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8"/>
          <w:rFonts w:eastAsia="ＭＳ ゴシック"/>
        </w:rPr>
        <w:t>アルテミュージアムナゴヤ株式会社</w:t>
      </w:r>
    </w:p>
    <w:p>
      <w:pPr>
        <w:jc w:val="center"/>
      </w:pPr>
      <w:r>
        <w:rPr>
          <w:b/>
          <w:sz w:val="44"/>
          <w:rFonts w:eastAsia="ＭＳ ゴシック"/>
        </w:rPr>
        <w:t>就 業 規 則</w:t>
      </w:r>
    </w:p>
    <w:p>
      <w:pPr>
        <w:jc w:val="center"/>
      </w:pPr>
      <w:r>
        <w:rPr>
          <w:b w:val="0"/>
          <w:sz w:val="28"/>
          <w:rFonts w:eastAsia="ＭＳ ゴシック"/>
        </w:rPr>
        <w:t>(취업규칙)</w:t>
      </w:r>
    </w:p>
    <w:p/>
    <w:p>
      <w:pPr>
        <w:pStyle w:val="Heading1"/>
      </w:pPr>
      <w:r>
        <w:rPr>
          <w:rFonts w:eastAsia="ＭＳ ゴシック"/>
        </w:rPr>
        <w:t>第1章  総則 (총칙)</w:t>
      </w:r>
    </w:p>
    <w:p>
      <w:pPr>
        <w:pStyle w:val="Heading2"/>
      </w:pPr>
      <w:r>
        <w:rPr>
          <w:rFonts w:eastAsia="ＭＳ ゴシック"/>
        </w:rPr>
        <w:t>第1条 (目的)</w:t>
      </w:r>
    </w:p>
    <w:p>
      <w:r>
        <w:rPr>
          <w:b w:val="0"/>
          <w:sz w:val="21"/>
          <w:rFonts w:eastAsia="ＭＳ 明朝"/>
        </w:rPr>
        <w:t>本規則は、アルテミュージアムナゴヤ株式会社 (以下「会社」という。) の労働条件、服務規律、その他の就業に関する事項を定めることを目的とする。</w:t>
      </w:r>
    </w:p>
    <w:p>
      <w:pPr>
        <w:pStyle w:val="Heading2"/>
      </w:pPr>
      <w:r>
        <w:rPr>
          <w:rFonts w:eastAsia="ＭＳ ゴシック"/>
        </w:rPr>
        <w:t>第2条 (適用範囲)</w:t>
      </w:r>
    </w:p>
    <w:p>
      <w:r>
        <w:rPr>
          <w:b w:val="0"/>
          <w:sz w:val="21"/>
          <w:rFonts w:eastAsia="ＭＳ 明朝"/>
        </w:rPr>
        <w:t>本規則は、会社に勤務するすべての従業員に適用する。ただし、パートタイマー·契約社員等については別途定めることがある。</w:t>
      </w:r>
    </w:p>
    <w:p>
      <w:pPr>
        <w:pStyle w:val="Heading2"/>
      </w:pPr>
      <w:r>
        <w:rPr>
          <w:rFonts w:eastAsia="ＭＳ ゴシック"/>
        </w:rPr>
        <w:t>第3条 (従業員の定義)</w:t>
      </w:r>
    </w:p>
    <w:p>
      <w:r>
        <w:rPr>
          <w:b w:val="0"/>
          <w:sz w:val="21"/>
          <w:rFonts w:eastAsia="ＭＳ 明朝"/>
        </w:rPr>
        <w:t>本規則において「従業員」とは、会社と雇用契約を締結した者をいう。従業員は以下に区分する。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正社員: 期間の定めなく雇用される者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契約社員: 期間を定めて雇用される者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嘱託社員: 定年後再雇用される者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パートタイマー: 短時間勤務する者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(5) 出向受入社員: 他社より出向にて受け入れる者</w:t>
      </w:r>
    </w:p>
    <w:p>
      <w:pPr>
        <w:pStyle w:val="Heading1"/>
      </w:pPr>
      <w:r>
        <w:rPr>
          <w:rFonts w:eastAsia="ＭＳ ゴシック"/>
        </w:rPr>
        <w:t>第2章  採用·異動 (채용·이동)</w:t>
      </w:r>
    </w:p>
    <w:p>
      <w:pPr>
        <w:pStyle w:val="Heading2"/>
      </w:pPr>
      <w:r>
        <w:rPr>
          <w:rFonts w:eastAsia="ＭＳ ゴシック"/>
        </w:rPr>
        <w:t>第4条 (採用)</w:t>
      </w:r>
    </w:p>
    <w:p>
      <w:r>
        <w:rPr>
          <w:b w:val="0"/>
          <w:sz w:val="21"/>
          <w:rFonts w:eastAsia="ＭＳ 明朝"/>
        </w:rPr>
        <w:t>会社は、応募者の中から書類選考·面接等により採用を決定する。</w:t>
      </w:r>
    </w:p>
    <w:p>
      <w:pPr>
        <w:pStyle w:val="Heading2"/>
      </w:pPr>
      <w:r>
        <w:rPr>
          <w:rFonts w:eastAsia="ＭＳ ゴシック"/>
        </w:rPr>
        <w:t>第5条 (提出書類)</w:t>
      </w:r>
    </w:p>
    <w:p>
      <w:r>
        <w:rPr>
          <w:b w:val="0"/>
          <w:sz w:val="21"/>
          <w:rFonts w:eastAsia="ＭＳ 明朝"/>
        </w:rPr>
        <w:t>採用された者は、採用後速やかに以下の書類を提出する。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履歴書 (写真添付)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住民票記載事項証明書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健康診断書 (採用前3ヶ月以内)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卒業証明書·資格証明書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(5) その他、会社が指定する書類</w:t>
      </w:r>
    </w:p>
    <w:p>
      <w:pPr>
        <w:pStyle w:val="Heading2"/>
      </w:pPr>
      <w:r>
        <w:rPr>
          <w:rFonts w:eastAsia="ＭＳ ゴシック"/>
        </w:rPr>
        <w:t>第6条 (試用期間)</w:t>
      </w:r>
    </w:p>
    <w:p>
      <w:r>
        <w:rPr>
          <w:b w:val="0"/>
          <w:sz w:val="21"/>
          <w:rFonts w:eastAsia="ＭＳ 明朝"/>
        </w:rPr>
        <w:t>新規採用者は、採用日より3ヶ月間を試用期間とする。</w:t>
      </w:r>
    </w:p>
    <w:p>
      <w:pPr>
        <w:pStyle w:val="Heading2"/>
      </w:pPr>
      <w:r>
        <w:rPr>
          <w:rFonts w:eastAsia="ＭＳ ゴシック"/>
        </w:rPr>
        <w:t>第7条 (人事異動)</w:t>
      </w:r>
    </w:p>
    <w:p>
      <w:r>
        <w:rPr>
          <w:b w:val="0"/>
          <w:sz w:val="21"/>
          <w:rFonts w:eastAsia="ＭＳ 明朝"/>
        </w:rPr>
        <w:t>会社は、業務上の必要に応じ、従業員に対し配置転換·転勤·出向等を命じることがある。</w:t>
      </w:r>
    </w:p>
    <w:p>
      <w:pPr>
        <w:pStyle w:val="Heading1"/>
      </w:pPr>
      <w:r>
        <w:rPr>
          <w:rFonts w:eastAsia="ＭＳ ゴシック"/>
        </w:rPr>
        <w:t>第3章  勤務時間·休憩·休日·休暇 (근무 시간·휴게·휴일·휴가)</w:t>
      </w:r>
    </w:p>
    <w:p>
      <w:pPr>
        <w:pStyle w:val="Heading2"/>
      </w:pPr>
      <w:r>
        <w:rPr>
          <w:rFonts w:eastAsia="ＭＳ ゴシック"/>
        </w:rPr>
        <w:t>第8条 (所定労働時間)</w:t>
      </w:r>
    </w:p>
    <w:p>
      <w:r>
        <w:rPr>
          <w:b w:val="0"/>
          <w:sz w:val="21"/>
          <w:rFonts w:eastAsia="ＭＳ 明朝"/>
        </w:rPr>
        <w:t>1. 1日の所定労働時間は、休憩時間を除き 8時間とする。</w:t>
      </w:r>
    </w:p>
    <w:p>
      <w:r>
        <w:rPr>
          <w:b w:val="0"/>
          <w:sz w:val="21"/>
          <w:rFonts w:eastAsia="ＭＳ 明朝"/>
        </w:rPr>
        <w:t>2. 1週の所定労働時間は 40時間とする。</w:t>
      </w:r>
    </w:p>
    <w:p>
      <w:pPr>
        <w:pStyle w:val="Heading2"/>
      </w:pPr>
      <w:r>
        <w:rPr>
          <w:rFonts w:eastAsia="ＭＳ ゴシック"/>
        </w:rPr>
        <w:t>第9条 (始業·終業時刻·休憩時間)</w:t>
      </w:r>
    </w:p>
    <w:p>
      <w:r>
        <w:rPr>
          <w:b w:val="0"/>
          <w:sz w:val="21"/>
          <w:rFonts w:eastAsia="ＭＳ 明朝"/>
        </w:rPr>
        <w:t>始業時刻: 9:00 / 終業時刻: 18:00</w:t>
      </w:r>
    </w:p>
    <w:p>
      <w:r>
        <w:rPr>
          <w:b w:val="0"/>
          <w:sz w:val="21"/>
          <w:rFonts w:eastAsia="ＭＳ 明朝"/>
        </w:rPr>
        <w:t>休憩時間: 12:00 ~ 13:00 (1時間)</w:t>
      </w:r>
    </w:p>
    <w:p>
      <w:pPr>
        <w:pStyle w:val="Heading2"/>
      </w:pPr>
      <w:r>
        <w:rPr>
          <w:rFonts w:eastAsia="ＭＳ ゴシック"/>
        </w:rPr>
        <w:t>第10条 (時間外·休日·深夜労働)</w:t>
      </w:r>
    </w:p>
    <w:p>
      <w:r>
        <w:rPr>
          <w:b w:val="0"/>
          <w:sz w:val="21"/>
          <w:rFonts w:eastAsia="ＭＳ 明朝"/>
        </w:rPr>
        <w:t>1. 業務の都合により所定労働時間外·休日·深夜労働を命じることがある。</w:t>
      </w:r>
    </w:p>
    <w:p>
      <w:r>
        <w:rPr>
          <w:b w:val="0"/>
          <w:sz w:val="21"/>
          <w:rFonts w:eastAsia="ＭＳ 明朝"/>
        </w:rPr>
        <w:t>2. 時間外·休日·深夜労働については、別途36協定の範囲内で行う。</w:t>
      </w:r>
    </w:p>
    <w:p>
      <w:r>
        <w:rPr>
          <w:b w:val="0"/>
          <w:sz w:val="21"/>
          <w:rFonts w:eastAsia="ＭＳ 明朝"/>
        </w:rPr>
        <w:t>3. 割増賃金は労働基準法に従う。</w:t>
      </w:r>
    </w:p>
    <w:p>
      <w:pPr>
        <w:pStyle w:val="Heading2"/>
      </w:pPr>
      <w:r>
        <w:rPr>
          <w:rFonts w:eastAsia="ＭＳ ゴシック"/>
        </w:rPr>
        <w:t>第11条 (休日)</w:t>
      </w:r>
    </w:p>
    <w:p>
      <w:r>
        <w:rPr>
          <w:b w:val="0"/>
          <w:sz w:val="21"/>
          <w:rFonts w:eastAsia="ＭＳ 明朝"/>
        </w:rPr>
        <w:t>1. 法定休日: 毎週日曜日</w:t>
      </w:r>
    </w:p>
    <w:p>
      <w:r>
        <w:rPr>
          <w:b w:val="0"/>
          <w:sz w:val="21"/>
          <w:rFonts w:eastAsia="ＭＳ 明朝"/>
        </w:rPr>
        <w:t>2. 所定休日: 毎週土曜日 / 国民の祝日 / 年末年始 (12/29~1/3)</w:t>
      </w:r>
    </w:p>
    <w:p>
      <w:r>
        <w:rPr>
          <w:b w:val="0"/>
          <w:sz w:val="21"/>
          <w:rFonts w:eastAsia="ＭＳ 明朝"/>
        </w:rPr>
        <w:t>3. 業務上の必要により、休日を他の日に振り替えることがある。</w:t>
      </w:r>
    </w:p>
    <w:p>
      <w:pPr>
        <w:pStyle w:val="Heading2"/>
      </w:pPr>
      <w:r>
        <w:rPr>
          <w:rFonts w:eastAsia="ＭＳ ゴシック"/>
        </w:rPr>
        <w:t>第12条 (年次有給休暇)</w:t>
      </w:r>
    </w:p>
    <w:p>
      <w:r>
        <w:rPr>
          <w:b w:val="0"/>
          <w:sz w:val="21"/>
          <w:rFonts w:eastAsia="ＭＳ 明朝"/>
        </w:rPr>
        <w:t>労働基準法第39条による。継続勤務6ヶ月後に10日、以後継続勤務年数に応じて加算し、最高20日とする。</w:t>
      </w:r>
    </w:p>
    <w:p>
      <w:pPr>
        <w:pStyle w:val="Heading2"/>
      </w:pPr>
      <w:r>
        <w:rPr>
          <w:rFonts w:eastAsia="ＭＳ ゴシック"/>
        </w:rPr>
        <w:t>第13条 (特別休暇)</w:t>
      </w:r>
    </w:p>
    <w:p>
      <w:r>
        <w:rPr>
          <w:b w:val="0"/>
          <w:sz w:val="21"/>
          <w:rFonts w:eastAsia="ＭＳ 明朝"/>
        </w:rPr>
        <w:t>以下の場合、有給で特別休暇を付与する。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本人の結婚: 5日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子の結婚: 2日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配偶者の出産: 3日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父母·配偶者·子の死亡: 5日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(5) その他、会社が認める事由</w:t>
      </w:r>
    </w:p>
    <w:p>
      <w:pPr>
        <w:pStyle w:val="Heading2"/>
      </w:pPr>
      <w:r>
        <w:rPr>
          <w:rFonts w:eastAsia="ＭＳ ゴシック"/>
        </w:rPr>
        <w:t>第14条 (育児·介護休業·産前産後休業)</w:t>
      </w:r>
    </w:p>
    <w:p>
      <w:r>
        <w:rPr>
          <w:b w:val="0"/>
          <w:sz w:val="21"/>
          <w:rFonts w:eastAsia="ＭＳ 明朝"/>
        </w:rPr>
        <w:t>育児·介護休業法および労働基準法の規定による。</w:t>
      </w:r>
    </w:p>
    <w:p>
      <w:pPr>
        <w:pStyle w:val="Heading1"/>
      </w:pPr>
      <w:r>
        <w:rPr>
          <w:rFonts w:eastAsia="ＭＳ ゴシック"/>
        </w:rPr>
        <w:t>第4章  服務規律 (복무 규율)</w:t>
      </w:r>
    </w:p>
    <w:p>
      <w:pPr>
        <w:pStyle w:val="Heading2"/>
      </w:pPr>
      <w:r>
        <w:rPr>
          <w:rFonts w:eastAsia="ＭＳ ゴシック"/>
        </w:rPr>
        <w:t>第15条 (服務の基本)</w:t>
      </w:r>
    </w:p>
    <w:p>
      <w:r>
        <w:rPr>
          <w:b w:val="0"/>
          <w:sz w:val="21"/>
          <w:rFonts w:eastAsia="ＭＳ 明朝"/>
        </w:rPr>
        <w:t>従業員は、会社の方針および本規則を遵守し、誠実に業務に従事する。</w:t>
      </w:r>
    </w:p>
    <w:p>
      <w:pPr>
        <w:pStyle w:val="Heading2"/>
      </w:pPr>
      <w:r>
        <w:rPr>
          <w:rFonts w:eastAsia="ＭＳ ゴシック"/>
        </w:rPr>
        <w:t>第16条 (遵守事項)</w:t>
      </w:r>
    </w:p>
    <w:p>
      <w:r>
        <w:rPr>
          <w:b w:val="0"/>
          <w:sz w:val="21"/>
          <w:rFonts w:eastAsia="ＭＳ 明朝"/>
        </w:rPr>
        <w:t>従業員は以下の事項を遵守する。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上司の指示·命令に従うこと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職務上の秘密を漏らさないこと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会社の信用·名誉を害する行為をしないこと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職場の秩序·風紀を乱す行為をしないこと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(5) 他の従業員·顧客等に対するハラスメントをしないこと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(6) 個人情報を適切に取り扱うこと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(7) 利益相反行為をしないこと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(8) その他、会社が定める事項</w:t>
      </w:r>
    </w:p>
    <w:p>
      <w:pPr>
        <w:pStyle w:val="Heading2"/>
      </w:pPr>
      <w:r>
        <w:rPr>
          <w:rFonts w:eastAsia="ＭＳ ゴシック"/>
        </w:rPr>
        <w:t>第17条 (ハラスメントの禁止) ★ 法定義務</w:t>
      </w:r>
    </w:p>
    <w:p>
      <w:r>
        <w:rPr>
          <w:b w:val="0"/>
          <w:sz w:val="21"/>
          <w:rFonts w:eastAsia="ＭＳ 明朝"/>
        </w:rPr>
        <w:t>1. 会社は、職場におけるあらゆるハラスメント (セクハラ·パワハラ·マタハラ·育介ハラ等) を防止する。</w:t>
      </w:r>
    </w:p>
    <w:p>
      <w:r>
        <w:rPr>
          <w:b w:val="0"/>
          <w:sz w:val="21"/>
          <w:rFonts w:eastAsia="ＭＳ 明朝"/>
        </w:rPr>
        <w:t>2. ハラスメント被害·目撃時は、所定の相談窓口に申告する。</w:t>
      </w:r>
    </w:p>
    <w:p>
      <w:r>
        <w:rPr>
          <w:b w:val="0"/>
          <w:sz w:val="21"/>
          <w:rFonts w:eastAsia="ＭＳ 明朝"/>
        </w:rPr>
        <w:t>3. 会社は、申告者を不利益取扱いから保護する。</w:t>
      </w:r>
    </w:p>
    <w:p>
      <w:r>
        <w:rPr>
          <w:b w:val="0"/>
          <w:sz w:val="21"/>
          <w:rFonts w:eastAsia="ＭＳ 明朝"/>
        </w:rPr>
        <w:t>4. ハラスメント加害者には、本規則第8章の懲戒を適用する。</w:t>
      </w:r>
    </w:p>
    <w:p>
      <w:pPr>
        <w:pStyle w:val="Heading2"/>
      </w:pPr>
      <w:r>
        <w:rPr>
          <w:rFonts w:eastAsia="ＭＳ ゴシック"/>
        </w:rPr>
        <w:t>第18条 (副業·兼業)</w:t>
      </w:r>
    </w:p>
    <w:p>
      <w:r>
        <w:rPr>
          <w:b w:val="0"/>
          <w:sz w:val="21"/>
          <w:rFonts w:eastAsia="ＭＳ 明朝"/>
        </w:rPr>
        <w:t>1. 従業員は、会社の事前の書面による承諾なく、他の会社·団体において職に就いてはならない。</w:t>
      </w:r>
    </w:p>
    <w:p>
      <w:r>
        <w:rPr>
          <w:b w:val="0"/>
          <w:sz w:val="21"/>
          <w:rFonts w:eastAsia="ＭＳ 明朝"/>
        </w:rPr>
        <w:t>2. 申請があった場合、会社は本業務への影響·利益相反等を検討し、承認の可否を決定する。</w:t>
      </w:r>
    </w:p>
    <w:p>
      <w:pPr>
        <w:pStyle w:val="Heading2"/>
      </w:pPr>
      <w:r>
        <w:rPr>
          <w:rFonts w:eastAsia="ＭＳ ゴシック"/>
        </w:rPr>
        <w:t>第19条 (個人情報の取扱い)</w:t>
      </w:r>
    </w:p>
    <w:p>
      <w:r>
        <w:rPr>
          <w:b w:val="0"/>
          <w:sz w:val="21"/>
          <w:rFonts w:eastAsia="ＭＳ 明朝"/>
        </w:rPr>
        <w:t>個人情報の保護に関する法律およびその他関連法令を遵守する。</w:t>
      </w:r>
    </w:p>
    <w:p>
      <w:pPr>
        <w:pStyle w:val="Heading1"/>
      </w:pPr>
      <w:r>
        <w:rPr>
          <w:rFonts w:eastAsia="ＭＳ ゴシック"/>
        </w:rPr>
        <w:t>第5章  賃金 (임금)</w:t>
      </w:r>
    </w:p>
    <w:p>
      <w:pPr>
        <w:pStyle w:val="Heading2"/>
      </w:pPr>
      <w:r>
        <w:rPr>
          <w:rFonts w:eastAsia="ＭＳ ゴシック"/>
        </w:rPr>
        <w:t>第20条 (賃金の構成)</w:t>
      </w:r>
    </w:p>
    <w:p>
      <w:r>
        <w:rPr>
          <w:b w:val="0"/>
          <w:sz w:val="21"/>
          <w:rFonts w:eastAsia="ＭＳ 明朝"/>
        </w:rPr>
        <w:t>基本給·役職手当·通勤手当·住宅手当·家族手当·その他</w:t>
      </w:r>
    </w:p>
    <w:p>
      <w:pPr>
        <w:pStyle w:val="Heading2"/>
      </w:pPr>
      <w:r>
        <w:rPr>
          <w:rFonts w:eastAsia="ＭＳ ゴシック"/>
        </w:rPr>
        <w:t>第21条 (賃金計算期間·支払日)</w:t>
      </w:r>
    </w:p>
    <w:p>
      <w:r>
        <w:rPr>
          <w:b w:val="0"/>
          <w:sz w:val="21"/>
          <w:rFonts w:eastAsia="ＭＳ 明朝"/>
        </w:rPr>
        <w:t>1. 賃金計算期間: 毎月1日から末日まで</w:t>
      </w:r>
    </w:p>
    <w:p>
      <w:r>
        <w:rPr>
          <w:b w:val="0"/>
          <w:sz w:val="21"/>
          <w:rFonts w:eastAsia="ＭＳ 明朝"/>
        </w:rPr>
        <w:t>2. 賃金支払日: 翌月10日 (支払日が休日の場合は前営業日)</w:t>
      </w:r>
    </w:p>
    <w:p>
      <w:pPr>
        <w:pStyle w:val="Heading2"/>
      </w:pPr>
      <w:r>
        <w:rPr>
          <w:rFonts w:eastAsia="ＭＳ ゴシック"/>
        </w:rPr>
        <w:t>第22条 (賃金支払方法)</w:t>
      </w:r>
    </w:p>
    <w:p>
      <w:r>
        <w:rPr>
          <w:b w:val="0"/>
          <w:sz w:val="21"/>
          <w:rFonts w:eastAsia="ＭＳ 明朝"/>
        </w:rPr>
        <w:t>本人指定の銀行口座への振込による。</w:t>
      </w:r>
    </w:p>
    <w:p>
      <w:pPr>
        <w:pStyle w:val="Heading2"/>
      </w:pPr>
      <w:r>
        <w:rPr>
          <w:rFonts w:eastAsia="ＭＳ ゴシック"/>
        </w:rPr>
        <w:t>第23条 (賃金の控除)</w:t>
      </w:r>
    </w:p>
    <w:p>
      <w:r>
        <w:rPr>
          <w:b w:val="0"/>
          <w:sz w:val="21"/>
          <w:rFonts w:eastAsia="ＭＳ 明朝"/>
        </w:rPr>
        <w:t>法令に定める所得税·住民税·社会保険料·雇用保険料等を控除する。</w:t>
      </w:r>
    </w:p>
    <w:p>
      <w:pPr>
        <w:pStyle w:val="Heading2"/>
      </w:pPr>
      <w:r>
        <w:rPr>
          <w:rFonts w:eastAsia="ＭＳ ゴシック"/>
        </w:rPr>
        <w:t>第24条 (昇給)</w:t>
      </w:r>
    </w:p>
    <w:p>
      <w:r>
        <w:rPr>
          <w:b w:val="0"/>
          <w:sz w:val="21"/>
          <w:rFonts w:eastAsia="ＭＳ 明朝"/>
        </w:rPr>
        <w:t>原則として年1回 (毎年4月) 行う。勤務成績·業績等により決定する。</w:t>
      </w:r>
    </w:p>
    <w:p>
      <w:pPr>
        <w:pStyle w:val="Heading2"/>
      </w:pPr>
      <w:r>
        <w:rPr>
          <w:rFonts w:eastAsia="ＭＳ ゴシック"/>
        </w:rPr>
        <w:t>第25条 (賞与)</w:t>
      </w:r>
    </w:p>
    <w:p>
      <w:r>
        <w:rPr>
          <w:b w:val="0"/>
          <w:sz w:val="21"/>
          <w:rFonts w:eastAsia="ＭＳ 明朝"/>
        </w:rPr>
        <w:t>業績により、夏季 (7月) および冬季 (12月) に支給する。</w:t>
      </w:r>
    </w:p>
    <w:p>
      <w:pPr>
        <w:pStyle w:val="Heading2"/>
      </w:pPr>
      <w:r>
        <w:rPr>
          <w:rFonts w:eastAsia="ＭＳ ゴシック"/>
        </w:rPr>
        <w:t>第26条 (退職金)</w:t>
      </w:r>
    </w:p>
    <w:p>
      <w:r>
        <w:rPr>
          <w:b w:val="0"/>
          <w:sz w:val="21"/>
          <w:rFonts w:eastAsia="ＭＳ 明朝"/>
        </w:rPr>
        <w:t>退職金は、別に定める「退職金規程」による。</w:t>
      </w:r>
    </w:p>
    <w:p>
      <w:pPr>
        <w:pStyle w:val="Heading1"/>
      </w:pPr>
      <w:r>
        <w:rPr>
          <w:rFonts w:eastAsia="ＭＳ ゴシック"/>
        </w:rPr>
        <w:t>第6章  安全·衛生 (안전·위생)</w:t>
      </w:r>
    </w:p>
    <w:p>
      <w:pPr>
        <w:pStyle w:val="Heading2"/>
      </w:pPr>
      <w:r>
        <w:rPr>
          <w:rFonts w:eastAsia="ＭＳ ゴシック"/>
        </w:rPr>
        <w:t>第27条 (安全衛生の確保)</w:t>
      </w:r>
    </w:p>
    <w:p>
      <w:r>
        <w:rPr>
          <w:b w:val="0"/>
          <w:sz w:val="21"/>
          <w:rFonts w:eastAsia="ＭＳ 明朝"/>
        </w:rPr>
        <w:t>1. 会社は、労働安全衛生法に基づき、従業員の安全·健康を確保する。</w:t>
      </w:r>
    </w:p>
    <w:p>
      <w:r>
        <w:rPr>
          <w:b w:val="0"/>
          <w:sz w:val="21"/>
          <w:rFonts w:eastAsia="ＭＳ 明朝"/>
        </w:rPr>
        <w:t>2. 従業員は、安全衛生に関する規則·指示を遵守する。</w:t>
      </w:r>
    </w:p>
    <w:p>
      <w:pPr>
        <w:pStyle w:val="Heading2"/>
      </w:pPr>
      <w:r>
        <w:rPr>
          <w:rFonts w:eastAsia="ＭＳ ゴシック"/>
        </w:rPr>
        <w:t>第28条 (健康診断)</w:t>
      </w:r>
    </w:p>
    <w:p>
      <w:r>
        <w:rPr>
          <w:b w:val="0"/>
          <w:sz w:val="21"/>
          <w:rFonts w:eastAsia="ＭＳ 明朝"/>
        </w:rPr>
        <w:t>1. 雇入時健康診断および定期健康診断 (年1回) を実施する。</w:t>
      </w:r>
    </w:p>
    <w:p>
      <w:r>
        <w:rPr>
          <w:b w:val="0"/>
          <w:sz w:val="21"/>
          <w:rFonts w:eastAsia="ＭＳ 明朝"/>
        </w:rPr>
        <w:t>2. 業務上必要な場合、特殊健康診断を実施する。</w:t>
      </w:r>
    </w:p>
    <w:p>
      <w:pPr>
        <w:pStyle w:val="Heading2"/>
      </w:pPr>
      <w:r>
        <w:rPr>
          <w:rFonts w:eastAsia="ＭＳ ゴシック"/>
        </w:rPr>
        <w:t>第29条 (メンタルヘルス)</w:t>
      </w:r>
    </w:p>
    <w:p>
      <w:r>
        <w:rPr>
          <w:b w:val="0"/>
          <w:sz w:val="21"/>
          <w:rFonts w:eastAsia="ＭＳ 明朝"/>
        </w:rPr>
        <w:t>ストレスチェックを年1回実施し、必要に応じて医師面談を提供する。</w:t>
      </w:r>
    </w:p>
    <w:p>
      <w:pPr>
        <w:pStyle w:val="Heading1"/>
      </w:pPr>
      <w:r>
        <w:rPr>
          <w:rFonts w:eastAsia="ＭＳ ゴシック"/>
        </w:rPr>
        <w:t>第7章  災害補償 (재해보상)</w:t>
      </w:r>
    </w:p>
    <w:p>
      <w:pPr>
        <w:pStyle w:val="Heading2"/>
      </w:pPr>
      <w:r>
        <w:rPr>
          <w:rFonts w:eastAsia="ＭＳ ゴシック"/>
        </w:rPr>
        <w:t>第30条 (業務上·通勤災害)</w:t>
      </w:r>
    </w:p>
    <w:p>
      <w:r>
        <w:rPr>
          <w:b w:val="0"/>
          <w:sz w:val="21"/>
          <w:rFonts w:eastAsia="ＭＳ 明朝"/>
        </w:rPr>
        <w:t>業務上または通勤による負傷·疾病·障害·死亡の場合、労働基準法および労災保険法による補償を行う。</w:t>
      </w:r>
    </w:p>
    <w:p>
      <w:pPr>
        <w:pStyle w:val="Heading1"/>
      </w:pPr>
      <w:r>
        <w:rPr>
          <w:rFonts w:eastAsia="ＭＳ ゴシック"/>
        </w:rPr>
        <w:t>第8章  表彰·懲戒 (표창·징계)</w:t>
      </w:r>
    </w:p>
    <w:p>
      <w:pPr>
        <w:pStyle w:val="Heading2"/>
      </w:pPr>
      <w:r>
        <w:rPr>
          <w:rFonts w:eastAsia="ＭＳ ゴシック"/>
        </w:rPr>
        <w:t>第31条 (表彰)</w:t>
      </w:r>
    </w:p>
    <w:p>
      <w:r>
        <w:rPr>
          <w:b w:val="0"/>
          <w:sz w:val="21"/>
          <w:rFonts w:eastAsia="ＭＳ 明朝"/>
        </w:rPr>
        <w:t>業務上の功績·勤務成績優秀者に対し、会社は表彰する。</w:t>
      </w:r>
    </w:p>
    <w:p>
      <w:pPr>
        <w:pStyle w:val="Heading2"/>
      </w:pPr>
      <w:r>
        <w:rPr>
          <w:rFonts w:eastAsia="ＭＳ ゴシック"/>
        </w:rPr>
        <w:t>第32条 (懲戒の種類)</w:t>
      </w:r>
    </w:p>
    <w:p>
      <w:r>
        <w:rPr>
          <w:b w:val="0"/>
          <w:sz w:val="21"/>
          <w:rFonts w:eastAsia="ＭＳ 明朝"/>
        </w:rPr>
        <w:t>懲戒は、軽い順に以下とする。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けん責: 始末書を提出させ、将来を戒める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減給: 1回の額が平均賃金の1日分の半額、総額が1賃金支払期の賃金総額の10分の1の範囲で減給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出勤停止: 14日以内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諭旨退職: 退職を勧告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(5) 懲戒解雇: 即時解雇</w:t>
      </w:r>
    </w:p>
    <w:p>
      <w:pPr>
        <w:pStyle w:val="Heading2"/>
      </w:pPr>
      <w:r>
        <w:rPr>
          <w:rFonts w:eastAsia="ＭＳ ゴシック"/>
        </w:rPr>
        <w:t>第33条 (懲戒事由)</w:t>
      </w:r>
    </w:p>
    <w:p>
      <w:r>
        <w:rPr>
          <w:b w:val="0"/>
          <w:sz w:val="21"/>
          <w:rFonts w:eastAsia="ＭＳ 明朝"/>
        </w:rPr>
        <w:t>以下に該当する場合、その軽重に応じて懲戒を行う。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正当な理由なく無断欠勤·遅刻·早退を繰り返した場合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業務上の指示·命令に従わない場合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会社の秘密を漏らした場合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ハラスメント行為をした場合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(5) 横領·背任·窃盗等の犯罪行為をした場合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(6) 会社の信用·名誉を著しく毀損した場合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(7) 経歴詐称により採用された場合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(8) その他、本規則·労働契約に違反する重大な行為があった場合</w:t>
      </w:r>
    </w:p>
    <w:p>
      <w:pPr>
        <w:pStyle w:val="Heading1"/>
      </w:pPr>
      <w:r>
        <w:rPr>
          <w:rFonts w:eastAsia="ＭＳ ゴシック"/>
        </w:rPr>
        <w:t>第9章  退職·解雇 (퇴직·해고)</w:t>
      </w:r>
    </w:p>
    <w:p>
      <w:pPr>
        <w:pStyle w:val="Heading2"/>
      </w:pPr>
      <w:r>
        <w:rPr>
          <w:rFonts w:eastAsia="ＭＳ ゴシック"/>
        </w:rPr>
        <w:t>第34条 (退職事由)</w:t>
      </w:r>
    </w:p>
    <w:p>
      <w:r>
        <w:rPr>
          <w:b w:val="0"/>
          <w:sz w:val="21"/>
          <w:rFonts w:eastAsia="ＭＳ 明朝"/>
        </w:rPr>
        <w:t>以下の場合、従業員は退職する。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死亡したとき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定年に達したとき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期間の定めある雇用契約の期間満了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自己都合退職を申し出て会社が承認したとき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(5) 行方不明となり1ヶ月以上経過したとき</w:t>
      </w:r>
    </w:p>
    <w:p>
      <w:pPr>
        <w:pStyle w:val="Heading2"/>
      </w:pPr>
      <w:r>
        <w:rPr>
          <w:rFonts w:eastAsia="ＭＳ ゴシック"/>
        </w:rPr>
        <w:t>第35条 (自己都合退職)</w:t>
      </w:r>
    </w:p>
    <w:p>
      <w:r>
        <w:rPr>
          <w:b w:val="0"/>
          <w:sz w:val="21"/>
          <w:rFonts w:eastAsia="ＭＳ 明朝"/>
        </w:rPr>
        <w:t>退職を希望する場合、退職希望日の1ヶ月前までに書面で会社に届け出る。</w:t>
      </w:r>
    </w:p>
    <w:p>
      <w:pPr>
        <w:pStyle w:val="Heading2"/>
      </w:pPr>
      <w:r>
        <w:rPr>
          <w:rFonts w:eastAsia="ＭＳ ゴシック"/>
        </w:rPr>
        <w:t>第36条 (定年)</w:t>
      </w:r>
    </w:p>
    <w:p>
      <w:r>
        <w:rPr>
          <w:b w:val="0"/>
          <w:sz w:val="21"/>
          <w:rFonts w:eastAsia="ＭＳ 明朝"/>
        </w:rPr>
        <w:t>定年は満60歳とする。希望者は65歳まで再雇用する。</w:t>
      </w:r>
    </w:p>
    <w:p>
      <w:pPr>
        <w:pStyle w:val="Heading2"/>
      </w:pPr>
      <w:r>
        <w:rPr>
          <w:rFonts w:eastAsia="ＭＳ ゴシック"/>
        </w:rPr>
        <w:t>第37条 (解雇)</w:t>
      </w:r>
    </w:p>
    <w:p>
      <w:r>
        <w:rPr>
          <w:b w:val="0"/>
          <w:sz w:val="21"/>
          <w:rFonts w:eastAsia="ＭＳ 明朝"/>
        </w:rPr>
        <w:t>労働契約法·労働基準法に基づき、合理的事由がある場合に解雇する。</w:t>
      </w:r>
    </w:p>
    <w:p>
      <w:pPr>
        <w:pStyle w:val="Heading2"/>
      </w:pPr>
      <w:r>
        <w:rPr>
          <w:rFonts w:eastAsia="ＭＳ ゴシック"/>
        </w:rPr>
        <w:t>第38条 (退職時の手続)</w:t>
      </w:r>
    </w:p>
    <w:p>
      <w:r>
        <w:rPr>
          <w:b w:val="0"/>
          <w:sz w:val="21"/>
          <w:rFonts w:eastAsia="ＭＳ 明朝"/>
        </w:rPr>
        <w:t>退職者は、業務の引継ぎ、貸与品の返還、機密情報の返還等を行う。</w:t>
      </w:r>
    </w:p>
    <w:p>
      <w:pPr>
        <w:pStyle w:val="Heading1"/>
      </w:pPr>
      <w:r>
        <w:rPr>
          <w:rFonts w:eastAsia="ＭＳ ゴシック"/>
        </w:rPr>
        <w:t>第10章  教育訓練 (교육 훈련)</w:t>
      </w:r>
    </w:p>
    <w:p>
      <w:pPr>
        <w:pStyle w:val="Heading2"/>
      </w:pPr>
      <w:r>
        <w:rPr>
          <w:rFonts w:eastAsia="ＭＳ ゴシック"/>
        </w:rPr>
        <w:t>第39条 (教育訓練)</w:t>
      </w:r>
    </w:p>
    <w:p>
      <w:r>
        <w:rPr>
          <w:b w:val="0"/>
          <w:sz w:val="21"/>
          <w:rFonts w:eastAsia="ＭＳ 明朝"/>
        </w:rPr>
        <w:t>会社は、業務遂行に必要な教育訓練を実施する。</w:t>
      </w:r>
    </w:p>
    <w:p>
      <w:pPr>
        <w:pStyle w:val="Heading1"/>
      </w:pPr>
      <w:r>
        <w:rPr>
          <w:rFonts w:eastAsia="ＭＳ ゴシック"/>
        </w:rPr>
        <w:t>第11章  その他 (기타)</w:t>
      </w:r>
    </w:p>
    <w:p>
      <w:pPr>
        <w:pStyle w:val="Heading2"/>
      </w:pPr>
      <w:r>
        <w:rPr>
          <w:rFonts w:eastAsia="ＭＳ ゴシック"/>
        </w:rPr>
        <w:t>第40条 (本規則の改廃)</w:t>
      </w:r>
    </w:p>
    <w:p>
      <w:r>
        <w:rPr>
          <w:b w:val="0"/>
          <w:sz w:val="21"/>
          <w:rFonts w:eastAsia="ＭＳ 明朝"/>
        </w:rPr>
        <w:t>本規則の改廃は、労働者代表の意見を聴いたうえで、取締役会の決議により行い、所轄労働基準監督署に届け出る。</w:t>
      </w:r>
    </w:p>
    <w:p>
      <w:pPr>
        <w:pStyle w:val="Heading2"/>
      </w:pPr>
      <w:r>
        <w:rPr>
          <w:rFonts w:eastAsia="ＭＳ ゴシック"/>
        </w:rPr>
        <w:t>第41条 (本規則の周知)</w:t>
      </w:r>
    </w:p>
    <w:p>
      <w:r>
        <w:rPr>
          <w:b w:val="0"/>
          <w:sz w:val="21"/>
          <w:rFonts w:eastAsia="ＭＳ 明朝"/>
        </w:rPr>
        <w:t>本規則は、社内掲示·配布·電子的記録の閲覧等の方法で従業員に周知する。</w:t>
      </w:r>
    </w:p>
    <w:p/>
    <w:p>
      <w:pPr>
        <w:pStyle w:val="Heading1"/>
      </w:pPr>
      <w:r>
        <w:rPr>
          <w:rFonts w:eastAsia="ＭＳ ゴシック"/>
        </w:rPr>
        <w:t>附則</w:t>
      </w:r>
    </w:p>
    <w:p>
      <w:r>
        <w:rPr>
          <w:b w:val="0"/>
          <w:sz w:val="21"/>
          <w:rFonts w:eastAsia="ＭＳ 明朝"/>
        </w:rPr>
        <w:t>本規則は、2026年__月__日より施行する。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