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주식회사 디스트릭트코리아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서울특별시 강남구 테헤란로87길 29, 9층(삼성동, 엠타워)</w:t>
      </w:r>
    </w:p>
    <w:p>
      <w:pPr>
        <w:pBdr>
          <w:bottom w:val="single" w:color="000000" w:sz="18" w:space="1"/>
        </w:pBdr>
        <w:spacing w:after="200" w:before="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752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문서번호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DS-20260917-001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시행일자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2026. 9. 17.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수    신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강릉시장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참    조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관광개발과장(관광거점사업팀)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발    신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2"/>
                <w:szCs w:val="22"/>
              </w:rPr>
              <w:t xml:space="preserve">주식회사 디스트릭트코리아 대표이사 이성호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제    목</w:t>
            </w:r>
          </w:p>
        </w:tc>
        <w:tc>
          <w:tcPr>
            <w:tcW w:type="dxa" w:w="7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" w:before="7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강릉 미디어아트 전시관 「아르떼뮤지엄 강릉」 공유재산 사용허가 갱신(사업기간 연장) 신청 의사 통지의 건</w:t>
            </w:r>
          </w:p>
        </w:tc>
      </w:tr>
    </w:tbl>
    <w:p>
      <w:pPr>
        <w:pBdr>
          <w:bottom w:val="single" w:color="000000" w:sz="6" w:space="1"/>
        </w:pBdr>
        <w:spacing w:after="260" w:before="80"/>
      </w:pP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1. 귀 시의 무궁한 발전을 기원하며, 「아르떼뮤지엄 강릉」의 건립과 운영 과정에서 보여주신 귀 시의 지원과 협력에 깊이 감사드립니다.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관련 근거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가. 「강릉 미디어아트 전시관(아르떼뮤지엄 강릉) 건립·운영에 따른 실시협약서」(강릉시–주식회사 디스트릭트코리아) 및 2023. 6. 20.자 변경합의서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나. 강릉시 공유재산 무상사용허가서(2021. 12.) 및 허가조건 제2조(사용기간: 2021. 12. 15. ~ 2026. 12. 14.)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다. 「공유재산 및 물품 관리법」 제7조 제2항 제1호, 제20조 제2항, 제21조 및 같은 법 시행령 제13조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당사는 강릉시 초당동 505-4 소재 강릉 미디어아트 전시관 「아르떼뮤지엄 강릉」(토지 13,896㎡, 건축물 연면적 4,975㎡)을 건립하여 귀 시에 기부채납하고, 위 관련 근거에 따라 2021. 12. 15.부터 무상사용허가를 받아 이를 운영하여 왔습니다. 현행 사용허가기간이 2026. 12. 14. 만료됨에 따라, 귀 시 관광개발과의 요청에 따라 사업기간 연장에 관한 당사의 공식 입장을 다음과 같이 통지합니다.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가. (연장 의사) 당사는 현행 사용허가기간이 만료된 이후에도 「아르떼뮤지엄 강릉」을 중단 없이 계속 운영하고자 하며, 이를 위하여 「공유재산 및 물품 관리법」 제21조에 따라 5년의 범위에서 종전 사용허가의 갱신을 신청할 예정입니다. 이는 당사 대표이사를 포함한 경영진의 확정된 입장임을 알려드립니다.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나. (갱신 방법) 당사는 위 법 제7조 제2항 제1호에 따른 기부자로서, 같은 법 제20조 제2항 단서 및 같은 법 시행령 제13조에 따라 수의의 방법에 의한 사용허가 갱신 대상에 해당하는 것으로 이해하고 있습니다. 이에 본 시설의 운영에 공백이 발생하지 않도록 수의의 방법에 의한 갱신 절차를 진행하여 주시기를 요청드리며, 당사는 사용허가기간 만료 1개월 전까지 신청하도록 정한 법정 기한에 앞서 귀 시가 안내하는 일정과 서식에 따라 갱신 신청서 및 관련 서류를 제출하겠습니다.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다. (운영 계획) 「아르떼뮤지엄 강릉」은 2021년 12월 개관 이후 매년 수십만 명의 관람객이 방문하는 강릉의 대표 문화·관광시설로 자리매김하였습니다(2025년 연간 관람객 약 45만 명). 당사는 갱신 기간 중에도 「아르떼뮤지엄 강릉」의 브랜드와 운영 체계를 그대로 유지하면서 콘텐츠 리뉴얼과 시설 재투자를 지속하여, 본 시설이 강릉시를 대표하는 관광 거점으로서의 경쟁력을 유지·강화할 수 있도록 하겠습니다. 당사는 국내외 아르떼뮤지엄 운영을 통하여 축적한 역량과 조직을 바탕으로 이를 안정적으로 이행할 준비를 갖추고 있습니다.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라. (의무 이행) 당사는 관계 법령 및 귀 시의 기준에 따라 산정되는 사용료의 납부를 포함하여 사용허가 갱신에 수반되는 제반 의무와 실시협약에서 정한 사업시행자의 의무를 성실히 이행하겠습니다.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마. (상생협력) 당사는 갱신 기간 중 지역 인재의 고용 유지와 확대, 지역 문화·관광 자원과의 연계, 지역사회 및 지역기업과의 협력 확대 등을 통하여 강릉시 문화·관광 산업의 발전에 기여할 수 있도록 노력하겠습니다.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4. 요청 사항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가. 사용허가 갱신 신청에 필요한 절차, 제출 서류 및 처리 일정을 안내하여 주시기 바랍니다.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나. 사용허가 갱신과 연계하여 실시협약의 사업기간 연장 등 변경협약 체결이 필요한 사항에 관하여 귀 시와 당사 간 실무 협의를 조속히 개시할 수 있도록 협의 일정을 정하여 주시기 바랍니다. 당사는 귀 시가 지정하는 일시에 방문하여 협의에 임하겠습니다.</w:t>
      </w:r>
    </w:p>
    <w:p>
      <w:pPr>
        <w:spacing w:after="120" w:line="336"/>
        <w:ind w:left="900" w:hanging="48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다. 본 건에 관한 당사 담당자는 아래와 같습니다.</w:t>
      </w:r>
    </w:p>
    <w:p>
      <w:pPr>
        <w:spacing w:after="120" w:line="336"/>
        <w:ind w:left="130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- IP사업개발본부 본부장 박지혜 (010-5013-6860 / pjh529@dstrict.com)</w:t>
      </w:r>
    </w:p>
    <w:p>
      <w:pPr>
        <w:spacing w:after="120" w:line="336"/>
        <w:ind w:left="420" w:hanging="420"/>
      </w:pPr>
      <w:r>
        <w:rPr>
          <w:rFonts w:ascii="맑은 고딕" w:cs="맑은 고딕" w:eastAsia="맑은 고딕" w:hAnsi="맑은 고딕"/>
          <w:sz w:val="22"/>
          <w:szCs w:val="22"/>
        </w:rPr>
        <w:t xml:space="preserve">5. 당사는 개관 이후 귀 시와 함께 「아르떼뮤지엄 강릉」을 운영해 온 경험을 바탕으로, 앞으로도 귀 시와의 신뢰와 협력 속에서 본 사업을 안정적으로 이어가고자 합니다. 적극적인 검토와 협조를 부탁드립니다.</w:t>
      </w:r>
    </w:p>
    <w:p>
      <w:pPr>
        <w:spacing w:before="200"/>
      </w:pPr>
    </w:p>
    <w:p>
      <w:pPr>
        <w:spacing w:after="40" w:line="336"/>
        <w:ind w:left="900" w:hanging="9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  </w:t>
      </w:r>
      <w:r>
        <w:rPr>
          <w:rFonts w:ascii="맑은 고딕" w:cs="맑은 고딕" w:eastAsia="맑은 고딕" w:hAnsi="맑은 고딕"/>
          <w:sz w:val="22"/>
          <w:szCs w:val="22"/>
        </w:rPr>
        <w:t xml:space="preserve">1. 법인등기사항전부증명서 1부.</w:t>
      </w:r>
    </w:p>
    <w:p>
      <w:pPr>
        <w:spacing w:after="40" w:line="336"/>
        <w:ind w:left="900"/>
      </w:pPr>
      <w:r>
        <w:rPr>
          <w:rFonts w:ascii="맑은 고딕" w:cs="맑은 고딕" w:eastAsia="맑은 고딕" w:hAnsi="맑은 고딕"/>
          <w:sz w:val="22"/>
          <w:szCs w:val="22"/>
        </w:rPr>
        <w:t xml:space="preserve">2. 사업자등록증 사본 1부.</w:t>
      </w:r>
    </w:p>
    <w:p>
      <w:pPr>
        <w:spacing w:after="40" w:line="336"/>
        <w:ind w:left="900"/>
      </w:pPr>
      <w:r>
        <w:rPr>
          <w:rFonts w:ascii="맑은 고딕" w:cs="맑은 고딕" w:eastAsia="맑은 고딕" w:hAnsi="맑은 고딕"/>
          <w:sz w:val="22"/>
          <w:szCs w:val="22"/>
        </w:rPr>
        <w:t xml:space="preserve">3. 「아르떼뮤지엄 강릉」 운영 현황 요약(2025년 ~ 2026년 상반기) 1부.  끝.</w:t>
      </w:r>
    </w:p>
    <w:p>
      <w:pPr>
        <w:spacing w:before="50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2026년 9월 17일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주식회사 디스트릭트코리아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대표이사  이 성 호  (직인)</w:t>
      </w:r>
    </w:p>
    <w:sectPr>
      <w:footerReference w:type="default" r:id="rId7"/>
      <w:pgSz w:w="11906" w:h="16838" w:orient="portrait"/>
      <w:pgMar w:top="13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주식회사 디스트릭트코리아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강릉 미디어아트 전시관 「아르떼뮤지엄 강릉」 공유재산 사용허가 갱신(사업기간 연장) 신청 의사 통지의 건</dc:title>
  <dc:creator>주식회사 디스트릭트코리아</dc:creator>
  <dc:description>강릉시 앞 아르떼뮤지엄 강릉 공유재산 사용허가 갱신 신청 의사 통지 공문</dc:description>
  <cp:lastModifiedBy>Un-named</cp:lastModifiedBy>
  <cp:revision>1</cp:revision>
  <dcterms:created xsi:type="dcterms:W3CDTF">2026-09-16T06:34:50.056Z</dcterms:created>
  <dcterms:modified xsi:type="dcterms:W3CDTF">2026-09-16T06:34:50.056Z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