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28"/>
          <w:rFonts w:eastAsia="ＭＳ ゴシック"/>
        </w:rPr>
        <w:t>【履歴書】</w:t>
      </w:r>
    </w:p>
    <w:p>
      <w:pPr>
        <w:jc w:val="center"/>
      </w:pPr>
      <w:r>
        <w:rPr>
          <w:b/>
          <w:sz w:val="36"/>
          <w:rFonts w:eastAsia="ＭＳ ゴシック"/>
        </w:rPr>
        <w:t>アルテミュージアム名古屋 GM (館長) 応募用</w:t>
      </w:r>
    </w:p>
    <w:p/>
    <w:p>
      <w:r>
        <w:rPr>
          <w:b/>
          <w:sz w:val="26"/>
          <w:rFonts w:eastAsia="ＭＳ ゴシック"/>
        </w:rPr>
        <w:t>■ 個人情報</w:t>
      </w:r>
    </w:p>
    <w:p>
      <w:r>
        <w:rPr>
          <w:b w:val="0"/>
          <w:sz w:val="21"/>
          <w:rFonts w:eastAsia="ＭＳ 明朝"/>
        </w:rPr>
        <w:t>氏名: パク·スア (朴 スア / Park Su-A)</w:t>
      </w:r>
    </w:p>
    <w:p>
      <w:r>
        <w:rPr>
          <w:b w:val="0"/>
          <w:sz w:val="21"/>
          <w:rFonts w:eastAsia="ＭＳ 明朝"/>
        </w:rPr>
        <w:t>居住地: 日本国 愛知県 名古屋市 (18年間在住)</w:t>
      </w:r>
    </w:p>
    <w:p>
      <w:r>
        <w:rPr>
          <w:b w:val="0"/>
          <w:sz w:val="21"/>
          <w:rFonts w:eastAsia="ＭＳ 明朝"/>
        </w:rPr>
        <w:t>言語:</w:t>
      </w:r>
    </w:p>
    <w:p>
      <w:pPr>
        <w:ind w:left="283"/>
      </w:pPr>
      <w:r>
        <w:rPr>
          <w:b w:val="0"/>
          <w:sz w:val="21"/>
          <w:rFonts w:eastAsia="ＭＳ 明朝"/>
        </w:rPr>
        <w:t xml:space="preserve">   ・日本語: ネイティブレベルのビジネスコミュニケーション</w:t>
      </w:r>
    </w:p>
    <w:p>
      <w:pPr>
        <w:ind w:left="283"/>
      </w:pPr>
      <w:r>
        <w:rPr>
          <w:b w:val="0"/>
          <w:sz w:val="21"/>
          <w:rFonts w:eastAsia="ＭＳ 明朝"/>
        </w:rPr>
        <w:t xml:space="preserve">   ・韓国語: ネイティブ</w:t>
      </w:r>
    </w:p>
    <w:p/>
    <w:p>
      <w:r>
        <w:rPr>
          <w:b/>
          <w:sz w:val="26"/>
          <w:rFonts w:eastAsia="ＭＳ ゴシック"/>
        </w:rPr>
        <w:t>■ 学歴 (EDUCATION)</w:t>
      </w:r>
    </w:p>
    <w:p>
      <w:r>
        <w:rPr>
          <w:b w:val="0"/>
          <w:sz w:val="21"/>
          <w:rFonts w:eastAsia="ＭＳ 明朝"/>
        </w:rPr>
        <w:t>・愛知大学 (Aichi University, Nagoya) 卒業 ┃ 現代中国学部 (ビジネス専攻) 学士</w:t>
      </w:r>
    </w:p>
    <w:p>
      <w:pPr>
        <w:ind w:left="283"/>
      </w:pPr>
      <w:r>
        <w:rPr>
          <w:b w:val="0"/>
          <w:sz w:val="21"/>
          <w:rFonts w:eastAsia="ＭＳ 明朝"/>
        </w:rPr>
        <w:t xml:space="preserve">  名古屋現地大学の課程を通じて、日本のビジネス文化およびグローバル経済環境に対する深い理解を獲得。</w:t>
      </w:r>
    </w:p>
    <w:p/>
    <w:p>
      <w:r>
        <w:rPr>
          <w:b/>
          <w:sz w:val="26"/>
          <w:rFonts w:eastAsia="ＭＳ ゴシック"/>
        </w:rPr>
        <w:t>■ PROFESSIONAL SUMMARY</w:t>
      </w:r>
    </w:p>
    <w:p>
      <w:r>
        <w:rPr>
          <w:b/>
          <w:sz w:val="21"/>
          <w:rFonts w:eastAsia="ＭＳ 明朝"/>
        </w:rPr>
        <w:t>「名古屋ローカルインサイトとグローバルビジネス力量を兼備した事業統括リーダー」</w:t>
      </w:r>
    </w:p>
    <w:p/>
    <w:p>
      <w:r>
        <w:rPr>
          <w:b w:val="0"/>
          <w:sz w:val="21"/>
          <w:rFonts w:eastAsia="ＭＳ 明朝"/>
        </w:rPr>
        <w:t>・事業成果: ブランドローンチ12ヶ月以内に売上0から約2億円達成 (EC および B2B チャネル同時構築)。</w:t>
      </w:r>
    </w:p>
    <w:p>
      <w:r>
        <w:rPr>
          <w:b w:val="0"/>
          <w:sz w:val="21"/>
          <w:rFonts w:eastAsia="ＭＳ 明朝"/>
        </w:rPr>
        <w:t>・組織統括: 最大40名規模の大型組織管理および人事システム構築 (Fast Retailing Group 店長出身)。</w:t>
      </w:r>
    </w:p>
    <w:p>
      <w:r>
        <w:rPr>
          <w:b w:val="0"/>
          <w:sz w:val="21"/>
          <w:rFonts w:eastAsia="ＭＳ 明朝"/>
        </w:rPr>
        <w:t>・戦略的調整: 韓日間ビジネス交渉およびプロジェクト調整 100件以上遂行 (本社-現地間 意思決定の架け橋)。</w:t>
      </w:r>
    </w:p>
    <w:p>
      <w:r>
        <w:rPr>
          <w:b w:val="0"/>
          <w:sz w:val="21"/>
          <w:rFonts w:eastAsia="ＭＳ 明朝"/>
        </w:rPr>
        <w:t>・市場洞察: 名古屋18年居住基盤として、ホテル·観光·関連機関と実際の提携·協業へ繋げ可能なローカルネットワーク保有。</w:t>
      </w:r>
    </w:p>
    <w:p/>
    <w:p>
      <w:r>
        <w:rPr>
          <w:b/>
          <w:sz w:val="26"/>
          <w:rFonts w:eastAsia="ＭＳ ゴシック"/>
        </w:rPr>
        <w:t>■ 核心力量 (CORE COMPETENCIES)</w:t>
      </w:r>
    </w:p>
    <w:p>
      <w:r>
        <w:rPr>
          <w:b/>
          <w:sz w:val="22"/>
          <w:rFonts w:eastAsia="ＭＳ ゴシック"/>
        </w:rPr>
        <w:t>・収益およびコスト管理 (P&amp;L):</w:t>
      </w:r>
    </w:p>
    <w:p>
      <w:pPr>
        <w:ind w:left="283"/>
      </w:pPr>
      <w:r>
        <w:rPr>
          <w:b w:val="0"/>
          <w:sz w:val="21"/>
          <w:rFonts w:eastAsia="ＭＳ 明朝"/>
        </w:rPr>
        <w:t>年間予算策定、マーケティングコスト最適化および営業利益率管理 (主要キャンペーン基準 ROAS 450% 達成)。</w:t>
      </w:r>
    </w:p>
    <w:p>
      <w:r>
        <w:rPr>
          <w:b/>
          <w:sz w:val="22"/>
          <w:rFonts w:eastAsia="ＭＳ ゴシック"/>
        </w:rPr>
        <w:t>・標準運営体系構築 (SOP):</w:t>
      </w:r>
    </w:p>
    <w:p>
      <w:pPr>
        <w:ind w:left="283"/>
      </w:pPr>
      <w:r>
        <w:rPr>
          <w:b w:val="0"/>
          <w:sz w:val="21"/>
          <w:rFonts w:eastAsia="ＭＳ 明朝"/>
        </w:rPr>
        <w:t>グローバルリテールグループのマニュアルを基盤に、現地実情に合わせた運営プロセスの策定および適用。</w:t>
      </w:r>
    </w:p>
    <w:p>
      <w:r>
        <w:rPr>
          <w:b/>
          <w:sz w:val="22"/>
          <w:rFonts w:eastAsia="ＭＳ ゴシック"/>
        </w:rPr>
        <w:t>・B2B パートナーシップ拡張:</w:t>
      </w:r>
    </w:p>
    <w:p>
      <w:pPr>
        <w:ind w:left="283"/>
      </w:pPr>
      <w:r>
        <w:rPr>
          <w:b w:val="0"/>
          <w:sz w:val="21"/>
          <w:rFonts w:eastAsia="ＭＳ 明朝"/>
        </w:rPr>
        <w:t>旅行会社 (OTA)、地域拠点ホテルおよび関連機関連携の団体観覧客流入戦略の策定。</w:t>
      </w:r>
    </w:p>
    <w:p>
      <w:r>
        <w:rPr>
          <w:b/>
          <w:sz w:val="22"/>
          <w:rFonts w:eastAsia="ＭＳ ゴシック"/>
        </w:rPr>
        <w:t>・リスク管理および人材運営:</w:t>
      </w:r>
    </w:p>
    <w:p>
      <w:pPr>
        <w:ind w:left="283"/>
      </w:pPr>
      <w:r>
        <w:rPr>
          <w:b w:val="0"/>
          <w:sz w:val="21"/>
          <w:rFonts w:eastAsia="ＭＳ 明朝"/>
        </w:rPr>
        <w:t>日本現地の労働環境に最適化された人材管理および高難度の顧客クレーム対応体系の構築。</w:t>
      </w:r>
    </w:p>
    <w:p>
      <w:pPr>
        <w:ind w:left="283"/>
      </w:pPr>
      <w:r>
        <w:rPr>
          <w:b w:val="0"/>
          <w:sz w:val="21"/>
          <w:rFonts w:eastAsia="ＭＳ 明朝"/>
        </w:rPr>
        <w:t>大規模来場者の動線および滞在経験設計に基づく運営戦略の策定が可能。</w:t>
      </w:r>
    </w:p>
    <w:p/>
    <w:p>
      <w:r>
        <w:rPr>
          <w:b/>
          <w:sz w:val="26"/>
          <w:rFonts w:eastAsia="ＭＳ ゴシック"/>
        </w:rPr>
        <w:t>■ 職務経歴 (WORK EXPERIENCE)</w:t>
      </w:r>
    </w:p>
    <w:p/>
    <w:p>
      <w:r>
        <w:rPr>
          <w:b/>
          <w:sz w:val="22"/>
          <w:rFonts w:eastAsia="ＭＳ ゴシック"/>
        </w:rPr>
        <w:t>株式会社 KPLINK ┃ 共同代表 / 日本法人 統括 (2024.09 – 現在)</w:t>
      </w:r>
    </w:p>
    <w:p>
      <w:pPr>
        <w:ind w:left="283"/>
      </w:pPr>
      <w:r>
        <w:rPr>
          <w:b w:val="0"/>
          <w:sz w:val="21"/>
          <w:rFonts w:eastAsia="ＭＳ 明朝"/>
        </w:rPr>
        <w:t>・韓日輸出入プロセスの構築および自社 B2C EC ブランド運営のシステム化を完了。</w:t>
      </w:r>
    </w:p>
    <w:p>
      <w:pPr>
        <w:ind w:left="283"/>
      </w:pPr>
      <w:r>
        <w:rPr>
          <w:b w:val="0"/>
          <w:sz w:val="21"/>
          <w:rFonts w:eastAsia="ＭＳ 明朝"/>
        </w:rPr>
        <w:t>・日本国内における法的対応および中長期事業戦略の策定 (韓国共同代表と協業)。</w:t>
      </w:r>
    </w:p>
    <w:p>
      <w:pPr>
        <w:ind w:left="283"/>
      </w:pPr>
      <w:r>
        <w:rPr>
          <w:b w:val="0"/>
          <w:sz w:val="21"/>
          <w:rFonts w:eastAsia="ＭＳ 明朝"/>
        </w:rPr>
        <w:t>・EC チャネル構築および初期売上発生構造の設計。</w:t>
      </w:r>
    </w:p>
    <w:p>
      <w:pPr>
        <w:ind w:left="283"/>
      </w:pPr>
      <w:r>
        <w:rPr>
          <w:b w:val="0"/>
          <w:sz w:val="21"/>
          <w:rFonts w:eastAsia="ＭＳ 明朝"/>
        </w:rPr>
        <w:t>・取引先の発掘および実際の契約締結を通じた事業開始。</w:t>
      </w:r>
    </w:p>
    <w:p>
      <w:pPr>
        <w:ind w:left="283"/>
      </w:pPr>
      <w:r>
        <w:rPr>
          <w:b w:val="0"/>
          <w:sz w:val="21"/>
          <w:rFonts w:eastAsia="ＭＳ 明朝"/>
        </w:rPr>
        <w:t>※ 日本法人および事業初期セットアップを主導して運営構造を構築。現在はパートナー中心の運営体制で安定化された状態。</w:t>
      </w:r>
    </w:p>
    <w:p/>
    <w:p>
      <w:r>
        <w:rPr>
          <w:b/>
          <w:sz w:val="22"/>
          <w:rFonts w:eastAsia="ＭＳ ゴシック"/>
        </w:rPr>
        <w:t>オラクルコスメティック·ジャパン ┃ 統括マネージャー (General Manager) (2022.01 – 2025.06)</w:t>
      </w:r>
    </w:p>
    <w:p>
      <w:pPr>
        <w:ind w:left="283"/>
      </w:pPr>
      <w:r>
        <w:rPr>
          <w:b w:val="0"/>
          <w:sz w:val="21"/>
          <w:rFonts w:eastAsia="ＭＳ 明朝"/>
        </w:rPr>
        <w:t>・初期セットアップ: 日本支社の設立および5つの核心部署 (輸入/物流/CS/EC/マーケティング) 組織設計および統括。</w:t>
      </w:r>
    </w:p>
    <w:p>
      <w:pPr>
        <w:ind w:left="283"/>
      </w:pPr>
      <w:r>
        <w:rPr>
          <w:b w:val="0"/>
          <w:sz w:val="21"/>
          <w:rFonts w:eastAsia="ＭＳ 明朝"/>
        </w:rPr>
        <w:t>・成果達成: 現地化商品企画および B2B チャネル開拓を通じて、ローンチ1年で年商2億円達成。</w:t>
      </w:r>
    </w:p>
    <w:p>
      <w:pPr>
        <w:ind w:left="283"/>
      </w:pPr>
      <w:r>
        <w:rPr>
          <w:b w:val="0"/>
          <w:sz w:val="21"/>
          <w:rFonts w:eastAsia="ＭＳ 明朝"/>
        </w:rPr>
        <w:t>・収益最適化: 広告効率 (ROAS 450%) 管理および物流プロセス改善を通じた収益性向上。</w:t>
      </w:r>
    </w:p>
    <w:p/>
    <w:p>
      <w:r>
        <w:rPr>
          <w:b/>
          <w:sz w:val="21"/>
          <w:rFonts w:eastAsia="ＭＳ 明朝"/>
        </w:rPr>
        <w:t>[主要業務および成果]</w:t>
      </w:r>
    </w:p>
    <w:p>
      <w:r>
        <w:rPr>
          <w:b/>
          <w:sz w:val="20"/>
          <w:rFonts w:eastAsia="ＭＳ ゴシック"/>
        </w:rPr>
        <w:t>■ マーケティングおよび売上</w:t>
      </w:r>
    </w:p>
    <w:p>
      <w:pPr>
        <w:ind w:left="283"/>
      </w:pPr>
      <w:r>
        <w:rPr>
          <w:b w:val="0"/>
          <w:sz w:val="21"/>
          <w:rFonts w:eastAsia="ＭＳ 明朝"/>
        </w:rPr>
        <w:t>・ブランドマーケティング戦略策定およびインフルエンサー·コンテンツマーケティング運営</w:t>
      </w:r>
    </w:p>
    <w:p>
      <w:pPr>
        <w:ind w:left="283"/>
      </w:pPr>
      <w:r>
        <w:rPr>
          <w:b w:val="0"/>
          <w:sz w:val="21"/>
          <w:rFonts w:eastAsia="ＭＳ 明朝"/>
        </w:rPr>
        <w:t>・データベースのキャンペーン分析および改善を通じた売上成長への貢献</w:t>
      </w:r>
    </w:p>
    <w:p>
      <w:r>
        <w:rPr>
          <w:b/>
          <w:sz w:val="20"/>
          <w:rFonts w:eastAsia="ＭＳ ゴシック"/>
        </w:rPr>
        <w:t>■ EC および収益構造</w:t>
      </w:r>
    </w:p>
    <w:p>
      <w:pPr>
        <w:ind w:left="283"/>
      </w:pPr>
      <w:r>
        <w:rPr>
          <w:b w:val="0"/>
          <w:sz w:val="21"/>
          <w:rFonts w:eastAsia="ＭＳ 明朝"/>
        </w:rPr>
        <w:t>・EC プラットフォームの運営および大型イベント企画、条件交渉</w:t>
      </w:r>
    </w:p>
    <w:p>
      <w:pPr>
        <w:ind w:left="283"/>
      </w:pPr>
      <w:r>
        <w:rPr>
          <w:b w:val="0"/>
          <w:sz w:val="21"/>
          <w:rFonts w:eastAsia="ＭＳ 明朝"/>
        </w:rPr>
        <w:t>・商品構成および価格政策の設計を通じた売上構造の最適化</w:t>
      </w:r>
    </w:p>
    <w:p>
      <w:r>
        <w:rPr>
          <w:b/>
          <w:sz w:val="20"/>
          <w:rFonts w:eastAsia="ＭＳ ゴシック"/>
        </w:rPr>
        <w:t>■ 運営統合管理</w:t>
      </w:r>
    </w:p>
    <w:p>
      <w:pPr>
        <w:ind w:left="283"/>
      </w:pPr>
      <w:r>
        <w:rPr>
          <w:b w:val="0"/>
          <w:sz w:val="21"/>
          <w:rFonts w:eastAsia="ＭＳ 明朝"/>
        </w:rPr>
        <w:t>・輸入·物流·在庫·CS プロセスの構築および運営安定化</w:t>
      </w:r>
    </w:p>
    <w:p>
      <w:pPr>
        <w:ind w:left="283"/>
      </w:pPr>
      <w:r>
        <w:rPr>
          <w:b w:val="0"/>
          <w:sz w:val="21"/>
          <w:rFonts w:eastAsia="ＭＳ 明朝"/>
        </w:rPr>
        <w:t>・発注および在庫管理に基づく運営効率の改善</w:t>
      </w:r>
    </w:p>
    <w:p/>
    <w:p>
      <w:r>
        <w:rPr>
          <w:b/>
          <w:sz w:val="22"/>
          <w:rFonts w:eastAsia="ＭＳ ゴシック"/>
        </w:rPr>
        <w:t>NTC 株式会社 ┃ 課長 / 輸入·貿易および B2B 営業 (2021.01 – 2021.12)</w:t>
      </w:r>
    </w:p>
    <w:p>
      <w:pPr>
        <w:ind w:left="283"/>
      </w:pPr>
      <w:r>
        <w:rPr>
          <w:b w:val="0"/>
          <w:sz w:val="21"/>
          <w:rFonts w:eastAsia="ＭＳ 明朝"/>
        </w:rPr>
        <w:t>・韓国消費財および食品の輸入業務全般を担当 (商品選定、取引先交渉、契約締結)。</w:t>
      </w:r>
    </w:p>
    <w:p>
      <w:pPr>
        <w:ind w:left="283"/>
      </w:pPr>
      <w:r>
        <w:rPr>
          <w:b w:val="0"/>
          <w:sz w:val="21"/>
          <w:rFonts w:eastAsia="ＭＳ 明朝"/>
        </w:rPr>
        <w:t>・日本市場内の販売可能性検討および商品選定プロセスへの参加。</w:t>
      </w:r>
    </w:p>
    <w:p>
      <w:pPr>
        <w:ind w:left="283"/>
      </w:pPr>
      <w:r>
        <w:rPr>
          <w:b w:val="0"/>
          <w:sz w:val="21"/>
          <w:rFonts w:eastAsia="ＭＳ 明朝"/>
        </w:rPr>
        <w:t>・日本国内の流通および販売のための B2B 営業および取引先の発掘。</w:t>
      </w:r>
    </w:p>
    <w:p>
      <w:pPr>
        <w:ind w:left="283"/>
      </w:pPr>
      <w:r>
        <w:rPr>
          <w:b w:val="0"/>
          <w:sz w:val="21"/>
          <w:rFonts w:eastAsia="ＭＳ 明朝"/>
        </w:rPr>
        <w:t>・輸入·通関·物流の流れの理解および実務運営経験の確保。</w:t>
      </w:r>
    </w:p>
    <w:p/>
    <w:p>
      <w:r>
        <w:rPr>
          <w:b/>
          <w:sz w:val="22"/>
          <w:rFonts w:eastAsia="ＭＳ ゴシック"/>
        </w:rPr>
        <w:t>三井不動産ホテルマネジメント ┃ 運営および顧客体験 (2017.03 – 2021.12)</w:t>
      </w:r>
    </w:p>
    <w:p>
      <w:pPr>
        <w:ind w:left="283"/>
      </w:pPr>
      <w:r>
        <w:rPr>
          <w:b w:val="0"/>
          <w:sz w:val="21"/>
          <w:rFonts w:eastAsia="ＭＳ 明朝"/>
        </w:rPr>
        <w:t>・現場運営品質管理およびサービス品質 (SQ) 関連の社内表彰受賞。</w:t>
      </w:r>
    </w:p>
    <w:p>
      <w:pPr>
        <w:ind w:left="283"/>
      </w:pPr>
      <w:r>
        <w:rPr>
          <w:b w:val="0"/>
          <w:sz w:val="21"/>
          <w:rFonts w:eastAsia="ＭＳ 明朝"/>
        </w:rPr>
        <w:t>・顧客応対およびクレーム管理経験を基盤としたサービス品質維持·改善。</w:t>
      </w:r>
    </w:p>
    <w:p>
      <w:pPr>
        <w:ind w:left="283"/>
      </w:pPr>
      <w:r>
        <w:rPr>
          <w:b w:val="0"/>
          <w:sz w:val="21"/>
          <w:rFonts w:eastAsia="ＭＳ 明朝"/>
        </w:rPr>
        <w:t>・繁忙期および混雑時間帯の運営経験を通じた現場対応·運営安定化力量の確保。</w:t>
      </w:r>
    </w:p>
    <w:p/>
    <w:p>
      <w:r>
        <w:rPr>
          <w:b/>
          <w:sz w:val="22"/>
          <w:rFonts w:eastAsia="ＭＳ ゴシック"/>
        </w:rPr>
        <w:t>株式会社 GU (Fast Retailing Group) ┃ 店長 / 店舗運営責任者 (2012.04 – 2014.10)</w:t>
      </w:r>
    </w:p>
    <w:p>
      <w:pPr>
        <w:ind w:left="283"/>
      </w:pPr>
      <w:r>
        <w:rPr>
          <w:b w:val="0"/>
          <w:sz w:val="21"/>
          <w:rFonts w:eastAsia="ＭＳ 明朝"/>
        </w:rPr>
        <w:t>・大規模組織管理: スタッフ約40名の採用、教育、成果評価およびシフト運営を統括。</w:t>
      </w:r>
    </w:p>
    <w:p>
      <w:pPr>
        <w:ind w:left="283"/>
      </w:pPr>
      <w:r>
        <w:rPr>
          <w:b w:val="0"/>
          <w:sz w:val="21"/>
          <w:rFonts w:eastAsia="ＭＳ 明朝"/>
        </w:rPr>
        <w:t>・グローバルスタンダード運営: ファーストリテイリンググループの標準化された運営システム (SOP) を現場に適用し、運営効率を最適化。</w:t>
      </w:r>
    </w:p>
    <w:p/>
    <w:p>
      <w:r>
        <w:rPr>
          <w:b/>
          <w:sz w:val="26"/>
          <w:rFonts w:eastAsia="ＭＳ ゴシック"/>
        </w:rPr>
        <w:t>■ 志望動機および事業運営戦略</w:t>
      </w:r>
    </w:p>
    <w:p>
      <w:r>
        <w:rPr>
          <w:b/>
          <w:sz w:val="22"/>
          <w:rFonts w:eastAsia="ＭＳ ゴシック"/>
        </w:rPr>
        <w:t>[名古屋の文化的渇望を成果に転換する「準備された現地リーダー」]</w:t>
      </w:r>
    </w:p>
    <w:p/>
    <w:p>
      <w:r>
        <w:rPr>
          <w:b w:val="0"/>
          <w:sz w:val="21"/>
          <w:rFonts w:eastAsia="ＭＳ 明朝"/>
        </w:rPr>
        <w:t>名古屋で大学時代を含めて18年間在住し、この都市が持つ独特な市場性を誰よりも深く実感してまいりました。</w:t>
      </w:r>
    </w:p>
    <w:p>
      <w:r>
        <w:rPr>
          <w:b w:val="0"/>
          <w:sz w:val="21"/>
          <w:rFonts w:eastAsia="ＭＳ 明朝"/>
        </w:rPr>
        <w:t>名古屋は、高い文化消費水準にもかかわらず、大衆的なキラーコンテンツが不足していたため、観光客にとって常に物足りなさが残る都市でした。</w:t>
      </w:r>
    </w:p>
    <w:p>
      <w:r>
        <w:rPr>
          <w:b/>
          <w:sz w:val="21"/>
          <w:rFonts w:eastAsia="ＭＳ 明朝"/>
        </w:rPr>
        <w:t>私は、アルテミュージアム名古屋が単なる展示を超えて、名古屋の都市ブランディングを変える独自の文化的ランドマークになると確信しております。</w:t>
      </w:r>
    </w:p>
    <w:p>
      <w:r>
        <w:rPr>
          <w:b/>
          <w:sz w:val="21"/>
          <w:rFonts w:eastAsia="ＭＳ 明朝"/>
        </w:rPr>
        <w:t>展示運営にとどまらず、韓国のデジタルアートおよび没入型展示体験が、日本現地においてビジネス的にどのように根付き、収益化できるかを証明したいと考えております。</w:t>
      </w:r>
    </w:p>
    <w:p/>
    <w:p>
      <w:r>
        <w:rPr>
          <w:b w:val="0"/>
          <w:sz w:val="21"/>
          <w:rFonts w:eastAsia="ＭＳ 明朝"/>
        </w:rPr>
        <w:t>オラクルコスメティック·ジャパンを運営しながら売上0から2億円への成長を成し遂げた私の「実行力」と、グローバルリテールグループ (GU) で身につけた「標準化された運営感覚」を結合し、アルテミュージアム名古屋の成功的な定着を以下のように実現してまいります。</w:t>
      </w:r>
    </w:p>
    <w:p/>
    <w:p>
      <w:r>
        <w:rPr>
          <w:b/>
          <w:sz w:val="22"/>
          <w:rFonts w:eastAsia="ＭＳ ゴシック"/>
        </w:rPr>
        <w:t>一、「運営安定性」を通じた高品格の観覧環境の造成。</w:t>
      </w:r>
    </w:p>
    <w:p>
      <w:r>
        <w:rPr>
          <w:b w:val="0"/>
          <w:sz w:val="21"/>
          <w:rFonts w:eastAsia="ＭＳ 明朝"/>
        </w:rPr>
        <w:t>グローバルリテールグループ (GU) およびホテリエ時代に経験した大規模組織管理ノウハウを基に、オープン初期に発生し得る現場イシューを標準運営手順 (SOP) として体系化いたします。</w:t>
      </w:r>
    </w:p>
    <w:p>
      <w:r>
        <w:rPr>
          <w:b w:val="0"/>
          <w:sz w:val="21"/>
          <w:rFonts w:eastAsia="ＭＳ 明朝"/>
        </w:rPr>
        <w:t>特にサービス品質を最優先に安定化し、来場者が芸術的没入にのみ集中できる安定的かつ一貫した運営体系を構築いたします。</w:t>
      </w:r>
    </w:p>
    <w:p/>
    <w:p>
      <w:r>
        <w:rPr>
          <w:b/>
          <w:sz w:val="22"/>
          <w:rFonts w:eastAsia="ＭＳ ゴシック"/>
        </w:rPr>
        <w:t>二、「ネットワークを活用した初期需要の発掘」。</w:t>
      </w:r>
    </w:p>
    <w:p>
      <w:r>
        <w:rPr>
          <w:b w:val="0"/>
          <w:sz w:val="21"/>
          <w:rFonts w:eastAsia="ＭＳ 明朝"/>
        </w:rPr>
        <w:t>日本の大学時代から積み重ねてきたローカルインフラと、現地ホテル GM ネットワークを即座に稼働し、アルテミュージアム名古屋の早期定着のためのパートナーシップ構築に集中いたします。</w:t>
      </w:r>
    </w:p>
    <w:p>
      <w:r>
        <w:rPr>
          <w:b w:val="0"/>
          <w:sz w:val="21"/>
          <w:rFonts w:eastAsia="ＭＳ 明朝"/>
        </w:rPr>
        <w:t>特に、宿泊パッケージ連携および団体観覧誘致のための B2B 協力方案を先制的に検討し、オープン初期に安定的な観覧客フローを創出する基盤を整えます。</w:t>
      </w:r>
    </w:p>
    <w:p/>
    <w:p>
      <w:r>
        <w:rPr>
          <w:b/>
          <w:sz w:val="22"/>
          <w:rFonts w:eastAsia="ＭＳ ゴシック"/>
        </w:rPr>
        <w:t>三、「本社 (HQ) と現地との完璧な調整」。</w:t>
      </w:r>
    </w:p>
    <w:p>
      <w:r>
        <w:rPr>
          <w:b w:val="0"/>
          <w:sz w:val="21"/>
          <w:rFonts w:eastAsia="ＭＳ 明朝"/>
        </w:rPr>
        <w:t>18年の現地経験と100件以上のビジネス交渉経験を通じて、韓国本社のビジョンが日本現地組織に歪みなく伝わるように努めてまいります。</w:t>
      </w:r>
    </w:p>
    <w:p>
      <w:r>
        <w:rPr>
          <w:b w:val="0"/>
          <w:sz w:val="21"/>
          <w:rFonts w:eastAsia="ＭＳ 明朝"/>
        </w:rPr>
        <w:t>日本の労働環境およびビジネス慣習を考慮した「現地最適化経営」によって、本社が安心して名古屋事業を任せられる環境を造成いたします。</w:t>
      </w:r>
    </w:p>
    <w:p/>
    <w:p>
      <w:r>
        <w:rPr>
          <w:b w:val="0"/>
          <w:sz w:val="21"/>
          <w:rFonts w:eastAsia="ＭＳ 明朝"/>
        </w:rPr>
        <w:t>アルテミュージアム名古屋が、他地域への拡張時に参考となり得る成功事例となるよう、私の全ての力量を注ぎます。</w:t>
      </w:r>
    </w:p>
    <w:p/>
    <w:p>
      <w:pPr>
        <w:jc w:val="right"/>
      </w:pPr>
      <w:r>
        <w:rPr>
          <w:sz w:val="21"/>
          <w:rFonts w:eastAsia="ＭＳ 明朝"/>
        </w:rPr>
        <w:t>以上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