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89"/>
        <w:gridCol w:w="7866"/>
      </w:tblGrid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40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행렬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2021-10-06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C5 강의실</w:t>
            </w:r>
          </w:p>
        </w:tc>
      </w:tr>
      <w:tr>
        <w:trPr/>
        <w:tc>
          <w:tcPr>
            <w:tcW w:type="dxa" w:w="985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216"/>
              <w:tabs>
                <w:tab w:val="left" w:pos="4875"/>
              </w:tabs>
              <w:rPr>
                <w:spacing w:val="0"/>
                <w:color w:val="auto"/>
                <w:position w:val="0"/>
              </w:rPr>
            </w:pP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내용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 - 수나 문자를 직사각형 모양으로 배열하여 ( ), [ ] 형식으로 묶은 것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가로줄을 행, 세로줄을 열이라 부른다.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형태 - 영행렬, 대각행렬, 단위행렬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794760" cy="1965960"/>
                  <wp:effectExtent l="0" t="0" r="0" b="0"/>
                  <wp:docPr id="1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tamia/AppData/Roaming/PolarisOffice/ETemp/8492_8418672/fImage464331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95" cy="19665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전치행렬 - 행과 열의 원소의 위치를 바꾼 행렬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700655" cy="343535"/>
                  <wp:effectExtent l="0" t="0" r="0" b="0"/>
                  <wp:docPr id="1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tamia/AppData/Roaming/PolarisOffice/ETemp/8492_8418672/fImage481114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3441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16"/>
                <w:szCs w:val="16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상등 - </w:t>
            </w:r>
            <w:r>
              <w:rPr>
                <w:color w:val="auto"/>
                <w:sz w:val="16"/>
                <w:szCs w:val="16"/>
                <w:rFonts w:ascii="맑은 고딕" w:eastAsia="맑은 고딕" w:hAnsi="맑은 고딕" w:cs="맑은 고딕"/>
              </w:rPr>
              <w:t xml:space="preserve">크기가 같은 두 행렬 A = </w:t>
            </w:r>
            <m:oMath xmlns:m="http://schemas.openxmlformats.org/officeDocument/2006/math">
              <m:r>
                <m:rPr/>
                <w:rPr>
                  <w:color w:val="000000"/>
                  <w:sz w:val="16"/>
                  <w:i/>
                </w:rPr>
                <m:t>(</m:t>
              </m:r>
              <m:sSub>
                <m:sSubPr>
                  <m:ctrlPr>
                    <w:rPr>
                      <w:color w:val="000000"/>
                      <w:sz w:val="16"/>
                      <w:i/>
                    </w:rPr>
                  </m:ctrlPr>
                </m:sSubPr>
                <m:e>
                  <m:r>
                    <m:rPr/>
                    <w:rPr>
                      <w:color w:val="000000"/>
                      <w:sz w:val="16"/>
                      <w:i/>
                    </w:rPr>
                    <m:t>a</m:t>
                  </m:r>
                </m:e>
                <m:sub>
                  <m:r>
                    <m:rPr/>
                    <w:rPr>
                      <w:color w:val="000000"/>
                      <w:sz w:val="10"/>
                      <w:i/>
                    </w:rPr>
                    <m:t>i</m:t>
                  </m:r>
                  <m:r>
                    <m:rPr/>
                    <w:rPr>
                      <w:color w:val="000000"/>
                      <w:sz w:val="10"/>
                      <w:i/>
                    </w:rPr>
                    <m:t>j</m:t>
                  </m:r>
                </m:sub>
              </m:sSub>
              <m:r>
                <m:rPr/>
                <w:rPr>
                  <w:color w:val="000000"/>
                  <w:sz w:val="16"/>
                  <w:i/>
                </w:rPr>
                <m:t>)</m:t>
              </m:r>
              <m:r>
                <m:rPr/>
                <w:rPr>
                  <w:color w:val="000000"/>
                  <w:sz w:val="16"/>
                  <w:i/>
                </w:rPr>
                <m:t>,</m:t>
              </m:r>
            </m:oMath>
            <w:r>
              <w:rPr>
                <w:color w:val="auto"/>
                <w:sz w:val="16"/>
                <w:szCs w:val="16"/>
                <w:rFonts w:ascii="맑은 고딕" w:eastAsia="맑은 고딕" w:hAnsi="맑은 고딕" w:cs="맑은 고딕"/>
              </w:rPr>
              <w:t xml:space="preserve"> B =(</w:t>
            </w:r>
            <m:oMath xmlns:m="http://schemas.openxmlformats.org/officeDocument/2006/math">
              <m:sSub>
                <m:sSubPr>
                  <m:ctrlPr>
                    <w:rPr>
                      <w:color w:val="000000"/>
                      <w:sz w:val="16"/>
                      <w:i/>
                    </w:rPr>
                  </m:ctrlPr>
                </m:sSubPr>
                <m:e>
                  <m:r>
                    <m:rPr/>
                    <w:rPr>
                      <w:color w:val="000000"/>
                      <w:sz w:val="16"/>
                      <w:i/>
                    </w:rPr>
                    <m:t>a</m:t>
                  </m:r>
                </m:e>
                <m:sub>
                  <m:r>
                    <m:rPr/>
                    <w:rPr>
                      <w:color w:val="000000"/>
                      <w:sz w:val="10"/>
                      <w:i/>
                    </w:rPr>
                    <m:t>i</m:t>
                  </m:r>
                  <m:r>
                    <m:rPr/>
                    <w:rPr>
                      <w:color w:val="000000"/>
                      <w:sz w:val="10"/>
                      <w:i/>
                    </w:rPr>
                    <m:t>j</m:t>
                  </m:r>
                </m:sub>
              </m:sSub>
            </m:oMath>
            <w:r>
              <w:rPr>
                <w:color w:val="auto"/>
                <w:sz w:val="16"/>
                <w:szCs w:val="16"/>
                <w:rFonts w:ascii="맑은 고딕" w:eastAsia="맑은 고딕" w:hAnsi="맑은 고딕" w:cs="맑은 고딕"/>
              </w:rPr>
              <w:t xml:space="preserve">)에 대하여 두 행렬의 모든 요소가 같으면 </w:t>
            </w:r>
            <w:r>
              <w:rPr>
                <w:color w:val="auto"/>
                <w:sz w:val="16"/>
                <w:szCs w:val="16"/>
                <w:rFonts w:ascii="맑은 고딕" w:eastAsia="맑은 고딕" w:hAnsi="맑은 고딕" w:cs="맑은 고딕"/>
              </w:rPr>
              <w:t xml:space="preserve">A = B로 나타낸다</w:t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연산</w:t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726180" cy="2301240"/>
                  <wp:effectExtent l="0" t="0" r="0" b="0"/>
                  <wp:docPr id="19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tamia/AppData/Roaming/PolarisOffice/ETemp/8492_8418672/fImage2943219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815" cy="23018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행렬연산의 성질</w:t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657600" cy="1600200"/>
                  <wp:effectExtent l="0" t="0" r="0" b="0"/>
                  <wp:docPr id="26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tamia/AppData/Roaming/PolarisOffice/ETemp/8492_8418672/fImage2435226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235" cy="16008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곱</w:t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657600" cy="853440"/>
                  <wp:effectExtent l="0" t="0" r="0" b="0"/>
                  <wp:docPr id="28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tamia/AppData/Roaming/PolarisOffice/ETemp/8492_8418672/fImage1651128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235" cy="854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right="0" w:firstLine="160"/>
              <w:tabs>
                <w:tab w:val="left" w:pos="4875"/>
              </w:tabs>
              <w:rPr>
                <w:color w:val="auto"/>
                <w:sz w:val="16"/>
                <w:szCs w:val="16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16"/>
                <w:szCs w:val="16"/>
                <w:rFonts w:ascii="맑은 고딕" w:eastAsia="맑은 고딕" w:hAnsi="맑은 고딕" w:cs="맑은 고딕"/>
                <w:lang w:eastAsia="ko-KR"/>
              </w:rPr>
              <w:t xml:space="preserve">곱과 합이 정의되는 행렬 A, B, C와 실수 k에 대하여 결합법칙과 분배법칙 성립</w:t>
            </w:r>
          </w:p>
          <w:p>
            <w:pPr>
              <w:jc w:val="left"/>
              <w:spacing w:lineRule="auto" w:line="240" w:before="0" w:after="0"/>
              <w:ind w:right="0" w:firstLine="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연립일차방정식</w:t>
            </w:r>
          </w:p>
          <w:p>
            <w:pPr>
              <w:jc w:val="left"/>
              <w:spacing w:lineRule="auto" w:line="240" w:before="0" w:after="0"/>
              <w:ind w:left="1560" w:right="0" w:hanging="1360"/>
              <w:tabs>
                <w:tab w:val="left" w:pos="4875"/>
              </w:tabs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878580" cy="2407920"/>
                  <wp:effectExtent l="0" t="0" r="0" b="0"/>
                  <wp:docPr id="32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tamia/AppData/Roaming/PolarisOffice/ETemp/8492_8418672/fImage4104732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215" cy="24085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기약행제형과 행제형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970020" cy="1501140"/>
                  <wp:effectExtent l="0" t="0" r="0" b="0"/>
                  <wp:docPr id="34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tamia/AppData/Roaming/PolarisOffice/ETemp/8492_8418672/fImage3170534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55" cy="150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right="0" w:firstLine="20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가우스 - 조단 소거법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695700" cy="5524500"/>
                  <wp:effectExtent l="0" t="0" r="0" b="0"/>
                  <wp:docPr id="42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tamia/AppData/Roaming/PolarisOffice/ETemp/8492_8418672/fImage7264742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35" cy="55251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위수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58640" cy="457200"/>
                  <wp:effectExtent l="0" t="0" r="0" b="0"/>
                  <wp:docPr id="64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tamia/AppData/Roaming/PolarisOffice/ETemp/8492_8418672/fImage2187764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4578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 rank의 성질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49140" cy="1501140"/>
                  <wp:effectExtent l="0" t="0" r="0" b="0"/>
                  <wp:docPr id="65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tamia/AppData/Roaming/PolarisOffice/ETemp/8492_8418672/fImage5271865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775" cy="1501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소행렬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34840" cy="563880"/>
                  <wp:effectExtent l="0" t="0" r="0" b="0"/>
                  <wp:docPr id="85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tamia/AppData/Roaming/PolarisOffice/ETemp/8492_8418672/fImage2176485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5645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행렬식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65320" cy="1524000"/>
                  <wp:effectExtent l="0" t="0" r="0" b="0"/>
                  <wp:docPr id="86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tamia/AppData/Roaming/PolarisOffice/ETemp/8492_8418672/fImage3227886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1524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            </w:t>
            </w:r>
            <w:r>
              <w:rPr>
                <w:sz w:val="20"/>
              </w:rPr>
              <w:drawing>
                <wp:inline distT="0" distB="0" distL="0" distR="0">
                  <wp:extent cx="1772285" cy="457200"/>
                  <wp:effectExtent l="0" t="0" r="0" b="0"/>
                  <wp:docPr id="87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tamia/AppData/Roaming/PolarisOffice/ETemp/8492_8418672/fImage459587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4578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행렬식의 성질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290060" cy="2156460"/>
                  <wp:effectExtent l="0" t="0" r="0" b="0"/>
                  <wp:docPr id="88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tamia/AppData/Roaming/PolarisOffice/ETemp/8492_8418672/fImage7369488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695" cy="21570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역행렬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28160" cy="1127760"/>
                  <wp:effectExtent l="0" t="0" r="0" b="0"/>
                  <wp:docPr id="91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tamia/AppData/Roaming/PolarisOffice/ETemp/8492_8418672/fImage3206091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795" cy="11283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행렬의 여인수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787140" cy="563880"/>
                  <wp:effectExtent l="0" t="0" r="0" b="0"/>
                  <wp:docPr id="92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tamia/AppData/Roaming/PolarisOffice/ETemp/8492_8418672/fImage1445892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775" cy="5645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</w:pP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190063568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2048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20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2048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2048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204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2048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8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2048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64331341.png"></Relationship><Relationship Id="rId6" Type="http://schemas.openxmlformats.org/officeDocument/2006/relationships/image" Target="media/fImage4811148467.png"></Relationship><Relationship Id="rId7" Type="http://schemas.openxmlformats.org/officeDocument/2006/relationships/image" Target="media/fImage29432196334.png"></Relationship><Relationship Id="rId8" Type="http://schemas.openxmlformats.org/officeDocument/2006/relationships/image" Target="media/fImage24352266500.png"></Relationship><Relationship Id="rId9" Type="http://schemas.openxmlformats.org/officeDocument/2006/relationships/image" Target="media/fImage16511289169.png"></Relationship><Relationship Id="rId10" Type="http://schemas.openxmlformats.org/officeDocument/2006/relationships/image" Target="media/fImage41047325724.png"></Relationship><Relationship Id="rId11" Type="http://schemas.openxmlformats.org/officeDocument/2006/relationships/image" Target="media/fImage31705341478.png"></Relationship><Relationship Id="rId12" Type="http://schemas.openxmlformats.org/officeDocument/2006/relationships/image" Target="media/fImage72647429358.png"></Relationship><Relationship Id="rId13" Type="http://schemas.openxmlformats.org/officeDocument/2006/relationships/image" Target="media/fImage21877646962.png"></Relationship><Relationship Id="rId14" Type="http://schemas.openxmlformats.org/officeDocument/2006/relationships/image" Target="media/fImage52718654464.png"></Relationship><Relationship Id="rId15" Type="http://schemas.openxmlformats.org/officeDocument/2006/relationships/image" Target="media/fImage21764855705.png"></Relationship><Relationship Id="rId16" Type="http://schemas.openxmlformats.org/officeDocument/2006/relationships/image" Target="media/fImage32278868145.png"></Relationship><Relationship Id="rId17" Type="http://schemas.openxmlformats.org/officeDocument/2006/relationships/image" Target="media/fImage4595873281.png"></Relationship><Relationship Id="rId18" Type="http://schemas.openxmlformats.org/officeDocument/2006/relationships/image" Target="media/fImage73694886827.png"></Relationship><Relationship Id="rId19" Type="http://schemas.openxmlformats.org/officeDocument/2006/relationships/image" Target="media/fImage32060919961.png"></Relationship><Relationship Id="rId20" Type="http://schemas.openxmlformats.org/officeDocument/2006/relationships/image" Target="media/fImage1445892491.png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포션</cp:lastModifiedBy>
  <cp:version>9.103.97.45139</cp:version>
</cp:coreProperties>
</file>