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새로운 배열로 행 인덱스를 재지정: DataFrame객체.reindex(새로운 인덱스 배열)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정수형 위치 인덱스로 초기화: DataFrame객체.reset_index()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 기준 정렬: DataFrame객체.sort_index()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 기준 정렬: DataFrame객체.sort_value()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시리즈와 숫자 연산: Series객체 + 연산자(+ - * /) + 숫자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시리즈와 시리즈 연산: Series1 + 연산자(+ - * / ) + Series2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 메소드 사용(시리즈와 시리즈 뎃셈): Series1.add(Series2, fill_value=0)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데이터프레임과 숫자 연산: DataFrame객체 + 연산자(+ - * /) + 숫자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csv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-&gt; 데이터프레임: pandas.read_csv("경로파일명)")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(excel, json, html에 적용 가능)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Beautifulsoup으로 웹 스크래핑, API 활용하여 데이터 수집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csv파일로 저장: DataFrame객체.to_csv("경로(파일명)")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(excel, json, html에 적용 가능)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여러개의 데이터프레임을 Excel 파일로 저장: pandas.ExcelWriter("경로(파일명)")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