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18A8" w:rsidRDefault="00F77F05" w:rsidP="00084862">
      <w:pPr>
        <w:jc w:val="both"/>
        <w:rPr>
          <w:rFonts w:ascii="Arial" w:hAnsi="Arial" w:cs="Arial"/>
          <w:b/>
          <w:sz w:val="32"/>
          <w:szCs w:val="32"/>
        </w:rPr>
      </w:pPr>
      <w:r w:rsidRPr="00F77F05">
        <w:rPr>
          <w:rFonts w:ascii="Arial" w:hAnsi="Arial" w:cs="Arial"/>
          <w:b/>
          <w:sz w:val="32"/>
          <w:szCs w:val="32"/>
        </w:rPr>
        <w:t>EXPERIMENTAL DESIGN AND ANA</w:t>
      </w:r>
      <w:r>
        <w:rPr>
          <w:rFonts w:ascii="Arial" w:hAnsi="Arial" w:cs="Arial"/>
          <w:b/>
          <w:sz w:val="32"/>
          <w:szCs w:val="32"/>
        </w:rPr>
        <w:t>L</w:t>
      </w:r>
      <w:r w:rsidRPr="00F77F05">
        <w:rPr>
          <w:rFonts w:ascii="Arial" w:hAnsi="Arial" w:cs="Arial"/>
          <w:b/>
          <w:sz w:val="32"/>
          <w:szCs w:val="32"/>
        </w:rPr>
        <w:t>YSIS OF DATA</w:t>
      </w:r>
      <w:r w:rsidR="00B118A8">
        <w:rPr>
          <w:rFonts w:ascii="Arial" w:hAnsi="Arial" w:cs="Arial"/>
          <w:b/>
          <w:sz w:val="32"/>
          <w:szCs w:val="32"/>
        </w:rPr>
        <w:t xml:space="preserve"> </w:t>
      </w:r>
    </w:p>
    <w:p w:rsidR="00F77F05" w:rsidRPr="003D076A" w:rsidRDefault="00F77F05" w:rsidP="00084862">
      <w:pPr>
        <w:jc w:val="both"/>
        <w:rPr>
          <w:rFonts w:ascii="Arial" w:hAnsi="Arial" w:cs="Arial"/>
          <w:sz w:val="24"/>
          <w:szCs w:val="24"/>
        </w:rPr>
      </w:pPr>
      <w:r w:rsidRPr="003D076A">
        <w:rPr>
          <w:rFonts w:ascii="Arial" w:hAnsi="Arial" w:cs="Arial"/>
          <w:sz w:val="24"/>
          <w:szCs w:val="24"/>
        </w:rPr>
        <w:t>Youngjun Na</w:t>
      </w:r>
      <w:r w:rsidR="00DF4623">
        <w:rPr>
          <w:rFonts w:ascii="Arial" w:hAnsi="Arial" w:cs="Arial"/>
          <w:sz w:val="24"/>
          <w:szCs w:val="24"/>
        </w:rPr>
        <w:t>, PhD</w:t>
      </w:r>
    </w:p>
    <w:p w:rsidR="00F77F05" w:rsidRPr="003D076A" w:rsidRDefault="00F77F05" w:rsidP="00084862">
      <w:pPr>
        <w:jc w:val="both"/>
        <w:rPr>
          <w:rFonts w:ascii="Arial" w:hAnsi="Arial" w:cs="Arial"/>
          <w:sz w:val="24"/>
          <w:szCs w:val="24"/>
        </w:rPr>
      </w:pPr>
      <w:r w:rsidRPr="003D076A">
        <w:rPr>
          <w:rFonts w:ascii="Arial" w:hAnsi="Arial" w:cs="Arial"/>
          <w:sz w:val="24"/>
          <w:szCs w:val="24"/>
        </w:rPr>
        <w:t>Department of Animal Scie</w:t>
      </w:r>
      <w:r w:rsidR="00C07F74">
        <w:rPr>
          <w:rFonts w:ascii="Arial" w:hAnsi="Arial" w:cs="Arial"/>
          <w:sz w:val="24"/>
          <w:szCs w:val="24"/>
        </w:rPr>
        <w:t xml:space="preserve">nce and Technology, </w:t>
      </w:r>
      <w:proofErr w:type="spellStart"/>
      <w:r w:rsidR="00C07F74">
        <w:rPr>
          <w:rFonts w:ascii="Arial" w:hAnsi="Arial" w:cs="Arial"/>
          <w:sz w:val="24"/>
          <w:szCs w:val="24"/>
        </w:rPr>
        <w:t>Konkuk</w:t>
      </w:r>
      <w:proofErr w:type="spellEnd"/>
      <w:r w:rsidR="00C07F74">
        <w:rPr>
          <w:rFonts w:ascii="Arial" w:hAnsi="Arial" w:cs="Arial"/>
          <w:sz w:val="24"/>
          <w:szCs w:val="24"/>
        </w:rPr>
        <w:t xml:space="preserve"> University</w:t>
      </w:r>
    </w:p>
    <w:p w:rsidR="00F77F05" w:rsidRPr="003D076A" w:rsidRDefault="003D076A" w:rsidP="00084862">
      <w:pPr>
        <w:jc w:val="both"/>
        <w:rPr>
          <w:rFonts w:ascii="Arial" w:hAnsi="Arial" w:cs="Arial"/>
          <w:sz w:val="24"/>
          <w:szCs w:val="24"/>
        </w:rPr>
      </w:pPr>
      <w:r w:rsidRPr="003D076A">
        <w:rPr>
          <w:rFonts w:ascii="Arial" w:hAnsi="Arial" w:cs="Arial"/>
          <w:sz w:val="24"/>
          <w:szCs w:val="24"/>
        </w:rPr>
        <w:t xml:space="preserve">Email: </w:t>
      </w:r>
      <w:hyperlink r:id="rId8" w:history="1">
        <w:r w:rsidRPr="003D076A">
          <w:rPr>
            <w:rStyle w:val="a5"/>
            <w:rFonts w:ascii="Arial" w:hAnsi="Arial" w:cs="Arial"/>
            <w:sz w:val="24"/>
            <w:szCs w:val="24"/>
          </w:rPr>
          <w:t>ruminoreticulum@gmail.com</w:t>
        </w:r>
      </w:hyperlink>
    </w:p>
    <w:p w:rsidR="003D076A" w:rsidRDefault="00B118A8" w:rsidP="00084862">
      <w:pPr>
        <w:jc w:val="both"/>
        <w:rPr>
          <w:rFonts w:ascii="Arial" w:hAnsi="Arial" w:cs="Arial"/>
          <w:sz w:val="24"/>
          <w:szCs w:val="24"/>
        </w:rPr>
      </w:pPr>
      <w:r>
        <w:rPr>
          <w:rFonts w:ascii="Arial" w:hAnsi="Arial" w:cs="Arial"/>
          <w:sz w:val="24"/>
          <w:szCs w:val="24"/>
        </w:rPr>
        <w:t>1</w:t>
      </w:r>
      <w:r w:rsidR="00DF4623">
        <w:rPr>
          <w:rFonts w:ascii="Arial" w:hAnsi="Arial" w:cs="Arial"/>
          <w:sz w:val="24"/>
          <w:szCs w:val="24"/>
        </w:rPr>
        <w:t>1</w:t>
      </w:r>
      <w:r>
        <w:rPr>
          <w:rFonts w:ascii="Arial" w:hAnsi="Arial" w:cs="Arial"/>
          <w:sz w:val="24"/>
          <w:szCs w:val="24"/>
        </w:rPr>
        <w:t>/1</w:t>
      </w:r>
      <w:r w:rsidR="00DF4623">
        <w:rPr>
          <w:rFonts w:ascii="Arial" w:hAnsi="Arial" w:cs="Arial"/>
          <w:sz w:val="24"/>
          <w:szCs w:val="24"/>
        </w:rPr>
        <w:t>7</w:t>
      </w:r>
      <w:r>
        <w:rPr>
          <w:rFonts w:ascii="Arial" w:hAnsi="Arial" w:cs="Arial"/>
          <w:sz w:val="24"/>
          <w:szCs w:val="24"/>
        </w:rPr>
        <w:t>/2017</w:t>
      </w:r>
    </w:p>
    <w:p w:rsidR="00B118A8" w:rsidRDefault="00B118A8" w:rsidP="00084862">
      <w:pPr>
        <w:jc w:val="both"/>
        <w:rPr>
          <w:rFonts w:ascii="Arial" w:hAnsi="Arial" w:cs="Arial"/>
          <w:sz w:val="24"/>
          <w:szCs w:val="24"/>
        </w:rPr>
      </w:pPr>
    </w:p>
    <w:p w:rsidR="003D076A" w:rsidRPr="00981919" w:rsidRDefault="003D076A" w:rsidP="00084862">
      <w:pPr>
        <w:jc w:val="both"/>
        <w:rPr>
          <w:rFonts w:ascii="Arial" w:hAnsi="Arial" w:cs="Arial"/>
          <w:b/>
          <w:sz w:val="28"/>
          <w:szCs w:val="28"/>
        </w:rPr>
      </w:pPr>
      <w:r w:rsidRPr="00981919">
        <w:rPr>
          <w:rFonts w:ascii="Arial" w:hAnsi="Arial" w:cs="Arial"/>
          <w:b/>
          <w:sz w:val="28"/>
          <w:szCs w:val="28"/>
        </w:rPr>
        <w:t>I</w:t>
      </w:r>
      <w:r w:rsidR="00084862" w:rsidRPr="00981919">
        <w:rPr>
          <w:rFonts w:ascii="Arial" w:hAnsi="Arial" w:cs="Arial"/>
          <w:b/>
          <w:sz w:val="28"/>
          <w:szCs w:val="28"/>
        </w:rPr>
        <w:t>ndex</w:t>
      </w:r>
    </w:p>
    <w:p w:rsidR="003D076A" w:rsidRPr="00084862" w:rsidRDefault="003D076A" w:rsidP="00EE2168">
      <w:pPr>
        <w:pStyle w:val="a6"/>
        <w:numPr>
          <w:ilvl w:val="0"/>
          <w:numId w:val="5"/>
        </w:numPr>
        <w:spacing w:line="360" w:lineRule="auto"/>
        <w:jc w:val="both"/>
        <w:rPr>
          <w:rFonts w:ascii="Arial" w:hAnsi="Arial" w:cs="Arial"/>
          <w:sz w:val="24"/>
          <w:szCs w:val="24"/>
        </w:rPr>
      </w:pPr>
      <w:r w:rsidRPr="00084862">
        <w:rPr>
          <w:rFonts w:ascii="Arial" w:hAnsi="Arial" w:cs="Arial"/>
          <w:sz w:val="24"/>
          <w:szCs w:val="24"/>
        </w:rPr>
        <w:t>Treatment structure and experimental design</w:t>
      </w:r>
    </w:p>
    <w:p w:rsidR="003D076A" w:rsidRPr="00084862" w:rsidRDefault="003D076A" w:rsidP="00EE2168">
      <w:pPr>
        <w:pStyle w:val="a6"/>
        <w:numPr>
          <w:ilvl w:val="0"/>
          <w:numId w:val="5"/>
        </w:numPr>
        <w:spacing w:line="360" w:lineRule="auto"/>
        <w:jc w:val="both"/>
        <w:rPr>
          <w:rFonts w:ascii="Arial" w:hAnsi="Arial" w:cs="Arial"/>
          <w:sz w:val="24"/>
          <w:szCs w:val="24"/>
        </w:rPr>
      </w:pPr>
      <w:r w:rsidRPr="00084862">
        <w:rPr>
          <w:rFonts w:ascii="Arial" w:hAnsi="Arial" w:cs="Arial"/>
          <w:sz w:val="24"/>
          <w:szCs w:val="24"/>
        </w:rPr>
        <w:t>Analysis of data using SAS ®</w:t>
      </w:r>
    </w:p>
    <w:p w:rsidR="00084862" w:rsidRDefault="00084862" w:rsidP="00084862">
      <w:pPr>
        <w:pStyle w:val="a6"/>
        <w:spacing w:line="360" w:lineRule="auto"/>
        <w:ind w:left="0"/>
        <w:jc w:val="both"/>
        <w:rPr>
          <w:rFonts w:ascii="Arial" w:hAnsi="Arial" w:cs="Arial"/>
          <w:sz w:val="24"/>
          <w:szCs w:val="24"/>
        </w:rPr>
      </w:pPr>
    </w:p>
    <w:p w:rsidR="00E6309A" w:rsidRDefault="00E6309A" w:rsidP="00084862">
      <w:pPr>
        <w:pStyle w:val="a6"/>
        <w:spacing w:line="360" w:lineRule="auto"/>
        <w:ind w:left="0"/>
        <w:jc w:val="both"/>
        <w:rPr>
          <w:rFonts w:ascii="Arial" w:hAnsi="Arial" w:cs="Arial"/>
          <w:b/>
          <w:sz w:val="28"/>
          <w:szCs w:val="28"/>
        </w:rPr>
      </w:pPr>
      <w:r>
        <w:rPr>
          <w:rFonts w:ascii="Arial" w:hAnsi="Arial" w:cs="Arial"/>
          <w:b/>
          <w:sz w:val="28"/>
          <w:szCs w:val="28"/>
        </w:rPr>
        <w:t xml:space="preserve">0. </w:t>
      </w:r>
      <w:r w:rsidR="00C07F74">
        <w:rPr>
          <w:rFonts w:ascii="Arial" w:hAnsi="Arial" w:cs="Arial"/>
          <w:b/>
          <w:sz w:val="28"/>
          <w:szCs w:val="28"/>
        </w:rPr>
        <w:t>B</w:t>
      </w:r>
      <w:r>
        <w:rPr>
          <w:rFonts w:ascii="Arial" w:hAnsi="Arial" w:cs="Arial"/>
          <w:b/>
          <w:sz w:val="28"/>
          <w:szCs w:val="28"/>
        </w:rPr>
        <w:t>asic concepts</w:t>
      </w:r>
    </w:p>
    <w:p w:rsidR="00E6309A" w:rsidRPr="00E6309A" w:rsidRDefault="00E6309A" w:rsidP="00E6309A">
      <w:pPr>
        <w:pStyle w:val="a6"/>
        <w:numPr>
          <w:ilvl w:val="0"/>
          <w:numId w:val="8"/>
        </w:numPr>
        <w:spacing w:line="360" w:lineRule="auto"/>
        <w:jc w:val="both"/>
        <w:rPr>
          <w:rFonts w:ascii="Arial" w:hAnsi="Arial" w:cs="Arial"/>
          <w:b/>
          <w:sz w:val="28"/>
          <w:szCs w:val="28"/>
        </w:rPr>
      </w:pPr>
      <w:r>
        <w:rPr>
          <w:rFonts w:ascii="Arial" w:hAnsi="Arial" w:cs="Arial"/>
          <w:b/>
          <w:sz w:val="24"/>
          <w:szCs w:val="24"/>
        </w:rPr>
        <w:t>Experimental unit</w:t>
      </w:r>
    </w:p>
    <w:p w:rsidR="00C07F74" w:rsidRPr="00C07F74" w:rsidRDefault="00E6309A" w:rsidP="00C07F74">
      <w:pPr>
        <w:pStyle w:val="a6"/>
        <w:numPr>
          <w:ilvl w:val="0"/>
          <w:numId w:val="8"/>
        </w:numPr>
        <w:spacing w:line="360" w:lineRule="auto"/>
        <w:jc w:val="both"/>
        <w:rPr>
          <w:rFonts w:ascii="Arial" w:hAnsi="Arial" w:cs="Arial"/>
          <w:b/>
          <w:sz w:val="28"/>
          <w:szCs w:val="28"/>
        </w:rPr>
      </w:pPr>
      <w:r>
        <w:rPr>
          <w:rFonts w:ascii="Arial" w:hAnsi="Arial" w:cs="Arial"/>
          <w:b/>
          <w:sz w:val="24"/>
          <w:szCs w:val="24"/>
        </w:rPr>
        <w:t>Sampling unit</w:t>
      </w:r>
    </w:p>
    <w:p w:rsidR="00E6309A" w:rsidRPr="00C07F74" w:rsidRDefault="00C07F74" w:rsidP="00E6309A">
      <w:pPr>
        <w:pStyle w:val="a6"/>
        <w:numPr>
          <w:ilvl w:val="0"/>
          <w:numId w:val="8"/>
        </w:numPr>
        <w:spacing w:line="360" w:lineRule="auto"/>
        <w:jc w:val="both"/>
        <w:rPr>
          <w:rFonts w:ascii="Arial" w:hAnsi="Arial" w:cs="Arial"/>
          <w:b/>
          <w:sz w:val="28"/>
          <w:szCs w:val="28"/>
        </w:rPr>
      </w:pPr>
      <w:r>
        <w:rPr>
          <w:rFonts w:ascii="Arial" w:hAnsi="Arial" w:cs="Arial"/>
          <w:b/>
          <w:sz w:val="24"/>
          <w:szCs w:val="24"/>
        </w:rPr>
        <w:t>Variation</w:t>
      </w:r>
    </w:p>
    <w:p w:rsidR="00C07F74" w:rsidRPr="00E6309A" w:rsidRDefault="00C07F74" w:rsidP="00E6309A">
      <w:pPr>
        <w:pStyle w:val="a6"/>
        <w:numPr>
          <w:ilvl w:val="0"/>
          <w:numId w:val="8"/>
        </w:numPr>
        <w:spacing w:line="360" w:lineRule="auto"/>
        <w:jc w:val="both"/>
        <w:rPr>
          <w:rFonts w:ascii="Arial" w:hAnsi="Arial" w:cs="Arial"/>
          <w:b/>
          <w:sz w:val="28"/>
          <w:szCs w:val="28"/>
        </w:rPr>
      </w:pPr>
      <w:r>
        <w:rPr>
          <w:rFonts w:ascii="Arial" w:hAnsi="Arial" w:cs="Arial"/>
          <w:b/>
          <w:sz w:val="24"/>
          <w:szCs w:val="24"/>
        </w:rPr>
        <w:t>ANOVA</w:t>
      </w:r>
    </w:p>
    <w:p w:rsidR="00E6309A" w:rsidRPr="00E6309A" w:rsidRDefault="00E6309A" w:rsidP="00E6309A">
      <w:pPr>
        <w:pStyle w:val="a6"/>
        <w:numPr>
          <w:ilvl w:val="0"/>
          <w:numId w:val="8"/>
        </w:numPr>
        <w:spacing w:line="360" w:lineRule="auto"/>
        <w:jc w:val="both"/>
        <w:rPr>
          <w:rFonts w:ascii="Arial" w:hAnsi="Arial" w:cs="Arial"/>
          <w:b/>
          <w:sz w:val="28"/>
          <w:szCs w:val="28"/>
        </w:rPr>
      </w:pPr>
      <w:r>
        <w:rPr>
          <w:rFonts w:ascii="Arial" w:hAnsi="Arial" w:cs="Arial"/>
          <w:b/>
          <w:sz w:val="24"/>
          <w:szCs w:val="24"/>
        </w:rPr>
        <w:t>Interaction</w:t>
      </w:r>
    </w:p>
    <w:p w:rsidR="00E6309A" w:rsidRPr="00E6309A" w:rsidRDefault="00E6309A" w:rsidP="00E6309A">
      <w:pPr>
        <w:spacing w:line="360" w:lineRule="auto"/>
        <w:jc w:val="both"/>
        <w:rPr>
          <w:rFonts w:ascii="Arial" w:hAnsi="Arial" w:cs="Arial"/>
          <w:b/>
          <w:sz w:val="28"/>
          <w:szCs w:val="28"/>
        </w:rPr>
      </w:pPr>
    </w:p>
    <w:p w:rsidR="00084862" w:rsidRPr="00981919" w:rsidRDefault="00084862" w:rsidP="00084862">
      <w:pPr>
        <w:pStyle w:val="a6"/>
        <w:spacing w:line="360" w:lineRule="auto"/>
        <w:ind w:left="0"/>
        <w:jc w:val="both"/>
        <w:rPr>
          <w:rFonts w:ascii="Arial" w:hAnsi="Arial" w:cs="Arial"/>
          <w:b/>
          <w:sz w:val="28"/>
          <w:szCs w:val="28"/>
        </w:rPr>
      </w:pPr>
      <w:r w:rsidRPr="00981919">
        <w:rPr>
          <w:rFonts w:ascii="Arial" w:hAnsi="Arial" w:cs="Arial"/>
          <w:b/>
          <w:sz w:val="28"/>
          <w:szCs w:val="28"/>
        </w:rPr>
        <w:t>1. Treatment structure and experimental design</w:t>
      </w:r>
    </w:p>
    <w:p w:rsidR="00084862" w:rsidRPr="00981919" w:rsidRDefault="00084862" w:rsidP="00C07F74">
      <w:pPr>
        <w:pStyle w:val="a6"/>
        <w:spacing w:line="360" w:lineRule="auto"/>
        <w:ind w:left="0" w:firstLine="360"/>
        <w:jc w:val="both"/>
        <w:rPr>
          <w:rFonts w:ascii="Arial" w:hAnsi="Arial" w:cs="Arial"/>
          <w:b/>
          <w:sz w:val="24"/>
          <w:szCs w:val="24"/>
        </w:rPr>
      </w:pPr>
      <w:r w:rsidRPr="00981919">
        <w:rPr>
          <w:rFonts w:ascii="Arial" w:hAnsi="Arial" w:cs="Arial"/>
          <w:b/>
          <w:sz w:val="24"/>
          <w:szCs w:val="24"/>
        </w:rPr>
        <w:t>1.1. Treatment structure</w:t>
      </w:r>
    </w:p>
    <w:p w:rsidR="00084862" w:rsidRPr="0015425A" w:rsidRDefault="00084862" w:rsidP="00C07F74">
      <w:pPr>
        <w:spacing w:line="360" w:lineRule="auto"/>
        <w:ind w:left="360"/>
        <w:jc w:val="both"/>
        <w:rPr>
          <w:rFonts w:ascii="Arial" w:hAnsi="Arial" w:cs="Arial"/>
          <w:sz w:val="24"/>
          <w:szCs w:val="24"/>
        </w:rPr>
      </w:pPr>
      <w:r w:rsidRPr="0015425A">
        <w:rPr>
          <w:rFonts w:ascii="Arial" w:hAnsi="Arial" w:cs="Arial"/>
          <w:sz w:val="24"/>
          <w:szCs w:val="24"/>
        </w:rPr>
        <w:t>Types of treatments – Unstructured vs. Structured</w:t>
      </w:r>
    </w:p>
    <w:p w:rsidR="00084862" w:rsidRPr="00B118A8" w:rsidRDefault="0015425A" w:rsidP="00B118A8">
      <w:pPr>
        <w:pStyle w:val="a6"/>
        <w:numPr>
          <w:ilvl w:val="0"/>
          <w:numId w:val="6"/>
        </w:numPr>
        <w:spacing w:line="360" w:lineRule="auto"/>
        <w:jc w:val="both"/>
        <w:rPr>
          <w:rFonts w:ascii="Arial" w:hAnsi="Arial" w:cs="Arial"/>
          <w:sz w:val="24"/>
          <w:szCs w:val="24"/>
        </w:rPr>
      </w:pPr>
      <w:r w:rsidRPr="00B118A8">
        <w:rPr>
          <w:rFonts w:ascii="Arial" w:hAnsi="Arial" w:cs="Arial"/>
          <w:b/>
          <w:sz w:val="24"/>
          <w:szCs w:val="24"/>
        </w:rPr>
        <w:t>Unstructured</w:t>
      </w:r>
      <w:r w:rsidRPr="00B118A8">
        <w:rPr>
          <w:rFonts w:ascii="Arial" w:hAnsi="Arial" w:cs="Arial"/>
          <w:sz w:val="24"/>
          <w:szCs w:val="24"/>
        </w:rPr>
        <w:t xml:space="preserve"> (u</w:t>
      </w:r>
      <w:r w:rsidR="00084862" w:rsidRPr="00B118A8">
        <w:rPr>
          <w:rFonts w:ascii="Arial" w:hAnsi="Arial" w:cs="Arial"/>
          <w:sz w:val="24"/>
          <w:szCs w:val="24"/>
        </w:rPr>
        <w:t xml:space="preserve">nrelated) treatment: </w:t>
      </w:r>
      <w:r w:rsidR="00084862" w:rsidRPr="00B118A8">
        <w:rPr>
          <w:rFonts w:ascii="Arial" w:hAnsi="Arial" w:cs="Arial"/>
          <w:sz w:val="24"/>
          <w:szCs w:val="24"/>
          <w:u w:val="single"/>
        </w:rPr>
        <w:t>no natural order or relationship</w:t>
      </w:r>
      <w:r w:rsidR="00084862" w:rsidRPr="00B118A8">
        <w:rPr>
          <w:rFonts w:ascii="Arial" w:hAnsi="Arial" w:cs="Arial"/>
          <w:sz w:val="24"/>
          <w:szCs w:val="24"/>
        </w:rPr>
        <w:t xml:space="preserve"> is established among the set of treatments </w:t>
      </w:r>
      <w:r w:rsidR="00084862" w:rsidRPr="00B118A8">
        <w:rPr>
          <w:rFonts w:ascii="Arial" w:hAnsi="Arial" w:cs="Arial"/>
          <w:sz w:val="24"/>
          <w:szCs w:val="24"/>
        </w:rPr>
        <w:fldChar w:fldCharType="begin"/>
      </w:r>
      <w:r w:rsidR="00084862" w:rsidRPr="00B118A8">
        <w:rPr>
          <w:rFonts w:ascii="Arial" w:hAnsi="Arial" w:cs="Arial"/>
          <w:sz w:val="24"/>
          <w:szCs w:val="24"/>
        </w:rPr>
        <w:instrText xml:space="preserve"> ADDIN ZOTERO_ITEM CSL_CITATION {"citationID":"285fei7ver","properties":{"formattedCitation":"(Beauchemin and McGinn, 2006)","plainCitation":"(Beauchemin and McGinn, 2006)"},"citationItems":[{"id":1432,"uris":["http://zotero.org/users/834558/items/5PA4CQ5Q"],"uri":["http://zotero.org/users/834558/items/5PA4CQ5Q"],"itemData":{"id":1432,"type":"article-journal","title":"Methane emissions from beef cattle: Effects of fumaric acid, essential oil, and canola oil","container-title":"Journal of Animal Science","page":"1489–1496","volume":"84","issue":"6","source":"Google Scholar","shortTitle":"Methane emissions from beef cattle","author":[{"family":"Beauchemin","given":"K. A."},{"family":"McGinn","given":"S. M."}],"issued":{"date-parts":[["2006"]]}}}],"schema":"https://github.com/citation-style-language/schema/raw/master/csl-citation.json"} </w:instrText>
      </w:r>
      <w:r w:rsidR="00084862" w:rsidRPr="00B118A8">
        <w:rPr>
          <w:rFonts w:ascii="Arial" w:hAnsi="Arial" w:cs="Arial"/>
          <w:sz w:val="24"/>
          <w:szCs w:val="24"/>
        </w:rPr>
        <w:fldChar w:fldCharType="separate"/>
      </w:r>
      <w:r w:rsidR="00084862" w:rsidRPr="00B118A8">
        <w:rPr>
          <w:rFonts w:ascii="Arial" w:hAnsi="Arial" w:cs="Arial"/>
          <w:sz w:val="24"/>
        </w:rPr>
        <w:t>(</w:t>
      </w:r>
      <w:r w:rsidRPr="00B118A8">
        <w:rPr>
          <w:rFonts w:ascii="Arial" w:hAnsi="Arial" w:cs="Arial"/>
          <w:sz w:val="24"/>
        </w:rPr>
        <w:t xml:space="preserve">e.g. </w:t>
      </w:r>
      <w:r w:rsidR="00084862" w:rsidRPr="00B118A8">
        <w:rPr>
          <w:rFonts w:ascii="Arial" w:hAnsi="Arial" w:cs="Arial"/>
          <w:sz w:val="24"/>
        </w:rPr>
        <w:t>Beauchemin and McGinn, 2006)</w:t>
      </w:r>
      <w:r w:rsidR="00084862" w:rsidRPr="00B118A8">
        <w:rPr>
          <w:rFonts w:ascii="Arial" w:hAnsi="Arial" w:cs="Arial"/>
          <w:sz w:val="24"/>
          <w:szCs w:val="24"/>
        </w:rPr>
        <w:fldChar w:fldCharType="end"/>
      </w:r>
    </w:p>
    <w:p w:rsidR="00084862" w:rsidRPr="00B118A8" w:rsidRDefault="0015425A" w:rsidP="00B118A8">
      <w:pPr>
        <w:pStyle w:val="a6"/>
        <w:numPr>
          <w:ilvl w:val="0"/>
          <w:numId w:val="6"/>
        </w:numPr>
        <w:spacing w:line="360" w:lineRule="auto"/>
        <w:jc w:val="both"/>
        <w:rPr>
          <w:rFonts w:ascii="Arial" w:hAnsi="Arial" w:cs="Arial"/>
          <w:sz w:val="24"/>
          <w:szCs w:val="24"/>
        </w:rPr>
      </w:pPr>
      <w:r w:rsidRPr="00B118A8">
        <w:rPr>
          <w:rFonts w:ascii="Arial" w:hAnsi="Arial" w:cs="Arial"/>
          <w:b/>
          <w:sz w:val="24"/>
          <w:szCs w:val="24"/>
        </w:rPr>
        <w:t>Structured</w:t>
      </w:r>
      <w:r w:rsidRPr="00B118A8">
        <w:rPr>
          <w:rFonts w:ascii="Arial" w:hAnsi="Arial" w:cs="Arial"/>
          <w:sz w:val="24"/>
          <w:szCs w:val="24"/>
        </w:rPr>
        <w:t xml:space="preserve"> (related) treatment: 1) Grouping 2) Gradient structure</w:t>
      </w:r>
    </w:p>
    <w:p w:rsidR="0015425A" w:rsidRDefault="0015425A" w:rsidP="00981919">
      <w:pPr>
        <w:pStyle w:val="a6"/>
        <w:numPr>
          <w:ilvl w:val="0"/>
          <w:numId w:val="3"/>
        </w:numPr>
        <w:spacing w:line="360" w:lineRule="auto"/>
        <w:jc w:val="both"/>
        <w:rPr>
          <w:rFonts w:ascii="Arial" w:hAnsi="Arial" w:cs="Arial"/>
          <w:sz w:val="24"/>
          <w:szCs w:val="24"/>
        </w:rPr>
      </w:pPr>
      <w:r w:rsidRPr="00C07F74">
        <w:rPr>
          <w:rFonts w:ascii="Arial" w:hAnsi="Arial" w:cs="Arial"/>
          <w:b/>
          <w:sz w:val="24"/>
          <w:szCs w:val="24"/>
        </w:rPr>
        <w:t>Grouping</w:t>
      </w:r>
      <w:r w:rsidR="00031EDE" w:rsidRPr="00C07F74">
        <w:rPr>
          <w:rFonts w:ascii="Arial" w:hAnsi="Arial" w:cs="Arial"/>
          <w:b/>
          <w:sz w:val="24"/>
          <w:szCs w:val="24"/>
        </w:rPr>
        <w:t xml:space="preserve"> (factorial)</w:t>
      </w:r>
      <w:r w:rsidR="00C07F74" w:rsidRPr="00C07F74">
        <w:rPr>
          <w:rFonts w:ascii="Arial" w:hAnsi="Arial" w:cs="Arial"/>
          <w:b/>
          <w:sz w:val="24"/>
          <w:szCs w:val="24"/>
        </w:rPr>
        <w:t xml:space="preserve"> structure</w:t>
      </w:r>
      <w:r w:rsidR="00C07F74">
        <w:rPr>
          <w:rFonts w:ascii="Arial" w:hAnsi="Arial" w:cs="Arial"/>
          <w:sz w:val="24"/>
          <w:szCs w:val="24"/>
        </w:rPr>
        <w:t>: t</w:t>
      </w:r>
      <w:r w:rsidRPr="00981919">
        <w:rPr>
          <w:rFonts w:ascii="Arial" w:hAnsi="Arial" w:cs="Arial"/>
          <w:sz w:val="24"/>
          <w:szCs w:val="24"/>
        </w:rPr>
        <w:t>wo or more groups of related treatments</w:t>
      </w:r>
      <w:r w:rsidR="00981919">
        <w:rPr>
          <w:rFonts w:ascii="Arial" w:hAnsi="Arial" w:cs="Arial"/>
          <w:sz w:val="24"/>
          <w:szCs w:val="24"/>
        </w:rPr>
        <w:t xml:space="preserve"> </w:t>
      </w:r>
      <w:r w:rsidR="00981919">
        <w:rPr>
          <w:rFonts w:ascii="Arial" w:hAnsi="Arial" w:cs="Arial"/>
          <w:sz w:val="24"/>
          <w:szCs w:val="24"/>
        </w:rPr>
        <w:fldChar w:fldCharType="begin"/>
      </w:r>
      <w:r w:rsidR="00031EDE">
        <w:rPr>
          <w:rFonts w:ascii="Arial" w:hAnsi="Arial" w:cs="Arial"/>
          <w:sz w:val="24"/>
          <w:szCs w:val="24"/>
        </w:rPr>
        <w:instrText xml:space="preserve"> ADDIN ZOTERO_ITEM CSL_CITATION {"citationID":"XigKVP1q","properties":{"formattedCitation":"(Hammond et al., 2016; Zhou et al., 2016)","plainCitation":"(Hammond et al., 2016; Zhou et al., 2016)"},"citationItems":[{"id":1433,"uris":["http://zotero.org/users/834558/items/SPHB5V8J"],"uri":["http://zotero.org/users/834558/items/SPHB5V8J"],"itemData":{"id":1433,"type":"article-journal","title":"Effects of diet forage source and neutral detergent fiber content on milk production of dairy cattle and methane emissions determined using GreenFeed and respiration chamber techniques","container-title":"Journal of Dairy Science","page":"7904-7917","volume":"99","issue":"10","source":"ScienceDirect","abstract":"Strategies to mitigate greenhouse gas emissions from dairy cattle are unlikely to be adopted if production or profitability is reduced. The primary objective of this study was to examine the effects of high maize silage (MS) versus high grass silage (GS) diets, without or with added neutral detergent fiber (NDF) on milk production and methane emission of dairy cattle, using GreenFeed (GF) or respiration chamber (RC) techniques for methane emission measurements. Experiment 1 was 12 wk in duration with a randomized block continuous design and 40 Holstein cows (74 d in milk) in free-stall housing, assigned to 1 of 4 dietary treatments (n = 10 per treatment), according to calving date, parity, and milk yield. Milk production and dry matter intake (DMI) were measured daily, and milk composition measured weekly, with methane yield (g/kg of DMI) estimated using a GF unit (wk 10 to 12). Experiment 2 was a 4 × 4 Latin square design with 5-wk periods and 4 dairy cows (114 d in milk) fed the same 4 dietary treatments as in experiment 1. Measurements of DMI, milk production, and milk composition occurred in wk 4, and DMI, milk production, and methane yield were measured for 2 d in RC during wk 5. Dietary treatments for both experiments were fed as total mixed rations offered ad libitum and containing 500 g of silage/kg of dry matter composed (DM basis) of either 75:25 MS:GS (MS) or 25:75 MS:GS (GS), without or with added NDF from chopped straw and soy hulls (+47 g of NDF/kg of dry matter). In both experiments, compared with high GS, cows fed high MS had a higher DMI, greater milk production, and lower methane yield (24% lower in experiment 1 using GF and 8% lower in experiment 2 using RC). Added NDF increased (or tended to increase) methane yield for high MS, but not high GS diets. In the separate experiments, the GF and RC methods detected similar dietary treatment effects on methane emission (expressed as g/d and g/kg of DMI), although the magnitude of the differences varied between experiments. Overall methane emission and yield were 448 g/d and 20.9 g/kg of DMI for experiment 1 using GF and 458 g/d and 23.8 g/kg of DMI for experiment 2 using RC, respectively.","DOI":"10.3168/jds.2015-10759","ISSN":"0022-0302","journalAbbreviation":"Journal of Dairy Science","author":[{"family":"Hammond","given":"K. J."},{"family":"Jones","given":"A. K."},{"family":"Humphries","given":"D. J."},{"family":"Crompton","given":"L. A."},{"family":"Reynolds","given":"C. K."}],"issued":{"date-parts":[["2016"]]}}},{"id":1437,"uris":["http://zotero.org/users/834558/items/H6DJ8PGD"],"uri":["http://zotero.org/users/834558/items/H6DJ8PGD"],"itemData":{"id":1437,"type":"article-journal","title":"Effect of feeding wheat- or barley-based diets with low or and high nutrient density on nutrient digestibility and growth performance in weaned pigs","container-title":"Animal Feed Science and Technology","page":"93-99","volume":"218","source":"CrossRef","DOI":"10.1016/j.anifeedsci.2016.05.011","ISSN":"03778401","language":"en","author":[{"family":"Zhou","given":"X."},{"family":"Beltranena","given":"E."},{"family":"Zijlstra","given":"R.T."}],"issued":{"date-parts":[["2016",8]]}}}],"schema":"https://github.com/citation-style-language/schema/raw/master/csl-citation.json"} </w:instrText>
      </w:r>
      <w:r w:rsidR="00981919">
        <w:rPr>
          <w:rFonts w:ascii="Arial" w:hAnsi="Arial" w:cs="Arial"/>
          <w:sz w:val="24"/>
          <w:szCs w:val="24"/>
        </w:rPr>
        <w:fldChar w:fldCharType="separate"/>
      </w:r>
      <w:r w:rsidR="00031EDE" w:rsidRPr="00031EDE">
        <w:rPr>
          <w:rFonts w:ascii="Arial" w:hAnsi="Arial" w:cs="Arial"/>
          <w:sz w:val="24"/>
        </w:rPr>
        <w:t>(</w:t>
      </w:r>
      <w:r w:rsidR="00031EDE">
        <w:rPr>
          <w:rFonts w:ascii="Arial" w:hAnsi="Arial" w:cs="Arial"/>
          <w:sz w:val="24"/>
        </w:rPr>
        <w:t xml:space="preserve">e.g. </w:t>
      </w:r>
      <w:r w:rsidR="00031EDE" w:rsidRPr="00031EDE">
        <w:rPr>
          <w:rFonts w:ascii="Arial" w:hAnsi="Arial" w:cs="Arial"/>
          <w:sz w:val="24"/>
        </w:rPr>
        <w:t>Hammond et al., 2016; Zhou et al., 2016</w:t>
      </w:r>
      <w:r w:rsidR="001B5F60">
        <w:rPr>
          <w:rFonts w:ascii="Arial" w:hAnsi="Arial" w:cs="Arial"/>
          <w:sz w:val="24"/>
        </w:rPr>
        <w:t xml:space="preserve">; </w:t>
      </w:r>
      <w:r w:rsidR="001B5F60" w:rsidRPr="001B5F60">
        <w:rPr>
          <w:rFonts w:ascii="Arial" w:hAnsi="Arial" w:cs="Arial"/>
          <w:b/>
          <w:sz w:val="24"/>
        </w:rPr>
        <w:t>Figure 1</w:t>
      </w:r>
      <w:r w:rsidR="00031EDE" w:rsidRPr="00031EDE">
        <w:rPr>
          <w:rFonts w:ascii="Arial" w:hAnsi="Arial" w:cs="Arial"/>
          <w:sz w:val="24"/>
        </w:rPr>
        <w:t>)</w:t>
      </w:r>
      <w:r w:rsidR="00981919">
        <w:rPr>
          <w:rFonts w:ascii="Arial" w:hAnsi="Arial" w:cs="Arial"/>
          <w:sz w:val="24"/>
          <w:szCs w:val="24"/>
        </w:rPr>
        <w:fldChar w:fldCharType="end"/>
      </w:r>
      <w:r w:rsidR="00981919">
        <w:rPr>
          <w:rFonts w:ascii="Arial" w:hAnsi="Arial" w:cs="Arial"/>
          <w:sz w:val="24"/>
          <w:szCs w:val="24"/>
        </w:rPr>
        <w:t>.</w:t>
      </w:r>
    </w:p>
    <w:p w:rsidR="00C47BC2" w:rsidRDefault="00C47BC2" w:rsidP="00C47BC2">
      <w:pPr>
        <w:pStyle w:val="a6"/>
        <w:numPr>
          <w:ilvl w:val="0"/>
          <w:numId w:val="3"/>
        </w:numPr>
        <w:spacing w:line="360" w:lineRule="auto"/>
        <w:jc w:val="both"/>
        <w:rPr>
          <w:rFonts w:ascii="Arial" w:hAnsi="Arial" w:cs="Arial"/>
          <w:sz w:val="24"/>
          <w:szCs w:val="24"/>
        </w:rPr>
      </w:pPr>
      <w:r w:rsidRPr="00C07F74">
        <w:rPr>
          <w:rFonts w:ascii="Arial" w:hAnsi="Arial" w:cs="Arial"/>
          <w:b/>
          <w:sz w:val="24"/>
          <w:szCs w:val="24"/>
        </w:rPr>
        <w:t>Gradient structure</w:t>
      </w:r>
      <w:r>
        <w:rPr>
          <w:rFonts w:ascii="Arial" w:hAnsi="Arial" w:cs="Arial"/>
          <w:sz w:val="24"/>
          <w:szCs w:val="24"/>
        </w:rPr>
        <w:t xml:space="preserve">: Incremental differences are present </w:t>
      </w:r>
      <w:r>
        <w:rPr>
          <w:rFonts w:ascii="Arial" w:hAnsi="Arial" w:cs="Arial"/>
          <w:sz w:val="24"/>
          <w:szCs w:val="24"/>
        </w:rPr>
        <w:fldChar w:fldCharType="begin"/>
      </w:r>
      <w:r>
        <w:rPr>
          <w:rFonts w:ascii="Arial" w:hAnsi="Arial" w:cs="Arial"/>
          <w:sz w:val="24"/>
          <w:szCs w:val="24"/>
        </w:rPr>
        <w:instrText xml:space="preserve"> ADDIN ZOTERO_ITEM CSL_CITATION {"citationID":"UIkdSWF5","properties":{"formattedCitation":"(Campos et al., 2014; Xue et al., 2011)","plainCitation":"(Campos et al., 2014; Xue et al., 2011)"},"citationItems":[{"id":42,"uris":["http://zotero.org/users/834558/items/46FIEH38"],"uri":["http://zotero.org/users/834558/items/46FIEH38"],"itemData":{"id":42,"type":"article-journal","title":"Impact of replacing soybean meal in beef cattle diets with inactive dry yeast, a sugarcane by-product of ethanol distilleries and sugar mills","container-title":"Animal Feed Science and Technology","page":"38-46","volume":"190","source":"ScienceDirect","abstract":"This study assessed the intake, total and partial apparent digestibility of nutrients, pH, ruminal ammonia concentration, nitrogen efficiency usage, and productive performance of beef cattle fed with different soybean meal replacement levels with inactive dry yeast (IDY 0, 250, 500, 750, and 1000 g/kg). The forage:concentrate ratio was 60:40 and the forage source was corn silage. Concentrates were formulated to comprise 220.0 g/kg CP independent of treatments. In the first experiment (EXP 1), 35 Nelore bulls with an initial average weight of 370 ± 42 kg were distributed across a completely randomized design, with five treatments and seven replicates to assess nutrient intake and performance. EXP 1 lasted 98 days and was divided into a 14-day adaptation period and three experimental periods of 28 days each. In the second experiment (EXP 2), five castrated Nelore steers with an initial average weight of 320 ± 39 kg were fistulated in the rumen and abomasum and distributed in a 5 × 5 Latin square design, balanced for residual effect. The purpose of this experiment was to assess the total and partial digestibility of nutrients, pH, ruminal ammonia nitrogen, and nitrogen efficiency of usage. EXP 2 lasted 90 days, divided into five experimental periods. Each period lasted 18 days and was divided into 10 days for adaptation to the diets and 8 days to collect samples. The intake of dry matter (DMI) decreased linearly (P = 0.03) with increased dietary IDY levels. Conversely, the intake of neutral detergent fiber assayed with a heat-stable amylase and corrected for ash and nitrogenous compounds [aNDFom(n)] in g/day (P = 0.043), and the g/kg body weight (P = 0.011) increased linearly as IDY was added to the concentrate. The experimental diets showed no effect (P &amp;gt; 0.05) on the total and partial apparent nutrient digestibility. IDY had no effect (P &amp;gt; 0.05) on ruminal pH, ruminal ammonia nitrogen, or dietary nitrogen efficiency. Additionally, IDY had no effect on productive performance variables, with the exception of average daily gain (ADG), which decreased linearly (P = 0.028) as IDY was added to the concentrate. IDY addition resulted in decreases in DMI and ADG for beef cattle in feedlots (EXP 2). However, the apparent digestibility of nutrients and microbial efficiency were not affected. In addition, IDY did not reduce feed conversion or carcass gain. The high market price of soybean meal might make feasible its total replacement by IDY, even considering the possibility of a small reduction in ADG.","DOI":"10.1016/j.anifeedsci.2014.01.003","ISSN":"0377-8401","journalAbbreviation":"Animal Feed Science and Technology","author":[{"family":"Campos","given":"Andressa Fernanda"},{"family":"Pereira","given":"Odilon Gomes"},{"family":"Ribeiro","given":"Karina Guimarães"},{"family":"Santos","given":"Stefanie Alvarenga"},{"family":"Valadares Filho","given":"Sebastião de Campos"}],"issued":{"date-parts":[["2014"]]}}},{"id":422,"uris":["http://zotero.org/users/834558/items/X7RIASBA"],"uri":["http://zotero.org/users/834558/items/X7RIASBA"],"itemData":{"id":422,"type":"article-journal","title":"Influence of rumen-protected lysine supplementation on growth performance and plasma amino acid concentrations in growing cattle offered the maize stalk silage/maize grain-based diet","container-title":"Animal Feed Science and Technology","page":"61-67","volume":"169","issue":"1–2","source":"ScienceDirect","abstract":"The effects of rumen-protected lysine (RPLys) supplementation on growth performance, plasma amino acid (AA) concentrations and blood biochemical indices were investigated in a 84-d growth trial using 56 Limousin × Fuzhou F1 crossbred bulls (13 mo of age, average initial BW = 372.9 ± 22.4 kg) fed the maize stalk silage/maize grain-based diet. All animals were fed individually the same basal diet containing 500 g/kg maize stalk silage, 340 g/kg ground maize grain and 160 g/kg dry mixed concentrate (DM basis). Incremental amounts (0, 5, 10 or 15 g/d) of RPLys were added to the basal diet. Increasing supplemental RPLys level did not alter (P&amp;gt;0.05) dietary dry matter intake, but increased average daily gain (quadratic effect; P=0.036) and feed efficiency (quadratic effect; P=0.030) with maximum values achieved at 10 g/d RPLys supplementation. Supplementing dietary RPLys linearly (P=0.009) increased plasma Lys and quadratically (P=0.014) decreased plasma urea nitrogen, suggesting that added RPLys has been effectively utilized for tissue growth and Lys seems to be a first-limiting amino acid for growing cattle fed the maize stalk silage/maize grain-based diet. In summary, when growing cattle were fed maize silage/maize grain-based diets adequate in MP (MP = 780.9 g/d) but inadequate in Lys, their average daily gain and feed efficiency were promoted by dietary supplementation of RPLys.","DOI":"10.1016/j.anifeedsci.2011.05.011","ISSN":"0377-8401","journalAbbreviation":"Animal Feed Science and Technology","author":[{"family":"Xue","given":"Feng"},{"family":"Zhou","given":"Zhenming"},{"family":"Ren","given":"Liping"},{"family":"Meng","given":"Qingxiang"}],"issued":{"date-parts":[["2011"]],"season":"13"}}}],"schema":"https://github.com/citation-style-language/schema/raw/master/csl-citation.json"} </w:instrText>
      </w:r>
      <w:r>
        <w:rPr>
          <w:rFonts w:ascii="Arial" w:hAnsi="Arial" w:cs="Arial"/>
          <w:sz w:val="24"/>
          <w:szCs w:val="24"/>
        </w:rPr>
        <w:fldChar w:fldCharType="separate"/>
      </w:r>
      <w:r w:rsidRPr="0046377E">
        <w:rPr>
          <w:rFonts w:ascii="Arial" w:hAnsi="Arial" w:cs="Arial"/>
          <w:sz w:val="24"/>
        </w:rPr>
        <w:t>(</w:t>
      </w:r>
      <w:r>
        <w:rPr>
          <w:rFonts w:ascii="Arial" w:hAnsi="Arial" w:cs="Arial"/>
          <w:sz w:val="24"/>
        </w:rPr>
        <w:t xml:space="preserve">e.g. </w:t>
      </w:r>
      <w:r w:rsidRPr="0046377E">
        <w:rPr>
          <w:rFonts w:ascii="Arial" w:hAnsi="Arial" w:cs="Arial"/>
          <w:sz w:val="24"/>
        </w:rPr>
        <w:t>Campos et al., 2014; Xue et al., 2011)</w:t>
      </w:r>
      <w:r>
        <w:rPr>
          <w:rFonts w:ascii="Arial" w:hAnsi="Arial" w:cs="Arial"/>
          <w:sz w:val="24"/>
          <w:szCs w:val="24"/>
        </w:rPr>
        <w:fldChar w:fldCharType="end"/>
      </w:r>
    </w:p>
    <w:p w:rsidR="00B118A8" w:rsidRDefault="00B118A8" w:rsidP="00B118A8">
      <w:pPr>
        <w:pStyle w:val="a6"/>
        <w:spacing w:line="360" w:lineRule="auto"/>
        <w:ind w:left="0" w:firstLine="360"/>
        <w:jc w:val="both"/>
        <w:rPr>
          <w:rFonts w:ascii="Arial" w:hAnsi="Arial" w:cs="Arial"/>
          <w:b/>
          <w:sz w:val="24"/>
          <w:szCs w:val="24"/>
        </w:rPr>
      </w:pPr>
    </w:p>
    <w:p w:rsidR="00B118A8" w:rsidRDefault="00B118A8" w:rsidP="00C07F74">
      <w:pPr>
        <w:pStyle w:val="a6"/>
        <w:spacing w:line="480" w:lineRule="auto"/>
        <w:ind w:left="0" w:firstLine="360"/>
        <w:jc w:val="both"/>
        <w:rPr>
          <w:rFonts w:ascii="Arial" w:hAnsi="Arial" w:cs="Arial"/>
          <w:b/>
          <w:sz w:val="24"/>
          <w:szCs w:val="24"/>
        </w:rPr>
      </w:pPr>
      <w:r w:rsidRPr="00981919">
        <w:rPr>
          <w:rFonts w:ascii="Arial" w:hAnsi="Arial" w:cs="Arial"/>
          <w:b/>
          <w:sz w:val="24"/>
          <w:szCs w:val="24"/>
        </w:rPr>
        <w:t>1.</w:t>
      </w:r>
      <w:r>
        <w:rPr>
          <w:rFonts w:ascii="Arial" w:hAnsi="Arial" w:cs="Arial"/>
          <w:b/>
          <w:sz w:val="24"/>
          <w:szCs w:val="24"/>
        </w:rPr>
        <w:t>2</w:t>
      </w:r>
      <w:r w:rsidRPr="00981919">
        <w:rPr>
          <w:rFonts w:ascii="Arial" w:hAnsi="Arial" w:cs="Arial"/>
          <w:b/>
          <w:sz w:val="24"/>
          <w:szCs w:val="24"/>
        </w:rPr>
        <w:t xml:space="preserve">. </w:t>
      </w:r>
      <w:r>
        <w:rPr>
          <w:rFonts w:ascii="Arial" w:hAnsi="Arial" w:cs="Arial"/>
          <w:b/>
          <w:sz w:val="24"/>
          <w:szCs w:val="24"/>
        </w:rPr>
        <w:t>Experimental design</w:t>
      </w:r>
    </w:p>
    <w:p w:rsidR="00B118A8" w:rsidRDefault="00B118A8" w:rsidP="00C07F74">
      <w:pPr>
        <w:pStyle w:val="a6"/>
        <w:spacing w:line="480" w:lineRule="auto"/>
        <w:ind w:left="0" w:firstLine="360"/>
        <w:jc w:val="both"/>
        <w:rPr>
          <w:rFonts w:ascii="Arial" w:hAnsi="Arial" w:cs="Arial"/>
          <w:sz w:val="24"/>
          <w:szCs w:val="24"/>
        </w:rPr>
      </w:pPr>
      <w:r w:rsidRPr="00B118A8">
        <w:rPr>
          <w:rFonts w:ascii="Arial" w:hAnsi="Arial" w:cs="Arial"/>
          <w:sz w:val="24"/>
          <w:szCs w:val="24"/>
        </w:rPr>
        <w:t xml:space="preserve">General design structures </w:t>
      </w:r>
      <w:r w:rsidRPr="0015425A">
        <w:rPr>
          <w:rFonts w:ascii="Arial" w:hAnsi="Arial" w:cs="Arial"/>
          <w:sz w:val="24"/>
          <w:szCs w:val="24"/>
        </w:rPr>
        <w:t>–</w:t>
      </w:r>
      <w:r>
        <w:rPr>
          <w:rFonts w:ascii="Arial" w:hAnsi="Arial" w:cs="Arial"/>
          <w:sz w:val="24"/>
          <w:szCs w:val="24"/>
        </w:rPr>
        <w:t xml:space="preserve"> CRD, RCBD, and LSD</w:t>
      </w:r>
      <w:r w:rsidR="001B5F60">
        <w:rPr>
          <w:rFonts w:ascii="Arial" w:hAnsi="Arial" w:cs="Arial"/>
          <w:sz w:val="24"/>
          <w:szCs w:val="24"/>
        </w:rPr>
        <w:t xml:space="preserve"> (</w:t>
      </w:r>
      <w:r w:rsidR="001B5F60" w:rsidRPr="001B5F60">
        <w:rPr>
          <w:rFonts w:ascii="Arial" w:hAnsi="Arial" w:cs="Arial"/>
          <w:b/>
          <w:sz w:val="24"/>
          <w:szCs w:val="24"/>
        </w:rPr>
        <w:t>Figure 2</w:t>
      </w:r>
      <w:r w:rsidR="001B5F60">
        <w:rPr>
          <w:rFonts w:ascii="Arial" w:hAnsi="Arial" w:cs="Arial"/>
          <w:sz w:val="24"/>
          <w:szCs w:val="24"/>
        </w:rPr>
        <w:t>)</w:t>
      </w:r>
    </w:p>
    <w:p w:rsidR="006078B2" w:rsidRPr="006078B2" w:rsidRDefault="00B118A8" w:rsidP="006078B2">
      <w:pPr>
        <w:pStyle w:val="a6"/>
        <w:numPr>
          <w:ilvl w:val="0"/>
          <w:numId w:val="7"/>
        </w:numPr>
        <w:spacing w:line="360" w:lineRule="auto"/>
        <w:jc w:val="both"/>
        <w:rPr>
          <w:rFonts w:ascii="Arial" w:hAnsi="Arial" w:cs="Arial"/>
          <w:sz w:val="24"/>
          <w:szCs w:val="24"/>
        </w:rPr>
      </w:pPr>
      <w:r w:rsidRPr="00B118A8">
        <w:rPr>
          <w:rFonts w:ascii="Arial" w:hAnsi="Arial" w:cs="Arial"/>
          <w:b/>
          <w:sz w:val="24"/>
          <w:szCs w:val="24"/>
        </w:rPr>
        <w:t>Completely Randomized Designs (CRD)</w:t>
      </w:r>
      <w:r>
        <w:rPr>
          <w:rFonts w:ascii="Arial" w:hAnsi="Arial" w:cs="Arial"/>
          <w:sz w:val="24"/>
          <w:szCs w:val="24"/>
        </w:rPr>
        <w:t xml:space="preserve">: the simplest design structure possible because treatments are assigned to experimental units completely at random. Use of this design is appropriate when experimental units are relatively </w:t>
      </w:r>
      <w:r w:rsidRPr="00B118A8">
        <w:rPr>
          <w:rFonts w:ascii="Arial" w:hAnsi="Arial" w:cs="Arial"/>
          <w:sz w:val="24"/>
          <w:szCs w:val="24"/>
          <w:u w:val="single"/>
        </w:rPr>
        <w:t>homogeneous</w:t>
      </w:r>
      <w:r>
        <w:rPr>
          <w:rFonts w:ascii="Arial" w:hAnsi="Arial" w:cs="Arial"/>
          <w:sz w:val="24"/>
          <w:szCs w:val="24"/>
        </w:rPr>
        <w:t xml:space="preserve"> (uniform).</w:t>
      </w:r>
      <w:r w:rsidR="00BB10EE">
        <w:rPr>
          <w:rFonts w:ascii="Arial" w:hAnsi="Arial" w:cs="Arial"/>
          <w:sz w:val="24"/>
          <w:szCs w:val="24"/>
        </w:rPr>
        <w:t xml:space="preserve"> ANOVA table for CRD is given in Table 1.</w:t>
      </w:r>
    </w:p>
    <w:p w:rsidR="004F650A" w:rsidRDefault="00E743BE" w:rsidP="00E743BE">
      <w:pPr>
        <w:pStyle w:val="a6"/>
        <w:numPr>
          <w:ilvl w:val="0"/>
          <w:numId w:val="7"/>
        </w:numPr>
        <w:spacing w:line="360" w:lineRule="auto"/>
        <w:jc w:val="both"/>
        <w:rPr>
          <w:rFonts w:ascii="Arial" w:hAnsi="Arial" w:cs="Arial"/>
          <w:sz w:val="24"/>
          <w:szCs w:val="24"/>
        </w:rPr>
      </w:pPr>
      <w:r w:rsidRPr="00E743BE">
        <w:rPr>
          <w:rFonts w:ascii="Arial" w:hAnsi="Arial" w:cs="Arial"/>
          <w:b/>
          <w:sz w:val="24"/>
          <w:szCs w:val="24"/>
        </w:rPr>
        <w:t xml:space="preserve">Randomized Completely </w:t>
      </w:r>
      <w:r>
        <w:rPr>
          <w:rFonts w:ascii="Arial" w:hAnsi="Arial" w:cs="Arial"/>
          <w:b/>
          <w:sz w:val="24"/>
          <w:szCs w:val="24"/>
        </w:rPr>
        <w:t xml:space="preserve">Block </w:t>
      </w:r>
      <w:r w:rsidRPr="00E743BE">
        <w:rPr>
          <w:rFonts w:ascii="Arial" w:hAnsi="Arial" w:cs="Arial"/>
          <w:b/>
          <w:sz w:val="24"/>
          <w:szCs w:val="24"/>
        </w:rPr>
        <w:t>Designs (</w:t>
      </w:r>
      <w:r>
        <w:rPr>
          <w:rFonts w:ascii="Arial" w:hAnsi="Arial" w:cs="Arial"/>
          <w:b/>
          <w:sz w:val="24"/>
          <w:szCs w:val="24"/>
        </w:rPr>
        <w:t>R</w:t>
      </w:r>
      <w:r w:rsidRPr="00E743BE">
        <w:rPr>
          <w:rFonts w:ascii="Arial" w:hAnsi="Arial" w:cs="Arial"/>
          <w:b/>
          <w:sz w:val="24"/>
          <w:szCs w:val="24"/>
        </w:rPr>
        <w:t>C</w:t>
      </w:r>
      <w:r>
        <w:rPr>
          <w:rFonts w:ascii="Arial" w:hAnsi="Arial" w:cs="Arial"/>
          <w:b/>
          <w:sz w:val="24"/>
          <w:szCs w:val="24"/>
        </w:rPr>
        <w:t>B</w:t>
      </w:r>
      <w:r w:rsidRPr="00E743BE">
        <w:rPr>
          <w:rFonts w:ascii="Arial" w:hAnsi="Arial" w:cs="Arial"/>
          <w:b/>
          <w:sz w:val="24"/>
          <w:szCs w:val="24"/>
        </w:rPr>
        <w:t>D)</w:t>
      </w:r>
      <w:r w:rsidRPr="00E743BE">
        <w:rPr>
          <w:rFonts w:ascii="Arial" w:hAnsi="Arial" w:cs="Arial"/>
          <w:sz w:val="24"/>
          <w:szCs w:val="24"/>
        </w:rPr>
        <w:t xml:space="preserve">: </w:t>
      </w:r>
      <w:r w:rsidR="004F650A">
        <w:rPr>
          <w:rFonts w:ascii="Arial" w:hAnsi="Arial" w:cs="Arial"/>
          <w:sz w:val="24"/>
          <w:szCs w:val="24"/>
        </w:rPr>
        <w:t>experimental units are arranged in homogeneous groups (block) on the basis of a single source of extraneous variability; that is, there is</w:t>
      </w:r>
      <w:r w:rsidRPr="00E743BE">
        <w:rPr>
          <w:rFonts w:ascii="Arial" w:hAnsi="Arial" w:cs="Arial"/>
          <w:sz w:val="24"/>
          <w:szCs w:val="24"/>
        </w:rPr>
        <w:t xml:space="preserve"> </w:t>
      </w:r>
      <w:r w:rsidR="004F650A">
        <w:rPr>
          <w:rFonts w:ascii="Arial" w:hAnsi="Arial" w:cs="Arial"/>
          <w:sz w:val="24"/>
          <w:szCs w:val="24"/>
        </w:rPr>
        <w:t xml:space="preserve">one restriction on the randomization. The extraneous source of variability may be a management factor such as time or location (e.g. different farms or buildings) or an </w:t>
      </w:r>
      <w:r w:rsidR="004F650A" w:rsidRPr="004F650A">
        <w:rPr>
          <w:rFonts w:ascii="Arial" w:hAnsi="Arial" w:cs="Arial"/>
          <w:sz w:val="24"/>
          <w:szCs w:val="24"/>
          <w:u w:val="single"/>
        </w:rPr>
        <w:t>animal factor such as body weight, parity, DIM, litter, breed, or gender</w:t>
      </w:r>
      <w:r w:rsidR="004F650A">
        <w:rPr>
          <w:rFonts w:ascii="Arial" w:hAnsi="Arial" w:cs="Arial"/>
          <w:sz w:val="24"/>
          <w:szCs w:val="24"/>
        </w:rPr>
        <w:t>.</w:t>
      </w:r>
      <w:r w:rsidR="00BB10EE">
        <w:rPr>
          <w:rFonts w:ascii="Arial" w:hAnsi="Arial" w:cs="Arial"/>
          <w:sz w:val="24"/>
          <w:szCs w:val="24"/>
        </w:rPr>
        <w:t xml:space="preserve"> ANOVA table for RCBD is given in Table 2.</w:t>
      </w:r>
    </w:p>
    <w:p w:rsidR="00D802D0" w:rsidRPr="00BB10EE" w:rsidRDefault="004F650A" w:rsidP="00831D9F">
      <w:pPr>
        <w:pStyle w:val="a6"/>
        <w:numPr>
          <w:ilvl w:val="0"/>
          <w:numId w:val="7"/>
        </w:numPr>
        <w:spacing w:line="360" w:lineRule="auto"/>
        <w:jc w:val="both"/>
        <w:rPr>
          <w:rFonts w:ascii="Arial" w:hAnsi="Arial" w:cs="Arial"/>
          <w:sz w:val="24"/>
          <w:szCs w:val="24"/>
        </w:rPr>
      </w:pPr>
      <w:r w:rsidRPr="00BB10EE">
        <w:rPr>
          <w:rFonts w:ascii="Arial" w:hAnsi="Arial" w:cs="Arial"/>
          <w:b/>
          <w:sz w:val="24"/>
          <w:szCs w:val="24"/>
        </w:rPr>
        <w:t>Latin Square Designs (LSD)</w:t>
      </w:r>
      <w:r w:rsidRPr="00BB10EE">
        <w:rPr>
          <w:rFonts w:ascii="Arial" w:hAnsi="Arial" w:cs="Arial"/>
          <w:sz w:val="24"/>
          <w:szCs w:val="24"/>
        </w:rPr>
        <w:t xml:space="preserve">: two restrictions on the randomization. This double blocking makes it possible to remove two independent, extraneous sources of variability from the experimental error. Often in animal nutrition experiments, </w:t>
      </w:r>
      <w:r w:rsidRPr="00BB10EE">
        <w:rPr>
          <w:rFonts w:ascii="Arial" w:hAnsi="Arial" w:cs="Arial"/>
          <w:sz w:val="24"/>
          <w:szCs w:val="24"/>
          <w:u w:val="single"/>
        </w:rPr>
        <w:t>columns refer to individual animals and rows refer to time periods</w:t>
      </w:r>
      <w:r w:rsidR="007059EF" w:rsidRPr="00BB10EE">
        <w:rPr>
          <w:rFonts w:ascii="Arial" w:hAnsi="Arial" w:cs="Arial"/>
          <w:sz w:val="24"/>
          <w:szCs w:val="24"/>
          <w:u w:val="single"/>
        </w:rPr>
        <w:t xml:space="preserve"> (</w:t>
      </w:r>
      <w:r w:rsidR="007059EF" w:rsidRPr="00BB10EE">
        <w:rPr>
          <w:rFonts w:ascii="Arial" w:hAnsi="Arial" w:cs="Arial"/>
          <w:b/>
          <w:sz w:val="24"/>
          <w:szCs w:val="24"/>
          <w:u w:val="single"/>
        </w:rPr>
        <w:t>Figure 3</w:t>
      </w:r>
      <w:r w:rsidR="007059EF" w:rsidRPr="00BB10EE">
        <w:rPr>
          <w:rFonts w:ascii="Arial" w:hAnsi="Arial" w:cs="Arial"/>
          <w:sz w:val="24"/>
          <w:szCs w:val="24"/>
          <w:u w:val="single"/>
        </w:rPr>
        <w:t>)</w:t>
      </w:r>
      <w:r w:rsidRPr="00BB10EE">
        <w:rPr>
          <w:rFonts w:ascii="Arial" w:hAnsi="Arial" w:cs="Arial"/>
          <w:sz w:val="24"/>
          <w:szCs w:val="24"/>
        </w:rPr>
        <w:t>.</w:t>
      </w:r>
      <w:r w:rsidR="00BB10EE" w:rsidRPr="00BB10EE">
        <w:rPr>
          <w:rFonts w:ascii="Arial" w:hAnsi="Arial" w:cs="Arial"/>
          <w:sz w:val="24"/>
          <w:szCs w:val="24"/>
        </w:rPr>
        <w:t xml:space="preserve"> ANOVA table for </w:t>
      </w:r>
      <w:r w:rsidR="00BB10EE">
        <w:rPr>
          <w:rFonts w:ascii="Arial" w:hAnsi="Arial" w:cs="Arial"/>
          <w:sz w:val="24"/>
          <w:szCs w:val="24"/>
        </w:rPr>
        <w:t>LSD is given in Table 3</w:t>
      </w:r>
      <w:r w:rsidR="00BB10EE" w:rsidRPr="00BB10EE">
        <w:rPr>
          <w:rFonts w:ascii="Arial" w:hAnsi="Arial" w:cs="Arial"/>
          <w:sz w:val="24"/>
          <w:szCs w:val="24"/>
        </w:rPr>
        <w:t>.</w:t>
      </w:r>
      <w:r w:rsidR="00BB10EE">
        <w:rPr>
          <w:rFonts w:ascii="Arial" w:hAnsi="Arial" w:cs="Arial"/>
          <w:sz w:val="24"/>
          <w:szCs w:val="24"/>
        </w:rPr>
        <w:t xml:space="preserve"> For making a balanced LSD, please refer to</w:t>
      </w:r>
      <w:bookmarkStart w:id="0" w:name="_GoBack"/>
      <w:bookmarkEnd w:id="0"/>
      <w:r w:rsidR="00BB10EE">
        <w:rPr>
          <w:rFonts w:ascii="Arial" w:hAnsi="Arial" w:cs="Arial"/>
          <w:sz w:val="24"/>
          <w:szCs w:val="24"/>
        </w:rPr>
        <w:t xml:space="preserve"> paper of </w:t>
      </w:r>
      <w:r w:rsidR="00BB10EE">
        <w:rPr>
          <w:rFonts w:ascii="Arial" w:hAnsi="Arial" w:cs="Arial"/>
          <w:sz w:val="24"/>
          <w:szCs w:val="24"/>
        </w:rPr>
        <w:fldChar w:fldCharType="begin"/>
      </w:r>
      <w:r w:rsidR="00BB10EE">
        <w:rPr>
          <w:rFonts w:ascii="Arial" w:hAnsi="Arial" w:cs="Arial"/>
          <w:sz w:val="24"/>
          <w:szCs w:val="24"/>
        </w:rPr>
        <w:instrText xml:space="preserve"> ADDIN ZOTERO_ITEM CSL_CITATION {"citationID":"21l5qoga1i","properties":{"formattedCitation":"(Kim and Stein, 2009)","plainCitation":"(Kim and Stein, 2009)"},"citationItems":[{"id":961,"uris":["http://zotero.org/users/834558/items/ET4TQQ3P"],"uri":["http://zotero.org/users/834558/items/ET4TQQ3P"],"itemData":{"id":961,"type":"article-journal","title":"A spreadsheet program for making a balanced Latin square design","container-title":"Revista Colombiana de Ciencias Pecuarias","page":"591–596","volume":"22","issue":"4","source":"Google Scholar","author":[{"family":"Kim","given":"Beob G."},{"family":"Stein","given":"Hans H."}],"issued":{"date-parts":[["2009"]]}}}],"schema":"https://github.com/citation-style-language/schema/raw/master/csl-citation.json"} </w:instrText>
      </w:r>
      <w:r w:rsidR="00BB10EE">
        <w:rPr>
          <w:rFonts w:ascii="Arial" w:hAnsi="Arial" w:cs="Arial"/>
          <w:sz w:val="24"/>
          <w:szCs w:val="24"/>
        </w:rPr>
        <w:fldChar w:fldCharType="separate"/>
      </w:r>
      <w:r w:rsidR="00BB10EE" w:rsidRPr="00BB10EE">
        <w:rPr>
          <w:rFonts w:ascii="Arial" w:hAnsi="Arial" w:cs="Arial"/>
          <w:sz w:val="24"/>
        </w:rPr>
        <w:t>(Kim and Stein, 2009)</w:t>
      </w:r>
      <w:r w:rsidR="00BB10EE">
        <w:rPr>
          <w:rFonts w:ascii="Arial" w:hAnsi="Arial" w:cs="Arial"/>
          <w:sz w:val="24"/>
          <w:szCs w:val="24"/>
        </w:rPr>
        <w:fldChar w:fldCharType="end"/>
      </w:r>
      <w:r w:rsidR="00BB10EE">
        <w:rPr>
          <w:rFonts w:ascii="Arial" w:hAnsi="Arial" w:cs="Arial"/>
          <w:sz w:val="24"/>
          <w:szCs w:val="24"/>
        </w:rPr>
        <w:t>.</w:t>
      </w:r>
    </w:p>
    <w:p w:rsidR="00BE2EB8" w:rsidRDefault="00C07F74" w:rsidP="001B5F60">
      <w:pPr>
        <w:spacing w:line="360" w:lineRule="auto"/>
        <w:ind w:left="720"/>
        <w:jc w:val="both"/>
        <w:rPr>
          <w:rFonts w:ascii="Arial" w:hAnsi="Arial" w:cs="Arial"/>
          <w:sz w:val="24"/>
          <w:szCs w:val="24"/>
        </w:rPr>
      </w:pPr>
      <w:r>
        <w:rPr>
          <w:rFonts w:ascii="Arial" w:hAnsi="Arial" w:cs="Arial"/>
          <w:sz w:val="24"/>
          <w:szCs w:val="24"/>
        </w:rPr>
        <w:t xml:space="preserve">*The principle </w:t>
      </w:r>
      <w:r w:rsidRPr="00D802D0">
        <w:rPr>
          <w:rFonts w:ascii="Arial" w:hAnsi="Arial" w:cs="Arial"/>
          <w:sz w:val="24"/>
          <w:szCs w:val="24"/>
          <w:u w:val="single"/>
        </w:rPr>
        <w:t>objective of blocking is to reduce experimental error.</w:t>
      </w:r>
      <w:r>
        <w:rPr>
          <w:rFonts w:ascii="Arial" w:hAnsi="Arial" w:cs="Arial"/>
          <w:sz w:val="24"/>
          <w:szCs w:val="24"/>
        </w:rPr>
        <w:t xml:space="preserve"> By putting experimental units that are as similar as possible together in the same group (block) and by assigning all tre</w:t>
      </w:r>
      <w:r w:rsidR="001B5F60">
        <w:rPr>
          <w:rFonts w:ascii="Arial" w:hAnsi="Arial" w:cs="Arial"/>
          <w:sz w:val="24"/>
          <w:szCs w:val="24"/>
        </w:rPr>
        <w:t>a</w:t>
      </w:r>
      <w:r>
        <w:rPr>
          <w:rFonts w:ascii="Arial" w:hAnsi="Arial" w:cs="Arial"/>
          <w:sz w:val="24"/>
          <w:szCs w:val="24"/>
        </w:rPr>
        <w:t>tments into each bloc</w:t>
      </w:r>
      <w:r w:rsidR="001B5F60">
        <w:rPr>
          <w:rFonts w:ascii="Arial" w:hAnsi="Arial" w:cs="Arial"/>
          <w:sz w:val="24"/>
          <w:szCs w:val="24"/>
        </w:rPr>
        <w:t>k separately and independently, variation among blocks can be measured and removed from experimental error.</w:t>
      </w:r>
    </w:p>
    <w:p w:rsidR="00BE2EB8" w:rsidRDefault="00BE2EB8">
      <w:pPr>
        <w:rPr>
          <w:rFonts w:ascii="Arial" w:hAnsi="Arial" w:cs="Arial"/>
          <w:sz w:val="24"/>
          <w:szCs w:val="24"/>
        </w:rPr>
      </w:pPr>
      <w:r>
        <w:rPr>
          <w:rFonts w:ascii="Arial" w:hAnsi="Arial" w:cs="Arial"/>
          <w:sz w:val="24"/>
          <w:szCs w:val="24"/>
        </w:rPr>
        <w:br w:type="page"/>
      </w:r>
    </w:p>
    <w:p w:rsidR="00BE2EB8" w:rsidRPr="00BE2EB8" w:rsidRDefault="00BE2EB8" w:rsidP="00BE2EB8">
      <w:pPr>
        <w:spacing w:line="360" w:lineRule="auto"/>
        <w:jc w:val="both"/>
        <w:rPr>
          <w:rFonts w:ascii="Arial" w:hAnsi="Arial" w:cs="Arial"/>
          <w:b/>
          <w:sz w:val="28"/>
          <w:szCs w:val="28"/>
        </w:rPr>
      </w:pPr>
      <w:r>
        <w:rPr>
          <w:rFonts w:ascii="Arial" w:hAnsi="Arial" w:cs="Arial"/>
          <w:b/>
          <w:sz w:val="28"/>
          <w:szCs w:val="28"/>
        </w:rPr>
        <w:lastRenderedPageBreak/>
        <w:t>2</w:t>
      </w:r>
      <w:r w:rsidRPr="00BE2EB8">
        <w:rPr>
          <w:rFonts w:ascii="Arial" w:hAnsi="Arial" w:cs="Arial"/>
          <w:b/>
          <w:sz w:val="28"/>
          <w:szCs w:val="28"/>
        </w:rPr>
        <w:t>. Analysis of data using SAS ®</w:t>
      </w:r>
    </w:p>
    <w:p w:rsidR="00BE2EB8" w:rsidRDefault="00BE2EB8" w:rsidP="00BE2EB8">
      <w:pPr>
        <w:spacing w:line="360" w:lineRule="auto"/>
        <w:jc w:val="both"/>
        <w:rPr>
          <w:rFonts w:ascii="Arial" w:hAnsi="Arial" w:cs="Arial"/>
          <w:sz w:val="24"/>
          <w:szCs w:val="24"/>
          <w:u w:val="single"/>
        </w:rPr>
      </w:pPr>
      <w:r>
        <w:rPr>
          <w:rFonts w:ascii="Arial" w:hAnsi="Arial" w:cs="Arial"/>
          <w:sz w:val="24"/>
          <w:szCs w:val="24"/>
        </w:rPr>
        <w:t xml:space="preserve">SAS </w:t>
      </w:r>
      <w:r>
        <w:rPr>
          <w:rFonts w:ascii="Arial" w:hAnsi="Arial" w:cs="Arial" w:hint="eastAsia"/>
          <w:sz w:val="24"/>
          <w:szCs w:val="24"/>
        </w:rPr>
        <w:t xml:space="preserve">PROC GLM vs. </w:t>
      </w:r>
      <w:r w:rsidRPr="00BE2EB8">
        <w:rPr>
          <w:rFonts w:ascii="Arial" w:hAnsi="Arial" w:cs="Arial" w:hint="eastAsia"/>
          <w:sz w:val="24"/>
          <w:szCs w:val="24"/>
          <w:u w:val="single"/>
        </w:rPr>
        <w:t>MIXED</w:t>
      </w:r>
    </w:p>
    <w:p w:rsidR="00BE2EB8" w:rsidRPr="00BE2EB8" w:rsidRDefault="00BE2EB8" w:rsidP="00BE2EB8">
      <w:pPr>
        <w:spacing w:line="360" w:lineRule="auto"/>
        <w:jc w:val="both"/>
        <w:rPr>
          <w:rFonts w:ascii="SAS Monospace" w:hAnsi="SAS Monospace" w:cs="Arial"/>
          <w:sz w:val="24"/>
          <w:szCs w:val="24"/>
        </w:rPr>
      </w:pPr>
      <w:r>
        <w:rPr>
          <w:rFonts w:ascii="SAS Monospace" w:hAnsi="SAS Monospace" w:cs="Arial"/>
          <w:sz w:val="24"/>
          <w:szCs w:val="24"/>
        </w:rPr>
        <w:t>#UPPER CASE</w:t>
      </w:r>
      <w:r w:rsidRPr="00BE2EB8">
        <w:rPr>
          <w:rFonts w:ascii="SAS Monospace" w:hAnsi="SAS Monospace" w:cs="Arial"/>
          <w:sz w:val="24"/>
          <w:szCs w:val="24"/>
        </w:rPr>
        <w:t xml:space="preserve"> = SAS CODES; lower case = your dataset</w:t>
      </w:r>
    </w:p>
    <w:p w:rsidR="00240A72" w:rsidRDefault="00240A72" w:rsidP="00240A72">
      <w:pPr>
        <w:pStyle w:val="a6"/>
        <w:spacing w:line="360" w:lineRule="auto"/>
        <w:ind w:left="0" w:firstLine="360"/>
        <w:jc w:val="both"/>
        <w:rPr>
          <w:rFonts w:ascii="Arial" w:hAnsi="Arial" w:cs="Arial"/>
          <w:b/>
          <w:sz w:val="24"/>
          <w:szCs w:val="24"/>
        </w:rPr>
      </w:pPr>
      <w:r>
        <w:rPr>
          <w:rFonts w:ascii="Arial" w:hAnsi="Arial" w:cs="Arial"/>
          <w:b/>
          <w:sz w:val="24"/>
          <w:szCs w:val="24"/>
        </w:rPr>
        <w:t>2</w:t>
      </w:r>
      <w:r w:rsidRPr="00981919">
        <w:rPr>
          <w:rFonts w:ascii="Arial" w:hAnsi="Arial" w:cs="Arial"/>
          <w:b/>
          <w:sz w:val="24"/>
          <w:szCs w:val="24"/>
        </w:rPr>
        <w:t>.</w:t>
      </w:r>
      <w:r>
        <w:rPr>
          <w:rFonts w:ascii="Arial" w:hAnsi="Arial" w:cs="Arial"/>
          <w:b/>
          <w:sz w:val="24"/>
          <w:szCs w:val="24"/>
        </w:rPr>
        <w:t>0</w:t>
      </w:r>
      <w:r w:rsidRPr="00981919">
        <w:rPr>
          <w:rFonts w:ascii="Arial" w:hAnsi="Arial" w:cs="Arial"/>
          <w:b/>
          <w:sz w:val="24"/>
          <w:szCs w:val="24"/>
        </w:rPr>
        <w:t xml:space="preserve">. </w:t>
      </w:r>
      <w:r>
        <w:rPr>
          <w:rFonts w:ascii="Arial" w:hAnsi="Arial" w:cs="Arial"/>
          <w:b/>
          <w:sz w:val="24"/>
          <w:szCs w:val="24"/>
        </w:rPr>
        <w:t>DATASET</w:t>
      </w:r>
    </w:p>
    <w:p w:rsidR="00240A72" w:rsidRDefault="00240A72" w:rsidP="00240A72">
      <w:pPr>
        <w:pStyle w:val="a6"/>
        <w:spacing w:line="360" w:lineRule="auto"/>
        <w:ind w:left="0" w:firstLine="360"/>
        <w:jc w:val="both"/>
        <w:rPr>
          <w:rFonts w:ascii="SAS Monospace" w:hAnsi="SAS Monospace" w:cs="Arial"/>
          <w:sz w:val="24"/>
          <w:szCs w:val="24"/>
        </w:rPr>
      </w:pPr>
      <w:r>
        <w:rPr>
          <w:rFonts w:ascii="SAS Monospace" w:hAnsi="SAS Monospace" w:cs="Arial"/>
          <w:sz w:val="24"/>
          <w:szCs w:val="24"/>
        </w:rPr>
        <w:t xml:space="preserve">DATA </w:t>
      </w:r>
      <w:proofErr w:type="spellStart"/>
      <w:r>
        <w:rPr>
          <w:rFonts w:ascii="SAS Monospace" w:hAnsi="SAS Monospace" w:cs="Arial"/>
          <w:sz w:val="24"/>
          <w:szCs w:val="24"/>
        </w:rPr>
        <w:t>dsname</w:t>
      </w:r>
      <w:proofErr w:type="spellEnd"/>
      <w:r>
        <w:rPr>
          <w:rFonts w:ascii="SAS Monospace" w:hAnsi="SAS Monospace" w:cs="Arial"/>
          <w:sz w:val="24"/>
          <w:szCs w:val="24"/>
        </w:rPr>
        <w:t>;</w:t>
      </w:r>
    </w:p>
    <w:p w:rsidR="00240A72" w:rsidRDefault="00240A72" w:rsidP="00240A72">
      <w:pPr>
        <w:pStyle w:val="a6"/>
        <w:spacing w:line="360" w:lineRule="auto"/>
        <w:ind w:left="0" w:firstLine="360"/>
        <w:jc w:val="both"/>
        <w:rPr>
          <w:rFonts w:ascii="SAS Monospace" w:hAnsi="SAS Monospace" w:cs="Arial"/>
          <w:sz w:val="24"/>
          <w:szCs w:val="24"/>
        </w:rPr>
      </w:pPr>
      <w:r>
        <w:rPr>
          <w:rFonts w:ascii="SAS Monospace" w:hAnsi="SAS Monospace" w:cs="Arial"/>
          <w:sz w:val="24"/>
          <w:szCs w:val="24"/>
        </w:rPr>
        <w:t>INPUT</w:t>
      </w:r>
    </w:p>
    <w:p w:rsidR="00240A72" w:rsidRDefault="00240A72" w:rsidP="00240A72">
      <w:pPr>
        <w:pStyle w:val="a6"/>
        <w:spacing w:line="360" w:lineRule="auto"/>
        <w:ind w:left="0" w:firstLine="360"/>
        <w:jc w:val="both"/>
        <w:rPr>
          <w:rFonts w:ascii="SAS Monospace" w:hAnsi="SAS Monospace" w:cs="Arial"/>
          <w:sz w:val="24"/>
          <w:szCs w:val="24"/>
        </w:rPr>
      </w:pPr>
      <w:proofErr w:type="spellStart"/>
      <w:r>
        <w:rPr>
          <w:rFonts w:ascii="SAS Monospace" w:hAnsi="SAS Monospace" w:cs="Arial"/>
          <w:sz w:val="24"/>
          <w:szCs w:val="24"/>
        </w:rPr>
        <w:t>trt</w:t>
      </w:r>
      <w:proofErr w:type="spellEnd"/>
      <w:r>
        <w:rPr>
          <w:rFonts w:ascii="SAS Monospace" w:hAnsi="SAS Monospace" w:cs="Arial"/>
          <w:sz w:val="24"/>
          <w:szCs w:val="24"/>
        </w:rPr>
        <w:t xml:space="preserve"> animal period </w:t>
      </w:r>
      <w:r w:rsidR="001F484B">
        <w:rPr>
          <w:rFonts w:ascii="SAS Monospace" w:hAnsi="SAS Monospace" w:cs="Arial"/>
          <w:sz w:val="24"/>
          <w:szCs w:val="24"/>
        </w:rPr>
        <w:t>response</w:t>
      </w:r>
    </w:p>
    <w:p w:rsidR="00240A72" w:rsidRDefault="00240A72" w:rsidP="00240A72">
      <w:pPr>
        <w:pStyle w:val="a6"/>
        <w:spacing w:line="360" w:lineRule="auto"/>
        <w:ind w:left="0" w:firstLine="360"/>
        <w:jc w:val="both"/>
        <w:rPr>
          <w:rFonts w:ascii="SAS Monospace" w:hAnsi="SAS Monospace" w:cs="Arial"/>
          <w:sz w:val="24"/>
          <w:szCs w:val="24"/>
        </w:rPr>
      </w:pPr>
      <w:proofErr w:type="gramStart"/>
      <w:r>
        <w:rPr>
          <w:rFonts w:ascii="SAS Monospace" w:hAnsi="SAS Monospace" w:cs="Arial"/>
          <w:sz w:val="24"/>
          <w:szCs w:val="24"/>
        </w:rPr>
        <w:t>;CARDS</w:t>
      </w:r>
      <w:proofErr w:type="gramEnd"/>
      <w:r>
        <w:rPr>
          <w:rFonts w:ascii="SAS Monospace" w:hAnsi="SAS Monospace" w:cs="Arial"/>
          <w:sz w:val="24"/>
          <w:szCs w:val="24"/>
        </w:rPr>
        <w:t>;</w:t>
      </w:r>
    </w:p>
    <w:p w:rsidR="00240A72" w:rsidRDefault="00240A72" w:rsidP="00240A72">
      <w:pPr>
        <w:pStyle w:val="a6"/>
        <w:spacing w:line="360" w:lineRule="auto"/>
        <w:ind w:left="0" w:firstLine="360"/>
        <w:jc w:val="both"/>
        <w:rPr>
          <w:rFonts w:ascii="SAS Monospace" w:hAnsi="SAS Monospace" w:cs="Arial"/>
          <w:sz w:val="24"/>
          <w:szCs w:val="24"/>
        </w:rPr>
      </w:pPr>
      <w:r>
        <w:rPr>
          <w:rFonts w:ascii="SAS Monospace" w:hAnsi="SAS Monospace" w:cs="Arial"/>
          <w:sz w:val="24"/>
          <w:szCs w:val="24"/>
        </w:rPr>
        <w:t xml:space="preserve">1 1 1 200 </w:t>
      </w:r>
    </w:p>
    <w:p w:rsidR="00240A72" w:rsidRDefault="00240A72" w:rsidP="00240A72">
      <w:pPr>
        <w:pStyle w:val="a6"/>
        <w:spacing w:line="360" w:lineRule="auto"/>
        <w:ind w:left="0" w:firstLine="360"/>
        <w:jc w:val="both"/>
        <w:rPr>
          <w:rFonts w:ascii="SAS Monospace" w:hAnsi="SAS Monospace" w:cs="Arial"/>
          <w:sz w:val="24"/>
          <w:szCs w:val="24"/>
        </w:rPr>
      </w:pPr>
      <w:r>
        <w:rPr>
          <w:rFonts w:ascii="SAS Monospace" w:hAnsi="SAS Monospace" w:cs="Arial"/>
          <w:sz w:val="24"/>
          <w:szCs w:val="24"/>
        </w:rPr>
        <w:t xml:space="preserve">2 1 2 210 </w:t>
      </w:r>
    </w:p>
    <w:p w:rsidR="001F484B" w:rsidRDefault="00240A72" w:rsidP="00240A72">
      <w:pPr>
        <w:pStyle w:val="a6"/>
        <w:spacing w:line="360" w:lineRule="auto"/>
        <w:ind w:left="0" w:firstLine="360"/>
        <w:jc w:val="both"/>
        <w:rPr>
          <w:rFonts w:ascii="SAS Monospace" w:hAnsi="SAS Monospace" w:cs="Arial"/>
          <w:sz w:val="24"/>
          <w:szCs w:val="24"/>
        </w:rPr>
      </w:pPr>
      <w:r>
        <w:rPr>
          <w:rFonts w:ascii="SAS Monospace" w:hAnsi="SAS Monospace" w:cs="Arial"/>
          <w:sz w:val="24"/>
          <w:szCs w:val="24"/>
        </w:rPr>
        <w:t>3 2</w:t>
      </w:r>
      <w:r w:rsidR="001F484B">
        <w:rPr>
          <w:rFonts w:ascii="SAS Monospace" w:hAnsi="SAS Monospace" w:cs="Arial"/>
          <w:sz w:val="24"/>
          <w:szCs w:val="24"/>
        </w:rPr>
        <w:t xml:space="preserve"> 3 207 </w:t>
      </w:r>
    </w:p>
    <w:p w:rsidR="00240A72" w:rsidRDefault="00240A72" w:rsidP="00240A72">
      <w:pPr>
        <w:pStyle w:val="a6"/>
        <w:spacing w:line="360" w:lineRule="auto"/>
        <w:ind w:left="0" w:firstLine="360"/>
        <w:jc w:val="both"/>
        <w:rPr>
          <w:rFonts w:ascii="SAS Monospace" w:hAnsi="SAS Monospace" w:cs="Arial"/>
          <w:sz w:val="24"/>
          <w:szCs w:val="24"/>
        </w:rPr>
      </w:pPr>
      <w:r>
        <w:rPr>
          <w:rFonts w:ascii="SAS Monospace" w:hAnsi="SAS Monospace" w:cs="Arial"/>
          <w:sz w:val="24"/>
          <w:szCs w:val="24"/>
        </w:rPr>
        <w:t>;</w:t>
      </w:r>
    </w:p>
    <w:p w:rsidR="00240A72" w:rsidRDefault="00240A72" w:rsidP="00240A72">
      <w:pPr>
        <w:pStyle w:val="a6"/>
        <w:spacing w:line="360" w:lineRule="auto"/>
        <w:ind w:left="0" w:firstLine="360"/>
        <w:jc w:val="both"/>
        <w:rPr>
          <w:rFonts w:ascii="Arial" w:hAnsi="Arial" w:cs="Arial"/>
          <w:b/>
          <w:sz w:val="24"/>
          <w:szCs w:val="24"/>
        </w:rPr>
      </w:pPr>
    </w:p>
    <w:p w:rsidR="00BE2EB8" w:rsidRDefault="00BE2EB8" w:rsidP="00BE2EB8">
      <w:pPr>
        <w:pStyle w:val="a6"/>
        <w:spacing w:line="360" w:lineRule="auto"/>
        <w:ind w:left="0" w:firstLine="360"/>
        <w:jc w:val="both"/>
        <w:rPr>
          <w:rFonts w:ascii="Arial" w:hAnsi="Arial" w:cs="Arial"/>
          <w:b/>
          <w:sz w:val="24"/>
          <w:szCs w:val="24"/>
        </w:rPr>
      </w:pPr>
      <w:r>
        <w:rPr>
          <w:rFonts w:ascii="Arial" w:hAnsi="Arial" w:cs="Arial"/>
          <w:b/>
          <w:sz w:val="24"/>
          <w:szCs w:val="24"/>
        </w:rPr>
        <w:t>2</w:t>
      </w:r>
      <w:r w:rsidRPr="00981919">
        <w:rPr>
          <w:rFonts w:ascii="Arial" w:hAnsi="Arial" w:cs="Arial"/>
          <w:b/>
          <w:sz w:val="24"/>
          <w:szCs w:val="24"/>
        </w:rPr>
        <w:t xml:space="preserve">.1. </w:t>
      </w:r>
      <w:r>
        <w:rPr>
          <w:rFonts w:ascii="Arial" w:hAnsi="Arial" w:cs="Arial"/>
          <w:b/>
          <w:sz w:val="24"/>
          <w:szCs w:val="24"/>
        </w:rPr>
        <w:t>CRD</w:t>
      </w:r>
    </w:p>
    <w:p w:rsidR="00BE2EB8" w:rsidRDefault="00BE2EB8" w:rsidP="00BE2EB8">
      <w:pPr>
        <w:pStyle w:val="a6"/>
        <w:spacing w:line="360" w:lineRule="auto"/>
        <w:ind w:left="0" w:firstLine="360"/>
        <w:jc w:val="both"/>
        <w:rPr>
          <w:rFonts w:ascii="SAS Monospace" w:hAnsi="SAS Monospace" w:cs="Arial"/>
          <w:sz w:val="24"/>
          <w:szCs w:val="24"/>
        </w:rPr>
      </w:pPr>
      <w:r w:rsidRPr="00BE2EB8">
        <w:rPr>
          <w:rFonts w:ascii="SAS Monospace" w:hAnsi="SAS Monospace" w:cs="Arial"/>
          <w:sz w:val="24"/>
          <w:szCs w:val="24"/>
        </w:rPr>
        <w:t xml:space="preserve">PROC MIXED </w:t>
      </w:r>
      <w:r>
        <w:rPr>
          <w:rFonts w:ascii="SAS Monospace" w:hAnsi="SAS Monospace" w:cs="Arial"/>
          <w:sz w:val="24"/>
          <w:szCs w:val="24"/>
        </w:rPr>
        <w:t>DATA=</w:t>
      </w:r>
      <w:proofErr w:type="spellStart"/>
      <w:r>
        <w:rPr>
          <w:rFonts w:ascii="SAS Monospace" w:hAnsi="SAS Monospace" w:cs="Arial"/>
          <w:sz w:val="24"/>
          <w:szCs w:val="24"/>
        </w:rPr>
        <w:t>dsname</w:t>
      </w:r>
      <w:proofErr w:type="spellEnd"/>
      <w:r>
        <w:rPr>
          <w:rFonts w:ascii="SAS Monospace" w:hAnsi="SAS Monospace" w:cs="Arial"/>
          <w:sz w:val="24"/>
          <w:szCs w:val="24"/>
        </w:rPr>
        <w:t>;</w:t>
      </w:r>
    </w:p>
    <w:p w:rsidR="00BE2EB8" w:rsidRDefault="00BE2EB8" w:rsidP="00BE2EB8">
      <w:pPr>
        <w:pStyle w:val="a6"/>
        <w:spacing w:line="360" w:lineRule="auto"/>
        <w:ind w:left="0" w:firstLine="360"/>
        <w:jc w:val="both"/>
        <w:rPr>
          <w:rFonts w:ascii="SAS Monospace" w:hAnsi="SAS Monospace" w:cs="Arial"/>
          <w:sz w:val="24"/>
          <w:szCs w:val="24"/>
        </w:rPr>
      </w:pPr>
      <w:r>
        <w:rPr>
          <w:rFonts w:ascii="SAS Monospace" w:hAnsi="SAS Monospace" w:cs="Arial"/>
          <w:sz w:val="24"/>
          <w:szCs w:val="24"/>
        </w:rPr>
        <w:t xml:space="preserve">CLASS </w:t>
      </w:r>
      <w:proofErr w:type="spellStart"/>
      <w:r>
        <w:rPr>
          <w:rFonts w:ascii="SAS Monospace" w:hAnsi="SAS Monospace" w:cs="Arial"/>
          <w:sz w:val="24"/>
          <w:szCs w:val="24"/>
        </w:rPr>
        <w:t>trt</w:t>
      </w:r>
      <w:proofErr w:type="spellEnd"/>
      <w:r>
        <w:rPr>
          <w:rFonts w:ascii="SAS Monospace" w:hAnsi="SAS Monospace" w:cs="Arial"/>
          <w:sz w:val="24"/>
          <w:szCs w:val="24"/>
        </w:rPr>
        <w:t>;</w:t>
      </w:r>
    </w:p>
    <w:p w:rsidR="00BE2EB8" w:rsidRDefault="00BE2EB8" w:rsidP="00BE2EB8">
      <w:pPr>
        <w:pStyle w:val="a6"/>
        <w:spacing w:line="360" w:lineRule="auto"/>
        <w:ind w:left="0" w:firstLine="360"/>
        <w:jc w:val="both"/>
        <w:rPr>
          <w:rFonts w:ascii="SAS Monospace" w:hAnsi="SAS Monospace" w:cs="Arial"/>
          <w:sz w:val="24"/>
          <w:szCs w:val="24"/>
        </w:rPr>
      </w:pPr>
      <w:r>
        <w:rPr>
          <w:rFonts w:ascii="SAS Monospace" w:hAnsi="SAS Monospace" w:cs="Arial"/>
          <w:sz w:val="24"/>
          <w:szCs w:val="24"/>
        </w:rPr>
        <w:t>MODEL response=</w:t>
      </w:r>
      <w:proofErr w:type="spellStart"/>
      <w:r>
        <w:rPr>
          <w:rFonts w:ascii="SAS Monospace" w:hAnsi="SAS Monospace" w:cs="Arial"/>
          <w:sz w:val="24"/>
          <w:szCs w:val="24"/>
        </w:rPr>
        <w:t>trt</w:t>
      </w:r>
      <w:proofErr w:type="spellEnd"/>
      <w:r>
        <w:rPr>
          <w:rFonts w:ascii="SAS Monospace" w:hAnsi="SAS Monospace" w:cs="Arial"/>
          <w:sz w:val="24"/>
          <w:szCs w:val="24"/>
        </w:rPr>
        <w:t>;</w:t>
      </w:r>
    </w:p>
    <w:p w:rsidR="00BE2EB8" w:rsidRDefault="00BE2EB8" w:rsidP="00BE2EB8">
      <w:pPr>
        <w:pStyle w:val="a6"/>
        <w:spacing w:line="360" w:lineRule="auto"/>
        <w:ind w:left="0" w:firstLine="360"/>
        <w:jc w:val="both"/>
        <w:rPr>
          <w:rFonts w:ascii="SAS Monospace" w:hAnsi="SAS Monospace" w:cs="Arial"/>
          <w:sz w:val="24"/>
          <w:szCs w:val="24"/>
        </w:rPr>
      </w:pPr>
      <w:r>
        <w:rPr>
          <w:rFonts w:ascii="SAS Monospace" w:hAnsi="SAS Monospace" w:cs="Arial"/>
          <w:sz w:val="24"/>
          <w:szCs w:val="24"/>
        </w:rPr>
        <w:t xml:space="preserve">LSMEANS </w:t>
      </w:r>
      <w:proofErr w:type="spellStart"/>
      <w:r>
        <w:rPr>
          <w:rFonts w:ascii="SAS Monospace" w:hAnsi="SAS Monospace" w:cs="Arial"/>
          <w:sz w:val="24"/>
          <w:szCs w:val="24"/>
        </w:rPr>
        <w:t>trt</w:t>
      </w:r>
      <w:proofErr w:type="spellEnd"/>
      <w:r>
        <w:rPr>
          <w:rFonts w:ascii="SAS Monospace" w:hAnsi="SAS Monospace" w:cs="Arial"/>
          <w:sz w:val="24"/>
          <w:szCs w:val="24"/>
        </w:rPr>
        <w:t>/PDIFF;</w:t>
      </w:r>
    </w:p>
    <w:p w:rsidR="00BE2EB8" w:rsidRDefault="00BE2EB8" w:rsidP="00BE2EB8">
      <w:pPr>
        <w:pStyle w:val="a6"/>
        <w:spacing w:line="360" w:lineRule="auto"/>
        <w:ind w:left="0" w:firstLine="360"/>
        <w:jc w:val="both"/>
        <w:rPr>
          <w:rFonts w:ascii="SAS Monospace" w:hAnsi="SAS Monospace" w:cs="Arial"/>
          <w:sz w:val="24"/>
          <w:szCs w:val="24"/>
        </w:rPr>
      </w:pPr>
      <w:r>
        <w:rPr>
          <w:rFonts w:ascii="SAS Monospace" w:hAnsi="SAS Monospace" w:cs="Arial"/>
          <w:sz w:val="24"/>
          <w:szCs w:val="24"/>
        </w:rPr>
        <w:t>RUN;</w:t>
      </w:r>
    </w:p>
    <w:p w:rsidR="00BE2EB8" w:rsidRPr="00BE2EB8" w:rsidRDefault="00BE2EB8" w:rsidP="00BE2EB8">
      <w:pPr>
        <w:pStyle w:val="a6"/>
        <w:spacing w:line="360" w:lineRule="auto"/>
        <w:ind w:left="0" w:firstLine="360"/>
        <w:jc w:val="both"/>
        <w:rPr>
          <w:rFonts w:ascii="SAS Monospace" w:hAnsi="SAS Monospace" w:cs="Arial"/>
          <w:sz w:val="24"/>
          <w:szCs w:val="24"/>
        </w:rPr>
      </w:pPr>
    </w:p>
    <w:p w:rsidR="00BE2EB8" w:rsidRDefault="00BE2EB8" w:rsidP="00BE2EB8">
      <w:pPr>
        <w:pStyle w:val="a6"/>
        <w:spacing w:line="360" w:lineRule="auto"/>
        <w:ind w:left="0" w:firstLine="360"/>
        <w:jc w:val="both"/>
        <w:rPr>
          <w:rFonts w:ascii="Arial" w:hAnsi="Arial" w:cs="Arial"/>
          <w:b/>
          <w:sz w:val="24"/>
          <w:szCs w:val="24"/>
        </w:rPr>
      </w:pPr>
      <w:r>
        <w:rPr>
          <w:rFonts w:ascii="Arial" w:hAnsi="Arial" w:cs="Arial"/>
          <w:b/>
          <w:sz w:val="24"/>
          <w:szCs w:val="24"/>
        </w:rPr>
        <w:t>2</w:t>
      </w:r>
      <w:r w:rsidRPr="00981919">
        <w:rPr>
          <w:rFonts w:ascii="Arial" w:hAnsi="Arial" w:cs="Arial"/>
          <w:b/>
          <w:sz w:val="24"/>
          <w:szCs w:val="24"/>
        </w:rPr>
        <w:t>.</w:t>
      </w:r>
      <w:r>
        <w:rPr>
          <w:rFonts w:ascii="Arial" w:hAnsi="Arial" w:cs="Arial"/>
          <w:b/>
          <w:sz w:val="24"/>
          <w:szCs w:val="24"/>
        </w:rPr>
        <w:t>2</w:t>
      </w:r>
      <w:r w:rsidRPr="00981919">
        <w:rPr>
          <w:rFonts w:ascii="Arial" w:hAnsi="Arial" w:cs="Arial"/>
          <w:b/>
          <w:sz w:val="24"/>
          <w:szCs w:val="24"/>
        </w:rPr>
        <w:t xml:space="preserve">. </w:t>
      </w:r>
      <w:r>
        <w:rPr>
          <w:rFonts w:ascii="Arial" w:hAnsi="Arial" w:cs="Arial"/>
          <w:b/>
          <w:sz w:val="24"/>
          <w:szCs w:val="24"/>
        </w:rPr>
        <w:t>RCBD</w:t>
      </w:r>
    </w:p>
    <w:p w:rsidR="00BE2EB8" w:rsidRDefault="00BE2EB8" w:rsidP="00BE2EB8">
      <w:pPr>
        <w:pStyle w:val="a6"/>
        <w:spacing w:line="360" w:lineRule="auto"/>
        <w:ind w:left="0" w:firstLine="360"/>
        <w:jc w:val="both"/>
        <w:rPr>
          <w:rFonts w:ascii="SAS Monospace" w:hAnsi="SAS Monospace" w:cs="Arial"/>
          <w:sz w:val="24"/>
          <w:szCs w:val="24"/>
        </w:rPr>
      </w:pPr>
      <w:r w:rsidRPr="00BE2EB8">
        <w:rPr>
          <w:rFonts w:ascii="SAS Monospace" w:hAnsi="SAS Monospace" w:cs="Arial"/>
          <w:sz w:val="24"/>
          <w:szCs w:val="24"/>
        </w:rPr>
        <w:t xml:space="preserve">PROC MIXED </w:t>
      </w:r>
      <w:r>
        <w:rPr>
          <w:rFonts w:ascii="SAS Monospace" w:hAnsi="SAS Monospace" w:cs="Arial"/>
          <w:sz w:val="24"/>
          <w:szCs w:val="24"/>
        </w:rPr>
        <w:t>DATA=</w:t>
      </w:r>
      <w:proofErr w:type="spellStart"/>
      <w:r>
        <w:rPr>
          <w:rFonts w:ascii="SAS Monospace" w:hAnsi="SAS Monospace" w:cs="Arial"/>
          <w:sz w:val="24"/>
          <w:szCs w:val="24"/>
        </w:rPr>
        <w:t>dsname</w:t>
      </w:r>
      <w:proofErr w:type="spellEnd"/>
      <w:r w:rsidR="00240A72">
        <w:rPr>
          <w:rFonts w:ascii="SAS Monospace" w:hAnsi="SAS Monospace" w:cs="Arial"/>
          <w:sz w:val="24"/>
          <w:szCs w:val="24"/>
        </w:rPr>
        <w:t xml:space="preserve"> METHOD=REML</w:t>
      </w:r>
      <w:r>
        <w:rPr>
          <w:rFonts w:ascii="SAS Monospace" w:hAnsi="SAS Monospace" w:cs="Arial"/>
          <w:sz w:val="24"/>
          <w:szCs w:val="24"/>
        </w:rPr>
        <w:t>;</w:t>
      </w:r>
    </w:p>
    <w:p w:rsidR="00BE2EB8" w:rsidRDefault="00BE2EB8" w:rsidP="00BE2EB8">
      <w:pPr>
        <w:pStyle w:val="a6"/>
        <w:spacing w:line="360" w:lineRule="auto"/>
        <w:ind w:left="0" w:firstLine="360"/>
        <w:jc w:val="both"/>
        <w:rPr>
          <w:rFonts w:ascii="SAS Monospace" w:hAnsi="SAS Monospace" w:cs="Arial"/>
          <w:sz w:val="24"/>
          <w:szCs w:val="24"/>
        </w:rPr>
      </w:pPr>
      <w:r>
        <w:rPr>
          <w:rFonts w:ascii="SAS Monospace" w:hAnsi="SAS Monospace" w:cs="Arial"/>
          <w:sz w:val="24"/>
          <w:szCs w:val="24"/>
        </w:rPr>
        <w:t xml:space="preserve">CLASS </w:t>
      </w:r>
      <w:proofErr w:type="spellStart"/>
      <w:r>
        <w:rPr>
          <w:rFonts w:ascii="SAS Monospace" w:hAnsi="SAS Monospace" w:cs="Arial"/>
          <w:sz w:val="24"/>
          <w:szCs w:val="24"/>
        </w:rPr>
        <w:t>trt</w:t>
      </w:r>
      <w:proofErr w:type="spellEnd"/>
      <w:r w:rsidR="00240A72">
        <w:rPr>
          <w:rFonts w:ascii="SAS Monospace" w:hAnsi="SAS Monospace" w:cs="Arial"/>
          <w:sz w:val="24"/>
          <w:szCs w:val="24"/>
        </w:rPr>
        <w:t xml:space="preserve"> block</w:t>
      </w:r>
      <w:r>
        <w:rPr>
          <w:rFonts w:ascii="SAS Monospace" w:hAnsi="SAS Monospace" w:cs="Arial"/>
          <w:sz w:val="24"/>
          <w:szCs w:val="24"/>
        </w:rPr>
        <w:t>;</w:t>
      </w:r>
    </w:p>
    <w:p w:rsidR="00BE2EB8" w:rsidRDefault="00BE2EB8" w:rsidP="00BE2EB8">
      <w:pPr>
        <w:pStyle w:val="a6"/>
        <w:spacing w:line="360" w:lineRule="auto"/>
        <w:ind w:left="0" w:firstLine="360"/>
        <w:jc w:val="both"/>
        <w:rPr>
          <w:rFonts w:ascii="SAS Monospace" w:hAnsi="SAS Monospace" w:cs="Arial"/>
          <w:sz w:val="24"/>
          <w:szCs w:val="24"/>
        </w:rPr>
      </w:pPr>
      <w:r>
        <w:rPr>
          <w:rFonts w:ascii="SAS Monospace" w:hAnsi="SAS Monospace" w:cs="Arial"/>
          <w:sz w:val="24"/>
          <w:szCs w:val="24"/>
        </w:rPr>
        <w:t>MODEL response=</w:t>
      </w:r>
      <w:proofErr w:type="spellStart"/>
      <w:r>
        <w:rPr>
          <w:rFonts w:ascii="SAS Monospace" w:hAnsi="SAS Monospace" w:cs="Arial"/>
          <w:sz w:val="24"/>
          <w:szCs w:val="24"/>
        </w:rPr>
        <w:t>trt</w:t>
      </w:r>
      <w:proofErr w:type="spellEnd"/>
      <w:r w:rsidR="00240A72">
        <w:rPr>
          <w:rFonts w:ascii="SAS Monospace" w:hAnsi="SAS Monospace" w:cs="Arial"/>
          <w:sz w:val="24"/>
          <w:szCs w:val="24"/>
        </w:rPr>
        <w:t>/DDFM=SATTERTH</w:t>
      </w:r>
      <w:r>
        <w:rPr>
          <w:rFonts w:ascii="SAS Monospace" w:hAnsi="SAS Monospace" w:cs="Arial"/>
          <w:sz w:val="24"/>
          <w:szCs w:val="24"/>
        </w:rPr>
        <w:t>;</w:t>
      </w:r>
    </w:p>
    <w:p w:rsidR="00240A72" w:rsidRDefault="00240A72" w:rsidP="00BE2EB8">
      <w:pPr>
        <w:pStyle w:val="a6"/>
        <w:spacing w:line="360" w:lineRule="auto"/>
        <w:ind w:left="0" w:firstLine="360"/>
        <w:jc w:val="both"/>
        <w:rPr>
          <w:rFonts w:ascii="SAS Monospace" w:hAnsi="SAS Monospace" w:cs="Arial"/>
          <w:sz w:val="24"/>
          <w:szCs w:val="24"/>
        </w:rPr>
      </w:pPr>
      <w:r>
        <w:rPr>
          <w:rFonts w:ascii="SAS Monospace" w:hAnsi="SAS Monospace" w:cs="Arial"/>
          <w:sz w:val="24"/>
          <w:szCs w:val="24"/>
        </w:rPr>
        <w:t>RANDOM block;</w:t>
      </w:r>
    </w:p>
    <w:p w:rsidR="00BE2EB8" w:rsidRDefault="00BE2EB8" w:rsidP="00BE2EB8">
      <w:pPr>
        <w:pStyle w:val="a6"/>
        <w:spacing w:line="360" w:lineRule="auto"/>
        <w:ind w:left="0" w:firstLine="360"/>
        <w:jc w:val="both"/>
        <w:rPr>
          <w:rFonts w:ascii="SAS Monospace" w:hAnsi="SAS Monospace" w:cs="Arial"/>
          <w:sz w:val="24"/>
          <w:szCs w:val="24"/>
        </w:rPr>
      </w:pPr>
      <w:r>
        <w:rPr>
          <w:rFonts w:ascii="SAS Monospace" w:hAnsi="SAS Monospace" w:cs="Arial"/>
          <w:sz w:val="24"/>
          <w:szCs w:val="24"/>
        </w:rPr>
        <w:lastRenderedPageBreak/>
        <w:t xml:space="preserve">LSMEANS </w:t>
      </w:r>
      <w:proofErr w:type="spellStart"/>
      <w:r>
        <w:rPr>
          <w:rFonts w:ascii="SAS Monospace" w:hAnsi="SAS Monospace" w:cs="Arial"/>
          <w:sz w:val="24"/>
          <w:szCs w:val="24"/>
        </w:rPr>
        <w:t>trt</w:t>
      </w:r>
      <w:proofErr w:type="spellEnd"/>
      <w:r>
        <w:rPr>
          <w:rFonts w:ascii="SAS Monospace" w:hAnsi="SAS Monospace" w:cs="Arial"/>
          <w:sz w:val="24"/>
          <w:szCs w:val="24"/>
        </w:rPr>
        <w:t>/PDIFF;</w:t>
      </w:r>
    </w:p>
    <w:p w:rsidR="00BE2EB8" w:rsidRDefault="00BE2EB8" w:rsidP="00BE2EB8">
      <w:pPr>
        <w:pStyle w:val="a6"/>
        <w:spacing w:line="360" w:lineRule="auto"/>
        <w:ind w:left="0" w:firstLine="360"/>
        <w:jc w:val="both"/>
        <w:rPr>
          <w:rFonts w:ascii="SAS Monospace" w:hAnsi="SAS Monospace" w:cs="Arial"/>
          <w:sz w:val="24"/>
          <w:szCs w:val="24"/>
        </w:rPr>
      </w:pPr>
      <w:r>
        <w:rPr>
          <w:rFonts w:ascii="SAS Monospace" w:hAnsi="SAS Monospace" w:cs="Arial"/>
          <w:sz w:val="24"/>
          <w:szCs w:val="24"/>
        </w:rPr>
        <w:t>RUN;</w:t>
      </w:r>
    </w:p>
    <w:p w:rsidR="00240A72" w:rsidRDefault="00240A72" w:rsidP="00BE2EB8">
      <w:pPr>
        <w:pStyle w:val="a6"/>
        <w:spacing w:line="360" w:lineRule="auto"/>
        <w:ind w:left="0" w:firstLine="360"/>
        <w:jc w:val="both"/>
        <w:rPr>
          <w:rFonts w:ascii="SAS Monospace" w:hAnsi="SAS Monospace" w:cs="Arial"/>
          <w:sz w:val="24"/>
          <w:szCs w:val="24"/>
        </w:rPr>
      </w:pPr>
    </w:p>
    <w:p w:rsidR="00240A72" w:rsidRDefault="00240A72" w:rsidP="00240A72">
      <w:pPr>
        <w:pStyle w:val="a6"/>
        <w:spacing w:line="360" w:lineRule="auto"/>
        <w:ind w:left="0" w:firstLine="360"/>
        <w:jc w:val="both"/>
        <w:rPr>
          <w:rFonts w:ascii="Arial" w:hAnsi="Arial" w:cs="Arial"/>
          <w:b/>
          <w:sz w:val="24"/>
          <w:szCs w:val="24"/>
        </w:rPr>
      </w:pPr>
      <w:r>
        <w:rPr>
          <w:rFonts w:ascii="Arial" w:hAnsi="Arial" w:cs="Arial"/>
          <w:b/>
          <w:sz w:val="24"/>
          <w:szCs w:val="24"/>
        </w:rPr>
        <w:t>2</w:t>
      </w:r>
      <w:r w:rsidRPr="00981919">
        <w:rPr>
          <w:rFonts w:ascii="Arial" w:hAnsi="Arial" w:cs="Arial"/>
          <w:b/>
          <w:sz w:val="24"/>
          <w:szCs w:val="24"/>
        </w:rPr>
        <w:t>.</w:t>
      </w:r>
      <w:r>
        <w:rPr>
          <w:rFonts w:ascii="Arial" w:hAnsi="Arial" w:cs="Arial"/>
          <w:b/>
          <w:sz w:val="24"/>
          <w:szCs w:val="24"/>
        </w:rPr>
        <w:t>3</w:t>
      </w:r>
      <w:r w:rsidRPr="00981919">
        <w:rPr>
          <w:rFonts w:ascii="Arial" w:hAnsi="Arial" w:cs="Arial"/>
          <w:b/>
          <w:sz w:val="24"/>
          <w:szCs w:val="24"/>
        </w:rPr>
        <w:t xml:space="preserve">. </w:t>
      </w:r>
      <w:r>
        <w:rPr>
          <w:rFonts w:ascii="Arial" w:hAnsi="Arial" w:cs="Arial"/>
          <w:b/>
          <w:sz w:val="24"/>
          <w:szCs w:val="24"/>
        </w:rPr>
        <w:t>LSD</w:t>
      </w:r>
    </w:p>
    <w:p w:rsidR="00240A72" w:rsidRDefault="00240A72" w:rsidP="00240A72">
      <w:pPr>
        <w:pStyle w:val="a6"/>
        <w:spacing w:line="360" w:lineRule="auto"/>
        <w:ind w:left="0" w:firstLine="360"/>
        <w:jc w:val="both"/>
        <w:rPr>
          <w:rFonts w:ascii="SAS Monospace" w:hAnsi="SAS Monospace" w:cs="Arial"/>
          <w:sz w:val="24"/>
          <w:szCs w:val="24"/>
        </w:rPr>
      </w:pPr>
      <w:r w:rsidRPr="00BE2EB8">
        <w:rPr>
          <w:rFonts w:ascii="SAS Monospace" w:hAnsi="SAS Monospace" w:cs="Arial"/>
          <w:sz w:val="24"/>
          <w:szCs w:val="24"/>
        </w:rPr>
        <w:t xml:space="preserve">PROC MIXED </w:t>
      </w:r>
      <w:r>
        <w:rPr>
          <w:rFonts w:ascii="SAS Monospace" w:hAnsi="SAS Monospace" w:cs="Arial"/>
          <w:sz w:val="24"/>
          <w:szCs w:val="24"/>
        </w:rPr>
        <w:t>DATA=</w:t>
      </w:r>
      <w:proofErr w:type="spellStart"/>
      <w:r>
        <w:rPr>
          <w:rFonts w:ascii="SAS Monospace" w:hAnsi="SAS Monospace" w:cs="Arial"/>
          <w:sz w:val="24"/>
          <w:szCs w:val="24"/>
        </w:rPr>
        <w:t>dsname</w:t>
      </w:r>
      <w:proofErr w:type="spellEnd"/>
      <w:r>
        <w:rPr>
          <w:rFonts w:ascii="SAS Monospace" w:hAnsi="SAS Monospace" w:cs="Arial"/>
          <w:sz w:val="24"/>
          <w:szCs w:val="24"/>
        </w:rPr>
        <w:t xml:space="preserve"> METHOD=REML;</w:t>
      </w:r>
    </w:p>
    <w:p w:rsidR="00240A72" w:rsidRDefault="00240A72" w:rsidP="00240A72">
      <w:pPr>
        <w:pStyle w:val="a6"/>
        <w:spacing w:line="360" w:lineRule="auto"/>
        <w:ind w:left="0" w:firstLine="360"/>
        <w:jc w:val="both"/>
        <w:rPr>
          <w:rFonts w:ascii="SAS Monospace" w:hAnsi="SAS Monospace" w:cs="Arial"/>
          <w:sz w:val="24"/>
          <w:szCs w:val="24"/>
        </w:rPr>
      </w:pPr>
      <w:r>
        <w:rPr>
          <w:rFonts w:ascii="SAS Monospace" w:hAnsi="SAS Monospace" w:cs="Arial"/>
          <w:sz w:val="24"/>
          <w:szCs w:val="24"/>
        </w:rPr>
        <w:t xml:space="preserve">CLASS </w:t>
      </w:r>
      <w:proofErr w:type="spellStart"/>
      <w:r>
        <w:rPr>
          <w:rFonts w:ascii="SAS Monospace" w:hAnsi="SAS Monospace" w:cs="Arial"/>
          <w:sz w:val="24"/>
          <w:szCs w:val="24"/>
        </w:rPr>
        <w:t>trt</w:t>
      </w:r>
      <w:proofErr w:type="spellEnd"/>
      <w:r>
        <w:rPr>
          <w:rFonts w:ascii="SAS Monospace" w:hAnsi="SAS Monospace" w:cs="Arial"/>
          <w:sz w:val="24"/>
          <w:szCs w:val="24"/>
        </w:rPr>
        <w:t xml:space="preserve"> animal period;</w:t>
      </w:r>
    </w:p>
    <w:p w:rsidR="00240A72" w:rsidRDefault="00240A72" w:rsidP="00240A72">
      <w:pPr>
        <w:pStyle w:val="a6"/>
        <w:spacing w:line="360" w:lineRule="auto"/>
        <w:ind w:left="0" w:firstLine="360"/>
        <w:jc w:val="both"/>
        <w:rPr>
          <w:rFonts w:ascii="SAS Monospace" w:hAnsi="SAS Monospace" w:cs="Arial"/>
          <w:sz w:val="24"/>
          <w:szCs w:val="24"/>
        </w:rPr>
      </w:pPr>
      <w:r>
        <w:rPr>
          <w:rFonts w:ascii="SAS Monospace" w:hAnsi="SAS Monospace" w:cs="Arial"/>
          <w:sz w:val="24"/>
          <w:szCs w:val="24"/>
        </w:rPr>
        <w:t>MODEL response=</w:t>
      </w:r>
      <w:proofErr w:type="spellStart"/>
      <w:r>
        <w:rPr>
          <w:rFonts w:ascii="SAS Monospace" w:hAnsi="SAS Monospace" w:cs="Arial"/>
          <w:sz w:val="24"/>
          <w:szCs w:val="24"/>
        </w:rPr>
        <w:t>trt</w:t>
      </w:r>
      <w:proofErr w:type="spellEnd"/>
      <w:r>
        <w:rPr>
          <w:rFonts w:ascii="SAS Monospace" w:hAnsi="SAS Monospace" w:cs="Arial"/>
          <w:sz w:val="24"/>
          <w:szCs w:val="24"/>
        </w:rPr>
        <w:t>/DDFM=SATTERTH;</w:t>
      </w:r>
    </w:p>
    <w:p w:rsidR="00240A72" w:rsidRDefault="00240A72" w:rsidP="00240A72">
      <w:pPr>
        <w:pStyle w:val="a6"/>
        <w:spacing w:line="360" w:lineRule="auto"/>
        <w:ind w:left="0" w:firstLine="360"/>
        <w:jc w:val="both"/>
        <w:rPr>
          <w:rFonts w:ascii="SAS Monospace" w:hAnsi="SAS Monospace" w:cs="Arial"/>
          <w:sz w:val="24"/>
          <w:szCs w:val="24"/>
        </w:rPr>
      </w:pPr>
      <w:r>
        <w:rPr>
          <w:rFonts w:ascii="SAS Monospace" w:hAnsi="SAS Monospace" w:cs="Arial"/>
          <w:sz w:val="24"/>
          <w:szCs w:val="24"/>
        </w:rPr>
        <w:t>RANDOM animal period;</w:t>
      </w:r>
    </w:p>
    <w:p w:rsidR="00240A72" w:rsidRDefault="00240A72" w:rsidP="00240A72">
      <w:pPr>
        <w:pStyle w:val="a6"/>
        <w:spacing w:line="360" w:lineRule="auto"/>
        <w:ind w:left="0" w:firstLine="360"/>
        <w:jc w:val="both"/>
        <w:rPr>
          <w:rFonts w:ascii="SAS Monospace" w:hAnsi="SAS Monospace" w:cs="Arial"/>
          <w:sz w:val="24"/>
          <w:szCs w:val="24"/>
        </w:rPr>
      </w:pPr>
      <w:r>
        <w:rPr>
          <w:rFonts w:ascii="SAS Monospace" w:hAnsi="SAS Monospace" w:cs="Arial"/>
          <w:sz w:val="24"/>
          <w:szCs w:val="24"/>
        </w:rPr>
        <w:t xml:space="preserve">LSMEANS </w:t>
      </w:r>
      <w:proofErr w:type="spellStart"/>
      <w:r>
        <w:rPr>
          <w:rFonts w:ascii="SAS Monospace" w:hAnsi="SAS Monospace" w:cs="Arial"/>
          <w:sz w:val="24"/>
          <w:szCs w:val="24"/>
        </w:rPr>
        <w:t>trt</w:t>
      </w:r>
      <w:proofErr w:type="spellEnd"/>
      <w:r>
        <w:rPr>
          <w:rFonts w:ascii="SAS Monospace" w:hAnsi="SAS Monospace" w:cs="Arial"/>
          <w:sz w:val="24"/>
          <w:szCs w:val="24"/>
        </w:rPr>
        <w:t>/PDIFF;</w:t>
      </w:r>
    </w:p>
    <w:p w:rsidR="00240A72" w:rsidRDefault="00240A72" w:rsidP="00240A72">
      <w:pPr>
        <w:pStyle w:val="a6"/>
        <w:spacing w:line="360" w:lineRule="auto"/>
        <w:ind w:left="0" w:firstLine="360"/>
        <w:jc w:val="both"/>
        <w:rPr>
          <w:rFonts w:ascii="SAS Monospace" w:hAnsi="SAS Monospace" w:cs="Arial"/>
          <w:sz w:val="24"/>
          <w:szCs w:val="24"/>
        </w:rPr>
      </w:pPr>
      <w:r>
        <w:rPr>
          <w:rFonts w:ascii="SAS Monospace" w:hAnsi="SAS Monospace" w:cs="Arial"/>
          <w:sz w:val="24"/>
          <w:szCs w:val="24"/>
        </w:rPr>
        <w:t>RUN;</w:t>
      </w:r>
    </w:p>
    <w:p w:rsidR="00240A72" w:rsidRDefault="00240A72" w:rsidP="00240A72">
      <w:pPr>
        <w:pStyle w:val="a6"/>
        <w:spacing w:line="360" w:lineRule="auto"/>
        <w:ind w:left="0" w:firstLine="360"/>
        <w:jc w:val="both"/>
        <w:rPr>
          <w:rFonts w:ascii="SAS Monospace" w:hAnsi="SAS Monospace" w:cs="Arial"/>
          <w:sz w:val="24"/>
          <w:szCs w:val="24"/>
        </w:rPr>
      </w:pPr>
    </w:p>
    <w:p w:rsidR="00240A72" w:rsidRDefault="00240A72" w:rsidP="00240A72">
      <w:pPr>
        <w:pStyle w:val="a6"/>
        <w:spacing w:line="360" w:lineRule="auto"/>
        <w:ind w:left="0" w:firstLine="360"/>
        <w:jc w:val="both"/>
        <w:rPr>
          <w:rFonts w:ascii="Arial" w:hAnsi="Arial" w:cs="Arial"/>
          <w:b/>
          <w:sz w:val="24"/>
          <w:szCs w:val="24"/>
        </w:rPr>
      </w:pPr>
      <w:r>
        <w:rPr>
          <w:rFonts w:ascii="Arial" w:hAnsi="Arial" w:cs="Arial"/>
          <w:b/>
          <w:sz w:val="24"/>
          <w:szCs w:val="24"/>
        </w:rPr>
        <w:t>2</w:t>
      </w:r>
      <w:r w:rsidRPr="00981919">
        <w:rPr>
          <w:rFonts w:ascii="Arial" w:hAnsi="Arial" w:cs="Arial"/>
          <w:b/>
          <w:sz w:val="24"/>
          <w:szCs w:val="24"/>
        </w:rPr>
        <w:t>.</w:t>
      </w:r>
      <w:r>
        <w:rPr>
          <w:rFonts w:ascii="Arial" w:hAnsi="Arial" w:cs="Arial"/>
          <w:b/>
          <w:sz w:val="24"/>
          <w:szCs w:val="24"/>
        </w:rPr>
        <w:t>4</w:t>
      </w:r>
      <w:r w:rsidRPr="00981919">
        <w:rPr>
          <w:rFonts w:ascii="Arial" w:hAnsi="Arial" w:cs="Arial"/>
          <w:b/>
          <w:sz w:val="24"/>
          <w:szCs w:val="24"/>
        </w:rPr>
        <w:t xml:space="preserve">. </w:t>
      </w:r>
      <w:r>
        <w:rPr>
          <w:rFonts w:ascii="Arial" w:hAnsi="Arial" w:cs="Arial"/>
          <w:b/>
          <w:sz w:val="24"/>
          <w:szCs w:val="24"/>
        </w:rPr>
        <w:t>Unstructured</w:t>
      </w:r>
    </w:p>
    <w:p w:rsidR="00240A72" w:rsidRDefault="00240A72" w:rsidP="00240A72">
      <w:pPr>
        <w:pStyle w:val="a6"/>
        <w:spacing w:line="360" w:lineRule="auto"/>
        <w:ind w:left="0" w:firstLine="360"/>
        <w:jc w:val="both"/>
        <w:rPr>
          <w:rFonts w:ascii="SAS Monospace" w:hAnsi="SAS Monospace" w:cs="Arial"/>
          <w:sz w:val="24"/>
          <w:szCs w:val="24"/>
        </w:rPr>
      </w:pPr>
      <w:r>
        <w:rPr>
          <w:rFonts w:ascii="SAS Monospace" w:hAnsi="SAS Monospace" w:cs="Arial"/>
          <w:sz w:val="24"/>
          <w:szCs w:val="24"/>
        </w:rPr>
        <w:t xml:space="preserve">LSMEANS </w:t>
      </w:r>
      <w:proofErr w:type="spellStart"/>
      <w:r>
        <w:rPr>
          <w:rFonts w:ascii="SAS Monospace" w:hAnsi="SAS Monospace" w:cs="Arial"/>
          <w:sz w:val="24"/>
          <w:szCs w:val="24"/>
        </w:rPr>
        <w:t>trt</w:t>
      </w:r>
      <w:proofErr w:type="spellEnd"/>
      <w:r>
        <w:rPr>
          <w:rFonts w:ascii="SAS Monospace" w:hAnsi="SAS Monospace" w:cs="Arial"/>
          <w:sz w:val="24"/>
          <w:szCs w:val="24"/>
        </w:rPr>
        <w:t>/PDIFF;</w:t>
      </w:r>
    </w:p>
    <w:p w:rsidR="00240A72" w:rsidRDefault="00240A72" w:rsidP="00240A72">
      <w:pPr>
        <w:pStyle w:val="a6"/>
        <w:spacing w:line="360" w:lineRule="auto"/>
        <w:ind w:left="0" w:firstLine="360"/>
        <w:jc w:val="both"/>
        <w:rPr>
          <w:rFonts w:ascii="SAS Monospace" w:hAnsi="SAS Monospace" w:cs="Arial"/>
          <w:sz w:val="24"/>
          <w:szCs w:val="24"/>
        </w:rPr>
      </w:pPr>
    </w:p>
    <w:p w:rsidR="00240A72" w:rsidRDefault="00240A72" w:rsidP="00240A72">
      <w:pPr>
        <w:pStyle w:val="a6"/>
        <w:spacing w:line="360" w:lineRule="auto"/>
        <w:ind w:left="0" w:firstLine="360"/>
        <w:jc w:val="both"/>
        <w:rPr>
          <w:rFonts w:ascii="Arial" w:hAnsi="Arial" w:cs="Arial"/>
          <w:b/>
          <w:sz w:val="24"/>
          <w:szCs w:val="24"/>
        </w:rPr>
      </w:pPr>
      <w:r>
        <w:rPr>
          <w:rFonts w:ascii="Arial" w:hAnsi="Arial" w:cs="Arial"/>
          <w:b/>
          <w:sz w:val="24"/>
          <w:szCs w:val="24"/>
        </w:rPr>
        <w:t>2</w:t>
      </w:r>
      <w:r w:rsidRPr="00981919">
        <w:rPr>
          <w:rFonts w:ascii="Arial" w:hAnsi="Arial" w:cs="Arial"/>
          <w:b/>
          <w:sz w:val="24"/>
          <w:szCs w:val="24"/>
        </w:rPr>
        <w:t>.</w:t>
      </w:r>
      <w:r>
        <w:rPr>
          <w:rFonts w:ascii="Arial" w:hAnsi="Arial" w:cs="Arial"/>
          <w:b/>
          <w:sz w:val="24"/>
          <w:szCs w:val="24"/>
        </w:rPr>
        <w:t>5</w:t>
      </w:r>
      <w:r w:rsidRPr="00981919">
        <w:rPr>
          <w:rFonts w:ascii="Arial" w:hAnsi="Arial" w:cs="Arial"/>
          <w:b/>
          <w:sz w:val="24"/>
          <w:szCs w:val="24"/>
        </w:rPr>
        <w:t xml:space="preserve">. </w:t>
      </w:r>
      <w:r>
        <w:rPr>
          <w:rFonts w:ascii="Arial" w:hAnsi="Arial" w:cs="Arial"/>
          <w:b/>
          <w:sz w:val="24"/>
          <w:szCs w:val="24"/>
        </w:rPr>
        <w:t>Factorial arrangement (grouping structure)</w:t>
      </w:r>
    </w:p>
    <w:p w:rsidR="00CA24DD" w:rsidRPr="00CA24DD" w:rsidRDefault="00CA24DD" w:rsidP="00CA24DD">
      <w:pPr>
        <w:pStyle w:val="a6"/>
        <w:spacing w:line="360" w:lineRule="auto"/>
        <w:ind w:left="0" w:firstLine="360"/>
        <w:jc w:val="both"/>
        <w:rPr>
          <w:rFonts w:ascii="Arial" w:hAnsi="Arial" w:cs="Arial"/>
          <w:sz w:val="24"/>
          <w:szCs w:val="24"/>
        </w:rPr>
      </w:pPr>
      <w:r w:rsidRPr="00CA24DD">
        <w:rPr>
          <w:rFonts w:ascii="Arial" w:hAnsi="Arial" w:cs="Arial"/>
          <w:sz w:val="24"/>
          <w:szCs w:val="24"/>
        </w:rPr>
        <w:t>#</w:t>
      </w:r>
      <w:r>
        <w:rPr>
          <w:rFonts w:ascii="Arial" w:hAnsi="Arial" w:cs="Arial"/>
          <w:sz w:val="24"/>
          <w:szCs w:val="24"/>
        </w:rPr>
        <w:t xml:space="preserve"> I</w:t>
      </w:r>
      <w:r w:rsidRPr="00CA24DD">
        <w:rPr>
          <w:rFonts w:ascii="Arial" w:hAnsi="Arial" w:cs="Arial"/>
          <w:sz w:val="24"/>
          <w:szCs w:val="24"/>
        </w:rPr>
        <w:t xml:space="preserve">f experiment is conducted for </w:t>
      </w:r>
      <w:r>
        <w:rPr>
          <w:rFonts w:ascii="Arial" w:hAnsi="Arial" w:cs="Arial"/>
          <w:sz w:val="24"/>
          <w:szCs w:val="24"/>
        </w:rPr>
        <w:t>2 x 2 factorial arrangement</w:t>
      </w:r>
    </w:p>
    <w:p w:rsidR="00240A72" w:rsidRDefault="00CA24DD" w:rsidP="00240A72">
      <w:pPr>
        <w:pStyle w:val="a6"/>
        <w:spacing w:line="360" w:lineRule="auto"/>
        <w:ind w:left="0" w:firstLine="360"/>
        <w:jc w:val="both"/>
        <w:rPr>
          <w:rFonts w:ascii="SAS Monospace" w:hAnsi="SAS Monospace" w:cs="Arial"/>
          <w:sz w:val="24"/>
          <w:szCs w:val="24"/>
        </w:rPr>
      </w:pPr>
      <w:r>
        <w:rPr>
          <w:rFonts w:ascii="SAS Monospace" w:hAnsi="SAS Monospace" w:cs="Arial"/>
          <w:sz w:val="24"/>
          <w:szCs w:val="24"/>
        </w:rPr>
        <w:t>MODEL response=A B A*B</w:t>
      </w:r>
      <w:r w:rsidR="00240A72">
        <w:rPr>
          <w:rFonts w:ascii="SAS Monospace" w:hAnsi="SAS Monospace" w:cs="Arial"/>
          <w:sz w:val="24"/>
          <w:szCs w:val="24"/>
        </w:rPr>
        <w:t>;</w:t>
      </w:r>
    </w:p>
    <w:p w:rsidR="00CA24DD" w:rsidRDefault="00CA24DD" w:rsidP="00240A72">
      <w:pPr>
        <w:pStyle w:val="a6"/>
        <w:spacing w:line="360" w:lineRule="auto"/>
        <w:ind w:left="0" w:firstLine="360"/>
        <w:jc w:val="both"/>
        <w:rPr>
          <w:rFonts w:ascii="SAS Monospace" w:hAnsi="SAS Monospace" w:cs="Arial"/>
          <w:sz w:val="24"/>
          <w:szCs w:val="24"/>
        </w:rPr>
      </w:pPr>
    </w:p>
    <w:p w:rsidR="00CA24DD" w:rsidRDefault="00CA24DD" w:rsidP="00CA24DD">
      <w:pPr>
        <w:pStyle w:val="a6"/>
        <w:spacing w:line="360" w:lineRule="auto"/>
        <w:ind w:left="0" w:firstLine="360"/>
        <w:jc w:val="both"/>
        <w:rPr>
          <w:rFonts w:ascii="Arial" w:hAnsi="Arial" w:cs="Arial"/>
          <w:b/>
          <w:sz w:val="24"/>
          <w:szCs w:val="24"/>
        </w:rPr>
      </w:pPr>
      <w:r>
        <w:rPr>
          <w:rFonts w:ascii="Arial" w:hAnsi="Arial" w:cs="Arial"/>
          <w:b/>
          <w:sz w:val="24"/>
          <w:szCs w:val="24"/>
        </w:rPr>
        <w:t>2</w:t>
      </w:r>
      <w:r w:rsidRPr="00981919">
        <w:rPr>
          <w:rFonts w:ascii="Arial" w:hAnsi="Arial" w:cs="Arial"/>
          <w:b/>
          <w:sz w:val="24"/>
          <w:szCs w:val="24"/>
        </w:rPr>
        <w:t>.</w:t>
      </w:r>
      <w:r>
        <w:rPr>
          <w:rFonts w:ascii="Arial" w:hAnsi="Arial" w:cs="Arial"/>
          <w:b/>
          <w:sz w:val="24"/>
          <w:szCs w:val="24"/>
        </w:rPr>
        <w:t>6</w:t>
      </w:r>
      <w:r w:rsidRPr="00981919">
        <w:rPr>
          <w:rFonts w:ascii="Arial" w:hAnsi="Arial" w:cs="Arial"/>
          <w:b/>
          <w:sz w:val="24"/>
          <w:szCs w:val="24"/>
        </w:rPr>
        <w:t xml:space="preserve">. </w:t>
      </w:r>
      <w:r>
        <w:rPr>
          <w:rFonts w:ascii="Arial" w:hAnsi="Arial" w:cs="Arial"/>
          <w:b/>
          <w:sz w:val="24"/>
          <w:szCs w:val="24"/>
        </w:rPr>
        <w:t>Orthogonal polynomial contrast (gradient structure</w:t>
      </w:r>
      <w:r w:rsidR="001F484B">
        <w:rPr>
          <w:rFonts w:ascii="Arial" w:hAnsi="Arial" w:cs="Arial"/>
          <w:b/>
          <w:sz w:val="24"/>
          <w:szCs w:val="24"/>
        </w:rPr>
        <w:t>; Figure 4</w:t>
      </w:r>
      <w:r>
        <w:rPr>
          <w:rFonts w:ascii="Arial" w:hAnsi="Arial" w:cs="Arial"/>
          <w:b/>
          <w:sz w:val="24"/>
          <w:szCs w:val="24"/>
        </w:rPr>
        <w:t>)</w:t>
      </w:r>
    </w:p>
    <w:p w:rsidR="00CA24DD" w:rsidRPr="00CA24DD" w:rsidRDefault="00CA24DD" w:rsidP="00CA24DD">
      <w:pPr>
        <w:pStyle w:val="a6"/>
        <w:spacing w:line="360" w:lineRule="auto"/>
        <w:ind w:left="0" w:firstLine="360"/>
        <w:jc w:val="both"/>
        <w:rPr>
          <w:rFonts w:ascii="Arial" w:hAnsi="Arial" w:cs="Arial"/>
          <w:sz w:val="24"/>
          <w:szCs w:val="24"/>
        </w:rPr>
      </w:pPr>
      <w:r w:rsidRPr="00CA24DD">
        <w:rPr>
          <w:rFonts w:ascii="Arial" w:hAnsi="Arial" w:cs="Arial"/>
          <w:sz w:val="24"/>
          <w:szCs w:val="24"/>
        </w:rPr>
        <w:t>#</w:t>
      </w:r>
      <w:r>
        <w:rPr>
          <w:rFonts w:ascii="Arial" w:hAnsi="Arial" w:cs="Arial"/>
          <w:sz w:val="24"/>
          <w:szCs w:val="24"/>
        </w:rPr>
        <w:t xml:space="preserve"> I</w:t>
      </w:r>
      <w:r w:rsidRPr="00CA24DD">
        <w:rPr>
          <w:rFonts w:ascii="Arial" w:hAnsi="Arial" w:cs="Arial"/>
          <w:sz w:val="24"/>
          <w:szCs w:val="24"/>
        </w:rPr>
        <w:t>f experiment is conducted for 3 equal</w:t>
      </w:r>
      <w:r w:rsidR="001F484B">
        <w:rPr>
          <w:rFonts w:ascii="Arial" w:hAnsi="Arial" w:cs="Arial"/>
          <w:sz w:val="24"/>
          <w:szCs w:val="24"/>
        </w:rPr>
        <w:t>l</w:t>
      </w:r>
      <w:r w:rsidRPr="00CA24DD">
        <w:rPr>
          <w:rFonts w:ascii="Arial" w:hAnsi="Arial" w:cs="Arial"/>
          <w:sz w:val="24"/>
          <w:szCs w:val="24"/>
        </w:rPr>
        <w:t>y-spaced level</w:t>
      </w:r>
    </w:p>
    <w:p w:rsidR="00CA24DD" w:rsidRDefault="00CA24DD" w:rsidP="00CA24DD">
      <w:pPr>
        <w:pStyle w:val="a6"/>
        <w:spacing w:line="360" w:lineRule="auto"/>
        <w:ind w:left="0" w:firstLine="360"/>
        <w:jc w:val="both"/>
        <w:rPr>
          <w:rFonts w:ascii="SAS Monospace" w:hAnsi="SAS Monospace" w:cs="Arial"/>
          <w:sz w:val="24"/>
          <w:szCs w:val="24"/>
        </w:rPr>
      </w:pPr>
      <w:r>
        <w:rPr>
          <w:rFonts w:ascii="SAS Monospace" w:hAnsi="SAS Monospace" w:cs="Arial"/>
          <w:sz w:val="24"/>
          <w:szCs w:val="24"/>
        </w:rPr>
        <w:t xml:space="preserve">CONTRAST ‘LINEAR’ </w:t>
      </w:r>
      <w:proofErr w:type="spellStart"/>
      <w:r>
        <w:rPr>
          <w:rFonts w:ascii="SAS Monospace" w:hAnsi="SAS Monospace" w:cs="Arial"/>
          <w:sz w:val="24"/>
          <w:szCs w:val="24"/>
        </w:rPr>
        <w:t>trt</w:t>
      </w:r>
      <w:proofErr w:type="spellEnd"/>
      <w:r>
        <w:rPr>
          <w:rFonts w:ascii="SAS Monospace" w:hAnsi="SAS Monospace" w:cs="Arial"/>
          <w:sz w:val="24"/>
          <w:szCs w:val="24"/>
        </w:rPr>
        <w:t xml:space="preserve"> -1 0 1;</w:t>
      </w:r>
    </w:p>
    <w:p w:rsidR="00CA24DD" w:rsidRDefault="00CA24DD" w:rsidP="00CA24DD">
      <w:pPr>
        <w:pStyle w:val="a6"/>
        <w:spacing w:line="360" w:lineRule="auto"/>
        <w:ind w:left="0" w:firstLine="360"/>
        <w:jc w:val="both"/>
        <w:rPr>
          <w:rFonts w:ascii="SAS Monospace" w:hAnsi="SAS Monospace" w:cs="Arial"/>
          <w:sz w:val="24"/>
          <w:szCs w:val="24"/>
        </w:rPr>
      </w:pPr>
      <w:r>
        <w:rPr>
          <w:rFonts w:ascii="SAS Monospace" w:hAnsi="SAS Monospace" w:cs="Arial"/>
          <w:sz w:val="24"/>
          <w:szCs w:val="24"/>
        </w:rPr>
        <w:t xml:space="preserve">CONTRAST ‘QUADRATIC’ </w:t>
      </w:r>
      <w:proofErr w:type="spellStart"/>
      <w:r>
        <w:rPr>
          <w:rFonts w:ascii="SAS Monospace" w:hAnsi="SAS Monospace" w:cs="Arial"/>
          <w:sz w:val="24"/>
          <w:szCs w:val="24"/>
        </w:rPr>
        <w:t>trt</w:t>
      </w:r>
      <w:proofErr w:type="spellEnd"/>
      <w:r>
        <w:rPr>
          <w:rFonts w:ascii="SAS Monospace" w:hAnsi="SAS Monospace" w:cs="Arial"/>
          <w:sz w:val="24"/>
          <w:szCs w:val="24"/>
        </w:rPr>
        <w:t xml:space="preserve"> 1 -2 1;</w:t>
      </w:r>
    </w:p>
    <w:p w:rsidR="00CA24DD" w:rsidRDefault="00CA24DD" w:rsidP="00240A72">
      <w:pPr>
        <w:pStyle w:val="a6"/>
        <w:spacing w:line="360" w:lineRule="auto"/>
        <w:ind w:left="0" w:firstLine="360"/>
        <w:jc w:val="both"/>
        <w:rPr>
          <w:rFonts w:ascii="SAS Monospace" w:hAnsi="SAS Monospace" w:cs="Arial"/>
          <w:sz w:val="24"/>
          <w:szCs w:val="24"/>
        </w:rPr>
      </w:pPr>
    </w:p>
    <w:p w:rsidR="003B133C" w:rsidRDefault="003B133C">
      <w:pPr>
        <w:rPr>
          <w:rFonts w:ascii="Arial" w:hAnsi="Arial" w:cs="Arial"/>
          <w:b/>
          <w:sz w:val="24"/>
          <w:szCs w:val="24"/>
        </w:rPr>
      </w:pPr>
      <w:r>
        <w:rPr>
          <w:rFonts w:ascii="Arial" w:hAnsi="Arial" w:cs="Arial"/>
          <w:b/>
          <w:sz w:val="24"/>
          <w:szCs w:val="24"/>
        </w:rPr>
        <w:br w:type="page"/>
      </w:r>
    </w:p>
    <w:p w:rsidR="001F484B" w:rsidRDefault="001F484B" w:rsidP="003B133C">
      <w:pPr>
        <w:pStyle w:val="a6"/>
        <w:spacing w:line="360" w:lineRule="auto"/>
        <w:ind w:left="360"/>
        <w:jc w:val="both"/>
        <w:rPr>
          <w:rFonts w:ascii="Arial" w:hAnsi="Arial" w:cs="Arial"/>
          <w:b/>
          <w:sz w:val="24"/>
          <w:szCs w:val="24"/>
        </w:rPr>
      </w:pPr>
      <w:r>
        <w:rPr>
          <w:rFonts w:ascii="Arial" w:hAnsi="Arial" w:cs="Arial"/>
          <w:b/>
          <w:sz w:val="24"/>
          <w:szCs w:val="24"/>
        </w:rPr>
        <w:lastRenderedPageBreak/>
        <w:t>2</w:t>
      </w:r>
      <w:r w:rsidRPr="00981919">
        <w:rPr>
          <w:rFonts w:ascii="Arial" w:hAnsi="Arial" w:cs="Arial"/>
          <w:b/>
          <w:sz w:val="24"/>
          <w:szCs w:val="24"/>
        </w:rPr>
        <w:t>.</w:t>
      </w:r>
      <w:r>
        <w:rPr>
          <w:rFonts w:ascii="Arial" w:hAnsi="Arial" w:cs="Arial"/>
          <w:b/>
          <w:sz w:val="24"/>
          <w:szCs w:val="24"/>
        </w:rPr>
        <w:t>7</w:t>
      </w:r>
      <w:r w:rsidRPr="00981919">
        <w:rPr>
          <w:rFonts w:ascii="Arial" w:hAnsi="Arial" w:cs="Arial"/>
          <w:b/>
          <w:sz w:val="24"/>
          <w:szCs w:val="24"/>
        </w:rPr>
        <w:t xml:space="preserve">. </w:t>
      </w:r>
      <w:r w:rsidR="003B133C" w:rsidRPr="003B133C">
        <w:rPr>
          <w:rFonts w:ascii="Arial" w:hAnsi="Arial" w:cs="Arial"/>
          <w:b/>
          <w:sz w:val="24"/>
          <w:szCs w:val="24"/>
        </w:rPr>
        <w:t xml:space="preserve">Coefficients estimation for </w:t>
      </w:r>
      <w:r w:rsidR="003B133C">
        <w:rPr>
          <w:rFonts w:ascii="Arial" w:hAnsi="Arial" w:cs="Arial"/>
          <w:b/>
          <w:sz w:val="24"/>
          <w:szCs w:val="24"/>
        </w:rPr>
        <w:t>Orthogonal polynomial contrast</w:t>
      </w:r>
      <w:r>
        <w:rPr>
          <w:rFonts w:ascii="Arial" w:hAnsi="Arial" w:cs="Arial"/>
          <w:b/>
          <w:sz w:val="24"/>
          <w:szCs w:val="24"/>
        </w:rPr>
        <w:t xml:space="preserve"> (equally or unequally-spaced level)</w:t>
      </w:r>
    </w:p>
    <w:p w:rsidR="00240A72" w:rsidRDefault="001F484B" w:rsidP="001F484B">
      <w:pPr>
        <w:pStyle w:val="a6"/>
        <w:spacing w:line="360" w:lineRule="auto"/>
        <w:ind w:left="0" w:firstLine="360"/>
        <w:jc w:val="both"/>
        <w:rPr>
          <w:rFonts w:ascii="SAS Monospace" w:hAnsi="SAS Monospace" w:cs="Arial"/>
          <w:sz w:val="24"/>
          <w:szCs w:val="24"/>
        </w:rPr>
      </w:pPr>
      <w:r>
        <w:rPr>
          <w:rFonts w:ascii="SAS Monospace" w:hAnsi="SAS Monospace" w:cs="Arial"/>
          <w:sz w:val="24"/>
          <w:szCs w:val="24"/>
        </w:rPr>
        <w:t>PROC IML;</w:t>
      </w:r>
    </w:p>
    <w:p w:rsidR="001F484B" w:rsidRDefault="001F484B" w:rsidP="001F484B">
      <w:pPr>
        <w:pStyle w:val="a6"/>
        <w:spacing w:line="360" w:lineRule="auto"/>
        <w:ind w:left="0" w:firstLine="360"/>
        <w:jc w:val="both"/>
        <w:rPr>
          <w:rFonts w:ascii="SAS Monospace" w:hAnsi="SAS Monospace" w:cs="Arial"/>
          <w:sz w:val="24"/>
          <w:szCs w:val="24"/>
        </w:rPr>
      </w:pPr>
      <w:r>
        <w:rPr>
          <w:rFonts w:ascii="SAS Monospace" w:hAnsi="SAS Monospace" w:cs="Arial"/>
          <w:sz w:val="24"/>
          <w:szCs w:val="24"/>
        </w:rPr>
        <w:t>X</w:t>
      </w:r>
      <w:proofErr w:type="gramStart"/>
      <w:r>
        <w:rPr>
          <w:rFonts w:ascii="SAS Monospace" w:hAnsi="SAS Monospace" w:cs="Arial"/>
          <w:sz w:val="24"/>
          <w:szCs w:val="24"/>
        </w:rPr>
        <w:t>=</w:t>
      </w:r>
      <w:r w:rsidRPr="001F484B">
        <w:rPr>
          <w:rFonts w:ascii="SAS Monospace" w:hAnsi="SAS Monospace" w:cs="Arial"/>
          <w:sz w:val="24"/>
          <w:szCs w:val="24"/>
        </w:rPr>
        <w:t>{</w:t>
      </w:r>
      <w:proofErr w:type="gramEnd"/>
      <w:r w:rsidRPr="001F484B">
        <w:rPr>
          <w:rFonts w:ascii="SAS Monospace" w:hAnsi="SAS Monospace" w:cs="Arial"/>
          <w:sz w:val="24"/>
          <w:szCs w:val="24"/>
        </w:rPr>
        <w:t>0 20 30 40 100};</w:t>
      </w:r>
    </w:p>
    <w:p w:rsidR="001F484B" w:rsidRDefault="001F484B" w:rsidP="001F484B">
      <w:pPr>
        <w:pStyle w:val="a6"/>
        <w:spacing w:line="360" w:lineRule="auto"/>
        <w:ind w:left="0" w:firstLine="360"/>
        <w:jc w:val="both"/>
        <w:rPr>
          <w:rFonts w:ascii="SAS Monospace" w:hAnsi="SAS Monospace" w:cs="Arial"/>
          <w:sz w:val="24"/>
          <w:szCs w:val="24"/>
        </w:rPr>
      </w:pPr>
      <w:r>
        <w:rPr>
          <w:rFonts w:ascii="SAS Monospace" w:hAnsi="SAS Monospace" w:cs="Arial"/>
          <w:sz w:val="24"/>
          <w:szCs w:val="24"/>
        </w:rPr>
        <w:t>XP=ORPOL(X,3);</w:t>
      </w:r>
    </w:p>
    <w:p w:rsidR="001F484B" w:rsidRDefault="001F484B" w:rsidP="001F484B">
      <w:pPr>
        <w:pStyle w:val="a6"/>
        <w:spacing w:line="360" w:lineRule="auto"/>
        <w:ind w:left="0" w:firstLine="360"/>
        <w:jc w:val="both"/>
        <w:rPr>
          <w:rFonts w:ascii="SAS Monospace" w:hAnsi="SAS Monospace" w:cs="Arial"/>
          <w:sz w:val="24"/>
          <w:szCs w:val="24"/>
        </w:rPr>
      </w:pPr>
      <w:r>
        <w:rPr>
          <w:rFonts w:ascii="SAS Monospace" w:hAnsi="SAS Monospace" w:cs="Arial"/>
          <w:sz w:val="24"/>
          <w:szCs w:val="24"/>
        </w:rPr>
        <w:t>PRINT XP;</w:t>
      </w:r>
    </w:p>
    <w:p w:rsidR="001F484B" w:rsidRDefault="001F484B" w:rsidP="001F484B">
      <w:pPr>
        <w:pStyle w:val="a6"/>
        <w:spacing w:line="360" w:lineRule="auto"/>
        <w:ind w:left="0" w:firstLine="360"/>
        <w:jc w:val="both"/>
        <w:rPr>
          <w:rFonts w:ascii="SAS Monospace" w:hAnsi="SAS Monospace" w:cs="Arial"/>
          <w:sz w:val="24"/>
          <w:szCs w:val="24"/>
        </w:rPr>
      </w:pPr>
      <w:r>
        <w:rPr>
          <w:rFonts w:ascii="SAS Monospace" w:hAnsi="SAS Monospace" w:cs="Arial"/>
          <w:sz w:val="24"/>
          <w:szCs w:val="24"/>
        </w:rPr>
        <w:t>RUN;</w:t>
      </w:r>
    </w:p>
    <w:p w:rsidR="001F484B" w:rsidRDefault="001F484B" w:rsidP="001F484B">
      <w:pPr>
        <w:pStyle w:val="a6"/>
        <w:spacing w:line="360" w:lineRule="auto"/>
        <w:ind w:left="0" w:firstLine="360"/>
        <w:jc w:val="both"/>
        <w:rPr>
          <w:rFonts w:ascii="Arial" w:hAnsi="Arial" w:cs="Arial"/>
          <w:b/>
          <w:sz w:val="24"/>
          <w:szCs w:val="24"/>
        </w:rPr>
      </w:pPr>
    </w:p>
    <w:p w:rsidR="001F484B" w:rsidRDefault="001F484B" w:rsidP="001F484B">
      <w:pPr>
        <w:pStyle w:val="a6"/>
        <w:spacing w:line="360" w:lineRule="auto"/>
        <w:ind w:left="0" w:firstLine="360"/>
        <w:jc w:val="both"/>
        <w:rPr>
          <w:rFonts w:ascii="Arial" w:hAnsi="Arial" w:cs="Arial"/>
          <w:b/>
          <w:sz w:val="24"/>
          <w:szCs w:val="24"/>
        </w:rPr>
      </w:pPr>
      <w:r>
        <w:rPr>
          <w:rFonts w:ascii="Arial" w:hAnsi="Arial" w:cs="Arial"/>
          <w:b/>
          <w:sz w:val="24"/>
          <w:szCs w:val="24"/>
        </w:rPr>
        <w:t>2</w:t>
      </w:r>
      <w:r w:rsidRPr="00981919">
        <w:rPr>
          <w:rFonts w:ascii="Arial" w:hAnsi="Arial" w:cs="Arial"/>
          <w:b/>
          <w:sz w:val="24"/>
          <w:szCs w:val="24"/>
        </w:rPr>
        <w:t>.</w:t>
      </w:r>
      <w:r>
        <w:rPr>
          <w:rFonts w:ascii="Arial" w:hAnsi="Arial" w:cs="Arial"/>
          <w:b/>
          <w:sz w:val="24"/>
          <w:szCs w:val="24"/>
        </w:rPr>
        <w:t>8</w:t>
      </w:r>
      <w:r w:rsidRPr="00981919">
        <w:rPr>
          <w:rFonts w:ascii="Arial" w:hAnsi="Arial" w:cs="Arial"/>
          <w:b/>
          <w:sz w:val="24"/>
          <w:szCs w:val="24"/>
        </w:rPr>
        <w:t xml:space="preserve">. </w:t>
      </w:r>
      <w:r>
        <w:rPr>
          <w:rFonts w:ascii="Arial" w:hAnsi="Arial" w:cs="Arial"/>
          <w:b/>
          <w:sz w:val="24"/>
          <w:szCs w:val="24"/>
        </w:rPr>
        <w:t>Pearson’s correlation coefficient</w:t>
      </w:r>
    </w:p>
    <w:p w:rsidR="001F484B" w:rsidRDefault="001F484B" w:rsidP="001F484B">
      <w:pPr>
        <w:pStyle w:val="a6"/>
        <w:spacing w:line="360" w:lineRule="auto"/>
        <w:ind w:left="0" w:firstLine="360"/>
        <w:jc w:val="both"/>
        <w:rPr>
          <w:rFonts w:ascii="SAS Monospace" w:hAnsi="SAS Monospace" w:cs="Arial"/>
          <w:sz w:val="24"/>
          <w:szCs w:val="24"/>
        </w:rPr>
      </w:pPr>
      <w:r>
        <w:rPr>
          <w:rFonts w:ascii="SAS Monospace" w:hAnsi="SAS Monospace" w:cs="Arial"/>
          <w:sz w:val="24"/>
          <w:szCs w:val="24"/>
        </w:rPr>
        <w:t xml:space="preserve">PROC CORR DATA = </w:t>
      </w:r>
      <w:proofErr w:type="spellStart"/>
      <w:r>
        <w:rPr>
          <w:rFonts w:ascii="SAS Monospace" w:hAnsi="SAS Monospace" w:cs="Arial"/>
          <w:sz w:val="24"/>
          <w:szCs w:val="24"/>
        </w:rPr>
        <w:t>dsname</w:t>
      </w:r>
      <w:proofErr w:type="spellEnd"/>
      <w:r>
        <w:rPr>
          <w:rFonts w:ascii="SAS Monospace" w:hAnsi="SAS Monospace" w:cs="Arial"/>
          <w:sz w:val="24"/>
          <w:szCs w:val="24"/>
        </w:rPr>
        <w:t>;</w:t>
      </w:r>
    </w:p>
    <w:p w:rsidR="001F484B" w:rsidRDefault="001F484B" w:rsidP="001F484B">
      <w:pPr>
        <w:pStyle w:val="a6"/>
        <w:spacing w:line="360" w:lineRule="auto"/>
        <w:ind w:left="0" w:firstLine="360"/>
        <w:jc w:val="both"/>
        <w:rPr>
          <w:rFonts w:ascii="SAS Monospace" w:hAnsi="SAS Monospace" w:cs="Arial"/>
          <w:sz w:val="24"/>
          <w:szCs w:val="24"/>
        </w:rPr>
      </w:pPr>
      <w:r>
        <w:rPr>
          <w:rFonts w:ascii="SAS Monospace" w:hAnsi="SAS Monospace" w:cs="Arial"/>
          <w:sz w:val="24"/>
          <w:szCs w:val="24"/>
        </w:rPr>
        <w:t>RUN;</w:t>
      </w:r>
    </w:p>
    <w:p w:rsidR="001F484B" w:rsidRDefault="001F484B" w:rsidP="001F484B">
      <w:pPr>
        <w:pStyle w:val="a6"/>
        <w:spacing w:line="360" w:lineRule="auto"/>
        <w:ind w:left="0" w:firstLine="360"/>
        <w:jc w:val="both"/>
        <w:rPr>
          <w:rFonts w:ascii="SAS Monospace" w:hAnsi="SAS Monospace" w:cs="Arial"/>
          <w:sz w:val="24"/>
          <w:szCs w:val="24"/>
        </w:rPr>
      </w:pPr>
    </w:p>
    <w:p w:rsidR="001F484B" w:rsidRDefault="001F484B" w:rsidP="001F484B">
      <w:pPr>
        <w:pStyle w:val="a6"/>
        <w:spacing w:line="360" w:lineRule="auto"/>
        <w:ind w:left="0" w:firstLine="360"/>
        <w:jc w:val="both"/>
        <w:rPr>
          <w:rFonts w:ascii="Arial" w:hAnsi="Arial" w:cs="Arial"/>
          <w:b/>
          <w:sz w:val="24"/>
          <w:szCs w:val="24"/>
        </w:rPr>
      </w:pPr>
      <w:r>
        <w:rPr>
          <w:rFonts w:ascii="Arial" w:hAnsi="Arial" w:cs="Arial"/>
          <w:b/>
          <w:sz w:val="24"/>
          <w:szCs w:val="24"/>
        </w:rPr>
        <w:t>2</w:t>
      </w:r>
      <w:r w:rsidRPr="00981919">
        <w:rPr>
          <w:rFonts w:ascii="Arial" w:hAnsi="Arial" w:cs="Arial"/>
          <w:b/>
          <w:sz w:val="24"/>
          <w:szCs w:val="24"/>
        </w:rPr>
        <w:t>.</w:t>
      </w:r>
      <w:r>
        <w:rPr>
          <w:rFonts w:ascii="Arial" w:hAnsi="Arial" w:cs="Arial"/>
          <w:b/>
          <w:sz w:val="24"/>
          <w:szCs w:val="24"/>
        </w:rPr>
        <w:t>9</w:t>
      </w:r>
      <w:r w:rsidRPr="00981919">
        <w:rPr>
          <w:rFonts w:ascii="Arial" w:hAnsi="Arial" w:cs="Arial"/>
          <w:b/>
          <w:sz w:val="24"/>
          <w:szCs w:val="24"/>
        </w:rPr>
        <w:t xml:space="preserve">. </w:t>
      </w:r>
      <w:r>
        <w:rPr>
          <w:rFonts w:ascii="Arial" w:hAnsi="Arial" w:cs="Arial"/>
          <w:b/>
          <w:sz w:val="24"/>
          <w:szCs w:val="24"/>
        </w:rPr>
        <w:t>Regression</w:t>
      </w:r>
    </w:p>
    <w:p w:rsidR="001F484B" w:rsidRDefault="001F484B" w:rsidP="001F484B">
      <w:pPr>
        <w:pStyle w:val="a6"/>
        <w:spacing w:line="360" w:lineRule="auto"/>
        <w:ind w:left="0" w:firstLine="360"/>
        <w:jc w:val="both"/>
        <w:rPr>
          <w:rFonts w:ascii="SAS Monospace" w:hAnsi="SAS Monospace" w:cs="Arial"/>
          <w:sz w:val="24"/>
          <w:szCs w:val="24"/>
        </w:rPr>
      </w:pPr>
      <w:r>
        <w:rPr>
          <w:rFonts w:ascii="SAS Monospace" w:hAnsi="SAS Monospace" w:cs="Arial"/>
          <w:sz w:val="24"/>
          <w:szCs w:val="24"/>
        </w:rPr>
        <w:t xml:space="preserve">PROC REG DATA = </w:t>
      </w:r>
      <w:proofErr w:type="spellStart"/>
      <w:r>
        <w:rPr>
          <w:rFonts w:ascii="SAS Monospace" w:hAnsi="SAS Monospace" w:cs="Arial"/>
          <w:sz w:val="24"/>
          <w:szCs w:val="24"/>
        </w:rPr>
        <w:t>dsname</w:t>
      </w:r>
      <w:proofErr w:type="spellEnd"/>
      <w:r>
        <w:rPr>
          <w:rFonts w:ascii="SAS Monospace" w:hAnsi="SAS Monospace" w:cs="Arial"/>
          <w:sz w:val="24"/>
          <w:szCs w:val="24"/>
        </w:rPr>
        <w:t xml:space="preserve"> ALL;</w:t>
      </w:r>
    </w:p>
    <w:p w:rsidR="001F484B" w:rsidRDefault="001F484B" w:rsidP="001F484B">
      <w:pPr>
        <w:pStyle w:val="a6"/>
        <w:spacing w:line="360" w:lineRule="auto"/>
        <w:ind w:left="0" w:firstLine="360"/>
        <w:jc w:val="both"/>
        <w:rPr>
          <w:rFonts w:ascii="SAS Monospace" w:hAnsi="SAS Monospace" w:cs="Arial"/>
          <w:sz w:val="24"/>
          <w:szCs w:val="24"/>
        </w:rPr>
      </w:pPr>
      <w:r>
        <w:rPr>
          <w:rFonts w:ascii="SAS Monospace" w:hAnsi="SAS Monospace" w:cs="Arial"/>
          <w:sz w:val="24"/>
          <w:szCs w:val="24"/>
        </w:rPr>
        <w:t>MODEL response=</w:t>
      </w:r>
      <w:proofErr w:type="spellStart"/>
      <w:r>
        <w:rPr>
          <w:rFonts w:ascii="SAS Monospace" w:hAnsi="SAS Monospace" w:cs="Arial"/>
          <w:sz w:val="24"/>
          <w:szCs w:val="24"/>
        </w:rPr>
        <w:t>trt</w:t>
      </w:r>
      <w:proofErr w:type="spellEnd"/>
      <w:r>
        <w:rPr>
          <w:rFonts w:ascii="SAS Monospace" w:hAnsi="SAS Monospace" w:cs="Arial"/>
          <w:sz w:val="24"/>
          <w:szCs w:val="24"/>
        </w:rPr>
        <w:t>;</w:t>
      </w:r>
    </w:p>
    <w:p w:rsidR="001F484B" w:rsidRDefault="001F484B" w:rsidP="001F484B">
      <w:pPr>
        <w:pStyle w:val="a6"/>
        <w:spacing w:line="360" w:lineRule="auto"/>
        <w:ind w:left="0" w:firstLine="360"/>
        <w:jc w:val="both"/>
        <w:rPr>
          <w:rFonts w:ascii="SAS Monospace" w:hAnsi="SAS Monospace" w:cs="Arial"/>
          <w:sz w:val="24"/>
          <w:szCs w:val="24"/>
        </w:rPr>
      </w:pPr>
      <w:r>
        <w:rPr>
          <w:rFonts w:ascii="SAS Monospace" w:hAnsi="SAS Monospace" w:cs="Arial"/>
          <w:sz w:val="24"/>
          <w:szCs w:val="24"/>
        </w:rPr>
        <w:t>RUN;</w:t>
      </w:r>
    </w:p>
    <w:p w:rsidR="001F484B" w:rsidRDefault="001F484B" w:rsidP="001F484B">
      <w:pPr>
        <w:pStyle w:val="a6"/>
        <w:spacing w:line="360" w:lineRule="auto"/>
        <w:ind w:left="0" w:firstLine="360"/>
        <w:jc w:val="both"/>
        <w:rPr>
          <w:rFonts w:ascii="SAS Monospace" w:hAnsi="SAS Monospace" w:cs="Arial"/>
          <w:sz w:val="24"/>
          <w:szCs w:val="24"/>
        </w:rPr>
      </w:pPr>
    </w:p>
    <w:p w:rsidR="00E07AB5" w:rsidRDefault="00E07AB5" w:rsidP="00E07AB5">
      <w:pPr>
        <w:pStyle w:val="a6"/>
        <w:spacing w:line="360" w:lineRule="auto"/>
        <w:ind w:left="0" w:firstLine="360"/>
        <w:jc w:val="both"/>
        <w:rPr>
          <w:rFonts w:ascii="Arial" w:hAnsi="Arial" w:cs="Arial"/>
          <w:b/>
          <w:sz w:val="24"/>
          <w:szCs w:val="24"/>
        </w:rPr>
      </w:pPr>
      <w:r>
        <w:rPr>
          <w:rFonts w:ascii="Arial" w:hAnsi="Arial" w:cs="Arial"/>
          <w:b/>
          <w:sz w:val="24"/>
          <w:szCs w:val="24"/>
        </w:rPr>
        <w:t>2</w:t>
      </w:r>
      <w:r w:rsidRPr="00981919">
        <w:rPr>
          <w:rFonts w:ascii="Arial" w:hAnsi="Arial" w:cs="Arial"/>
          <w:b/>
          <w:sz w:val="24"/>
          <w:szCs w:val="24"/>
        </w:rPr>
        <w:t>.</w:t>
      </w:r>
      <w:r w:rsidR="00D802D0">
        <w:rPr>
          <w:rFonts w:ascii="Arial" w:hAnsi="Arial" w:cs="Arial"/>
          <w:b/>
          <w:sz w:val="24"/>
          <w:szCs w:val="24"/>
        </w:rPr>
        <w:t>10</w:t>
      </w:r>
      <w:r w:rsidRPr="00981919">
        <w:rPr>
          <w:rFonts w:ascii="Arial" w:hAnsi="Arial" w:cs="Arial"/>
          <w:b/>
          <w:sz w:val="24"/>
          <w:szCs w:val="24"/>
        </w:rPr>
        <w:t xml:space="preserve">. </w:t>
      </w:r>
      <w:r>
        <w:rPr>
          <w:rFonts w:ascii="Arial" w:hAnsi="Arial" w:cs="Arial"/>
          <w:b/>
          <w:sz w:val="24"/>
          <w:szCs w:val="24"/>
        </w:rPr>
        <w:t>Mixed model regression</w:t>
      </w:r>
    </w:p>
    <w:p w:rsidR="00E07AB5" w:rsidRPr="00D802D0" w:rsidRDefault="00D802D0" w:rsidP="00D802D0">
      <w:pPr>
        <w:pStyle w:val="a6"/>
        <w:numPr>
          <w:ilvl w:val="0"/>
          <w:numId w:val="11"/>
        </w:numPr>
        <w:spacing w:line="360" w:lineRule="auto"/>
        <w:jc w:val="both"/>
        <w:rPr>
          <w:rFonts w:ascii="Arial" w:hAnsi="Arial" w:cs="Arial"/>
          <w:sz w:val="24"/>
          <w:szCs w:val="24"/>
        </w:rPr>
      </w:pPr>
      <w:r w:rsidRPr="00D802D0">
        <w:rPr>
          <w:rFonts w:ascii="Arial" w:hAnsi="Arial" w:cs="Arial"/>
          <w:sz w:val="24"/>
          <w:szCs w:val="24"/>
        </w:rPr>
        <w:t>Mixed</w:t>
      </w:r>
      <w:r>
        <w:rPr>
          <w:rFonts w:ascii="Arial" w:hAnsi="Arial" w:cs="Arial"/>
          <w:sz w:val="24"/>
          <w:szCs w:val="24"/>
        </w:rPr>
        <w:t xml:space="preserve"> model regression is used for integrating quantitative findings from multiple studies </w:t>
      </w:r>
      <w:r>
        <w:rPr>
          <w:rFonts w:ascii="Arial" w:hAnsi="Arial" w:cs="Arial"/>
          <w:sz w:val="24"/>
          <w:szCs w:val="24"/>
        </w:rPr>
        <w:fldChar w:fldCharType="begin"/>
      </w:r>
      <w:r>
        <w:rPr>
          <w:rFonts w:ascii="Arial" w:hAnsi="Arial" w:cs="Arial"/>
          <w:sz w:val="24"/>
          <w:szCs w:val="24"/>
        </w:rPr>
        <w:instrText xml:space="preserve"> ADDIN ZOTERO_ITEM CSL_CITATION {"citationID":"2e1clf8cv7","properties":{"formattedCitation":"(St-Pierre, 2001)","plainCitation":"(St-Pierre, 2001)"},"citationItems":[{"id":337,"uris":["http://zotero.org/users/834558/items/PTKRWH42"],"uri":["http://zotero.org/users/834558/items/PTKRWH42"],"itemData":{"id":337,"type":"article-journal","title":"Invited Review: Integrating Quantitative Findings from Multiple Studies Using Mixed Model Methodology1","container-title":"Journal of Dairy Science","page":"741-755","volume":"84","issue":"4","source":"ScienceDirect","abstract":"In animal agriculture, the need to understand complex biological, environmental, and management relationships is increasing. In addition, as knowledge increases and profit margins shrink, our ability and desire to predict responses to various management decisions also increases. Therefore, the purpose of this review is to help show how improved mathematical and statistical tools and computer technology can help us gain more accurate information from published studies and improve future research. Researchers, in several recent reviews, have gathered data from multiple published studies and attempted to formulate a quantitative model that best explains the observations. In statistics, this process has been labeled meta-analysis. Generally, there are large differences between studies: e. g., different physiological status of the experimental units, different experimental design, different measurement methods, and laboratory technicians. From a statistical standpoint, studies are blocks and their effects must be considered random because the inference being sought is to future, unknown studies. Meta-analyses in the animal sciences have generally ignored the Study effect. Because data gathered across studies are unbalanced with respect to predictor variables, ignoring the Study effect has as a consequence that the estimation of parameters (slopes and intercept) of regression models can be severely biased. Additionally, variance estimates are biased upward, resulting in large type II errors when testing the effect of independent variables. Historically, the Study effect has been considered a fixed effect not because of a strong argument that such effect is indeed fixed but because of our prior inability to efficiently solve even modest-sized mixed models (those containing both fixed and random effects). Modern statistical software has, however, overcome this limitation. Consequently, meta-analyses should now incorporate the Study effect and its interaction effects as random components of a mixed model. This would result in better prediction equations of biological systems and a more accurate description of their prediction errors.","DOI":"10.3168/jds.S0022-0302(01)74530-4","ISSN":"0022-0302","shortTitle":"Invited Review","journalAbbreviation":"Journal of Dairy Science","author":[{"family":"St-Pierre","given":"N. R."}],"issued":{"date-parts":[["2001"]]}}}],"schema":"https://github.com/citation-style-language/schema/raw/master/csl-citation.json"} </w:instrText>
      </w:r>
      <w:r>
        <w:rPr>
          <w:rFonts w:ascii="Arial" w:hAnsi="Arial" w:cs="Arial"/>
          <w:sz w:val="24"/>
          <w:szCs w:val="24"/>
        </w:rPr>
        <w:fldChar w:fldCharType="separate"/>
      </w:r>
      <w:r w:rsidRPr="00D802D0">
        <w:rPr>
          <w:rFonts w:ascii="Arial" w:hAnsi="Arial" w:cs="Arial"/>
          <w:sz w:val="24"/>
        </w:rPr>
        <w:t>(St-Pierre, 2001)</w:t>
      </w:r>
      <w:r>
        <w:rPr>
          <w:rFonts w:ascii="Arial" w:hAnsi="Arial" w:cs="Arial"/>
          <w:sz w:val="24"/>
          <w:szCs w:val="24"/>
        </w:rPr>
        <w:fldChar w:fldCharType="end"/>
      </w:r>
      <w:r>
        <w:rPr>
          <w:rFonts w:ascii="Arial" w:hAnsi="Arial" w:cs="Arial"/>
          <w:sz w:val="24"/>
          <w:szCs w:val="24"/>
        </w:rPr>
        <w:t>.</w:t>
      </w:r>
    </w:p>
    <w:p w:rsidR="00E07AB5" w:rsidRDefault="00E07AB5" w:rsidP="001F484B">
      <w:pPr>
        <w:pStyle w:val="a6"/>
        <w:spacing w:line="360" w:lineRule="auto"/>
        <w:ind w:left="0" w:firstLine="360"/>
        <w:jc w:val="both"/>
        <w:rPr>
          <w:rFonts w:ascii="Arial" w:hAnsi="Arial" w:cs="Arial"/>
          <w:b/>
          <w:sz w:val="24"/>
          <w:szCs w:val="24"/>
        </w:rPr>
      </w:pPr>
    </w:p>
    <w:p w:rsidR="001F484B" w:rsidRDefault="001F484B" w:rsidP="001F484B">
      <w:pPr>
        <w:pStyle w:val="a6"/>
        <w:spacing w:line="360" w:lineRule="auto"/>
        <w:ind w:left="0" w:firstLine="360"/>
        <w:jc w:val="both"/>
        <w:rPr>
          <w:rFonts w:ascii="Arial" w:hAnsi="Arial" w:cs="Arial"/>
          <w:b/>
          <w:sz w:val="24"/>
          <w:szCs w:val="24"/>
        </w:rPr>
      </w:pPr>
      <w:r>
        <w:rPr>
          <w:rFonts w:ascii="Arial" w:hAnsi="Arial" w:cs="Arial"/>
          <w:b/>
          <w:sz w:val="24"/>
          <w:szCs w:val="24"/>
        </w:rPr>
        <w:t>2</w:t>
      </w:r>
      <w:r w:rsidRPr="00981919">
        <w:rPr>
          <w:rFonts w:ascii="Arial" w:hAnsi="Arial" w:cs="Arial"/>
          <w:b/>
          <w:sz w:val="24"/>
          <w:szCs w:val="24"/>
        </w:rPr>
        <w:t>.</w:t>
      </w:r>
      <w:r w:rsidR="00D802D0">
        <w:rPr>
          <w:rFonts w:ascii="Arial" w:hAnsi="Arial" w:cs="Arial"/>
          <w:b/>
          <w:sz w:val="24"/>
          <w:szCs w:val="24"/>
        </w:rPr>
        <w:t>11</w:t>
      </w:r>
      <w:r w:rsidRPr="00981919">
        <w:rPr>
          <w:rFonts w:ascii="Arial" w:hAnsi="Arial" w:cs="Arial"/>
          <w:b/>
          <w:sz w:val="24"/>
          <w:szCs w:val="24"/>
        </w:rPr>
        <w:t xml:space="preserve">. </w:t>
      </w:r>
      <w:r>
        <w:rPr>
          <w:rFonts w:ascii="Arial" w:hAnsi="Arial" w:cs="Arial"/>
          <w:b/>
          <w:sz w:val="24"/>
          <w:szCs w:val="24"/>
        </w:rPr>
        <w:t>Repeated Measures</w:t>
      </w:r>
      <w:r w:rsidR="00FF711E">
        <w:rPr>
          <w:rFonts w:ascii="Arial" w:hAnsi="Arial" w:cs="Arial"/>
          <w:b/>
          <w:sz w:val="24"/>
          <w:szCs w:val="24"/>
        </w:rPr>
        <w:t xml:space="preserve"> analysis</w:t>
      </w:r>
    </w:p>
    <w:p w:rsidR="00FF711E" w:rsidRPr="003B133C" w:rsidRDefault="001F484B" w:rsidP="00FF711E">
      <w:pPr>
        <w:pStyle w:val="a6"/>
        <w:numPr>
          <w:ilvl w:val="0"/>
          <w:numId w:val="10"/>
        </w:numPr>
        <w:spacing w:line="360" w:lineRule="auto"/>
        <w:jc w:val="both"/>
        <w:rPr>
          <w:rFonts w:ascii="Arial" w:hAnsi="Arial" w:cs="Arial"/>
          <w:b/>
          <w:sz w:val="24"/>
          <w:szCs w:val="24"/>
        </w:rPr>
      </w:pPr>
      <w:r>
        <w:rPr>
          <w:rFonts w:ascii="Arial" w:hAnsi="Arial" w:cs="Arial"/>
          <w:sz w:val="24"/>
          <w:szCs w:val="24"/>
        </w:rPr>
        <w:t xml:space="preserve">Repeated measures analysis is used for examine and compare response trends </w:t>
      </w:r>
      <w:r w:rsidRPr="00FF711E">
        <w:rPr>
          <w:rFonts w:ascii="Arial" w:hAnsi="Arial" w:cs="Arial"/>
          <w:sz w:val="24"/>
          <w:szCs w:val="24"/>
          <w:u w:val="single"/>
        </w:rPr>
        <w:t>over time</w:t>
      </w:r>
      <w:r w:rsidR="00D802D0">
        <w:rPr>
          <w:rFonts w:ascii="Arial" w:hAnsi="Arial" w:cs="Arial"/>
          <w:sz w:val="24"/>
          <w:szCs w:val="24"/>
          <w:u w:val="single"/>
        </w:rPr>
        <w:t xml:space="preserve"> </w:t>
      </w:r>
      <w:r w:rsidR="00D802D0">
        <w:rPr>
          <w:rFonts w:ascii="Arial" w:hAnsi="Arial" w:cs="Arial"/>
          <w:sz w:val="24"/>
          <w:szCs w:val="24"/>
          <w:u w:val="single"/>
        </w:rPr>
        <w:fldChar w:fldCharType="begin"/>
      </w:r>
      <w:r w:rsidR="00D802D0">
        <w:rPr>
          <w:rFonts w:ascii="Arial" w:hAnsi="Arial" w:cs="Arial"/>
          <w:sz w:val="24"/>
          <w:szCs w:val="24"/>
          <w:u w:val="single"/>
        </w:rPr>
        <w:instrText xml:space="preserve"> ADDIN ZOTERO_ITEM CSL_CITATION {"citationID":"4gnpr6ep8","properties":{"formattedCitation":"(Littell et al., 1998)","plainCitation":"(Littell et al., 1998)"},"citationItems":[{"id":133,"uris":["http://zotero.org/users/834558/items/A23QGVIE"],"uri":["http://zotero.org/users/834558/items/A23QGVIE"],"itemData":{"id":133,"type":"article-journal","title":"Statistical analysis of repeated measures data using SAS procedures.","container-title":"Journal of animal science","page":"1216–1231","volume":"76","issue":"4","source":"Google Scholar","author":[{"family":"Littell","given":"R. C."},{"family":"Henry","given":"P. R."},{"family":"Ammerman","given":"C. B."}],"issued":{"date-parts":[["1998"]]}}}],"schema":"https://github.com/citation-style-language/schema/raw/master/csl-citation.json"} </w:instrText>
      </w:r>
      <w:r w:rsidR="00D802D0">
        <w:rPr>
          <w:rFonts w:ascii="Arial" w:hAnsi="Arial" w:cs="Arial"/>
          <w:sz w:val="24"/>
          <w:szCs w:val="24"/>
          <w:u w:val="single"/>
        </w:rPr>
        <w:fldChar w:fldCharType="separate"/>
      </w:r>
      <w:r w:rsidR="00D802D0" w:rsidRPr="00D802D0">
        <w:rPr>
          <w:rFonts w:ascii="Arial" w:hAnsi="Arial" w:cs="Arial"/>
          <w:sz w:val="24"/>
        </w:rPr>
        <w:t>(Littell et al., 1998)</w:t>
      </w:r>
      <w:r w:rsidR="00D802D0">
        <w:rPr>
          <w:rFonts w:ascii="Arial" w:hAnsi="Arial" w:cs="Arial"/>
          <w:sz w:val="24"/>
          <w:szCs w:val="24"/>
          <w:u w:val="single"/>
        </w:rPr>
        <w:fldChar w:fldCharType="end"/>
      </w:r>
      <w:r w:rsidR="00FF711E">
        <w:rPr>
          <w:rFonts w:ascii="Arial" w:hAnsi="Arial" w:cs="Arial"/>
          <w:sz w:val="24"/>
          <w:szCs w:val="24"/>
        </w:rPr>
        <w:t>.</w:t>
      </w:r>
    </w:p>
    <w:p w:rsidR="003B133C" w:rsidRDefault="003B133C" w:rsidP="00FF711E">
      <w:pPr>
        <w:pStyle w:val="a6"/>
        <w:numPr>
          <w:ilvl w:val="0"/>
          <w:numId w:val="10"/>
        </w:numPr>
        <w:spacing w:line="360" w:lineRule="auto"/>
        <w:jc w:val="both"/>
        <w:rPr>
          <w:rFonts w:ascii="Arial" w:hAnsi="Arial" w:cs="Arial"/>
          <w:sz w:val="24"/>
          <w:szCs w:val="24"/>
        </w:rPr>
      </w:pPr>
      <w:r>
        <w:rPr>
          <w:rFonts w:ascii="Arial" w:hAnsi="Arial" w:cs="Arial"/>
          <w:sz w:val="24"/>
          <w:szCs w:val="24"/>
        </w:rPr>
        <w:t xml:space="preserve">e.g. </w:t>
      </w:r>
      <w:r>
        <w:rPr>
          <w:rFonts w:ascii="Arial" w:hAnsi="Arial" w:cs="Arial"/>
          <w:sz w:val="24"/>
          <w:szCs w:val="24"/>
        </w:rPr>
        <w:fldChar w:fldCharType="begin"/>
      </w:r>
      <w:r>
        <w:rPr>
          <w:rFonts w:ascii="Arial" w:hAnsi="Arial" w:cs="Arial"/>
          <w:sz w:val="24"/>
          <w:szCs w:val="24"/>
        </w:rPr>
        <w:instrText xml:space="preserve"> ADDIN ZOTERO_ITEM CSL_CITATION {"citationID":"1knh91qai3","properties":{"formattedCitation":"(Sari et al., 2015)","plainCitation":"(Sari et al., 2015)"},"citationItems":[{"id":61,"uris":["http://zotero.org/users/834558/items/5A674MG3"],"uri":["http://zotero.org/users/834558/items/5A674MG3"],"itemData":{"id":61,"type":"article-journal","title":"Effect of pH on in vitro microbial fermentation and nutrient flow in diets containing barley straw or non-forage fiber sources","container-title":"Animal Feed Science and Technology","page":"17-24","volume":"200","source":"ScienceDirect","abstract":"Roughage in beef diets could be reduced or removed if replaced with less costly non-forage fiber sources, but there is little information about their effects on microbial fermentation and nutrient flow in different ruminal conditions. In the present experiment, eight dual-flow continuous culture fermenters (1320 ml) were used in three periods (5 days adaptation, 3 days sampling) to study the effect of pH and different sources of non-forage fiber in beef diets on rumen microbial fermentation. In each period, fermenters were randomly assigned to treatments. Temperature (39 °C), solid (0.05 h−1) and liquid (0.10 h−1) dilution rates were maintained constant. Fermenters were fed 97 g of DM/day in three equal portions. A factorial arrangement of treatments was used, the factors being the culture pH (5.5 and 6.2) and the main fiber source in the diet: barley straw (BS; 100 g/kg DM), beet pulp (BP; 170 g/kg DM), soybean hulls (SH; 170 g/kg DM) and whole cottonseed (WCS; 160 g/kg DM). Diets were formulated to have similar crude protein (150 g/kg DM), metabolizable energy (2.95 Mcal/kg of DM) and NFC level (550 g/kg DM). Low pH (5.5) reduced apparent DM and OM digestibility, total and branched chained volatile fatty acid concentrations, and acetate proportion, and increased propionate proportions, as expected. Replacement of BS with BP and SH increased OM, aNDF and ADF digestibility. An interaction diet×pH was detected for aNDF and ADF digestibility because the level of reduction in fiber digestibility at low pH was different among diets. Total volatile fatty acid concentration was lower in BS than in BP, SH and WCS and acetate proportion was higher in BP compared with WCS (50.3 vs 44.4 mol/100 mol). Low pH decreased NH3-N concentration (2.24 vs 4.10 mg/100 ml) and increased non-ammonia N flow (2.77 vs 2.70 g/day) compared with high pH. There were no differences among treatments in the flow of bacterial N and the efficiency of microbial protein synthesis. These results suggest that the effect of low pH on fiber and true OM digestibility was different among fiber sources. Replacing straw with non-forage fiber had no detrimental effects on in vitro fermentation, suggesting that these sources could be potentially useful in beef diets. However, many important differences exist between in vitro and in vivo experiments, which can influence the digestion and fermentation processes, so data need to be interpreted with the understanding of the nature and limitations of the technique used.","DOI":"10.1016/j.anifeedsci.2014.11.011","ISSN":"0377-8401","journalAbbreviation":"Animal Feed Science and Technology","author":[{"family":"Sari","given":"M."},{"family":"Ferret","given":"A."},{"family":"Calsamiglia","given":"S."}],"issued":{"date-parts":[["2015"]]}}}],"schema":"https://github.com/citation-style-language/schema/raw/master/csl-citation.json"} </w:instrText>
      </w:r>
      <w:r>
        <w:rPr>
          <w:rFonts w:ascii="Arial" w:hAnsi="Arial" w:cs="Arial"/>
          <w:sz w:val="24"/>
          <w:szCs w:val="24"/>
        </w:rPr>
        <w:fldChar w:fldCharType="separate"/>
      </w:r>
      <w:r w:rsidRPr="003B133C">
        <w:rPr>
          <w:rFonts w:ascii="Arial" w:hAnsi="Arial" w:cs="Arial"/>
          <w:sz w:val="24"/>
        </w:rPr>
        <w:t xml:space="preserve">Sari et al., </w:t>
      </w:r>
      <w:r>
        <w:rPr>
          <w:rFonts w:ascii="Arial" w:hAnsi="Arial" w:cs="Arial"/>
          <w:sz w:val="24"/>
        </w:rPr>
        <w:t>(</w:t>
      </w:r>
      <w:r w:rsidRPr="003B133C">
        <w:rPr>
          <w:rFonts w:ascii="Arial" w:hAnsi="Arial" w:cs="Arial"/>
          <w:sz w:val="24"/>
        </w:rPr>
        <w:t>2015)</w:t>
      </w:r>
      <w:r>
        <w:rPr>
          <w:rFonts w:ascii="Arial" w:hAnsi="Arial" w:cs="Arial"/>
          <w:sz w:val="24"/>
          <w:szCs w:val="24"/>
        </w:rPr>
        <w:fldChar w:fldCharType="end"/>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ADDIN ZOTERO_ITEM CSL_CITATION {"citationID":"td30horuv","properties":{"formattedCitation":"(Cardozo et al., 2004)","plainCitation":"(Cardozo et al., 2004)"},"citationItems":[{"id":1440,"uris":["http://zotero.org/users/834558/items/659N74XR"],"uri":["http://zotero.org/users/834558/items/659N74XR"],"itemData":{"id":1440,"type":"article-journal","title":"Effects of natural plant extracts on ruminal protein degradation and fermentation profiles in continuous culture","container-title":"Journal of Animal Science","page":"3230–3236","volume":"82","issue":"11","source":"Google Scholar","author":[{"family":"Cardozo","given":"P. W."},{"family":"Calsamiglia","given":"S."},{"family":"Ferret","given":"A."},{"family":"Kamel","given":"C."}],"issued":{"date-parts":[["2004"]]}}}],"schema":"https://github.com/citation-style-language/schema/raw/master/csl-citation.json"} </w:instrText>
      </w:r>
      <w:r>
        <w:rPr>
          <w:rFonts w:ascii="Arial" w:hAnsi="Arial" w:cs="Arial"/>
          <w:sz w:val="24"/>
          <w:szCs w:val="24"/>
        </w:rPr>
        <w:fldChar w:fldCharType="separate"/>
      </w:r>
      <w:r>
        <w:rPr>
          <w:rFonts w:ascii="Arial" w:hAnsi="Arial" w:cs="Arial"/>
          <w:sz w:val="24"/>
        </w:rPr>
        <w:t>Cardozo et al.</w:t>
      </w:r>
      <w:r w:rsidRPr="003B133C">
        <w:rPr>
          <w:rFonts w:ascii="Arial" w:hAnsi="Arial" w:cs="Arial"/>
          <w:sz w:val="24"/>
        </w:rPr>
        <w:t xml:space="preserve"> </w:t>
      </w:r>
      <w:r>
        <w:rPr>
          <w:rFonts w:ascii="Arial" w:hAnsi="Arial" w:cs="Arial"/>
          <w:sz w:val="24"/>
        </w:rPr>
        <w:t>(</w:t>
      </w:r>
      <w:r w:rsidRPr="003B133C">
        <w:rPr>
          <w:rFonts w:ascii="Arial" w:hAnsi="Arial" w:cs="Arial"/>
          <w:sz w:val="24"/>
        </w:rPr>
        <w:t>2004)</w:t>
      </w:r>
      <w:r>
        <w:rPr>
          <w:rFonts w:ascii="Arial" w:hAnsi="Arial" w:cs="Arial"/>
          <w:sz w:val="24"/>
          <w:szCs w:val="24"/>
        </w:rPr>
        <w:fldChar w:fldCharType="end"/>
      </w:r>
    </w:p>
    <w:p w:rsidR="003B133C" w:rsidRDefault="003B133C">
      <w:pPr>
        <w:rPr>
          <w:rFonts w:ascii="Arial" w:hAnsi="Arial" w:cs="Arial"/>
          <w:sz w:val="24"/>
          <w:szCs w:val="24"/>
        </w:rPr>
      </w:pPr>
      <w:r>
        <w:rPr>
          <w:rFonts w:ascii="Arial" w:hAnsi="Arial" w:cs="Arial"/>
          <w:sz w:val="24"/>
          <w:szCs w:val="24"/>
        </w:rPr>
        <w:br w:type="page"/>
      </w:r>
    </w:p>
    <w:p w:rsidR="00D802D0" w:rsidRDefault="003B133C" w:rsidP="003B133C">
      <w:pPr>
        <w:pStyle w:val="a6"/>
        <w:spacing w:line="360" w:lineRule="auto"/>
        <w:ind w:left="0"/>
        <w:jc w:val="both"/>
        <w:rPr>
          <w:rFonts w:ascii="Arial" w:hAnsi="Arial" w:cs="Arial"/>
          <w:b/>
          <w:sz w:val="28"/>
          <w:szCs w:val="28"/>
        </w:rPr>
      </w:pPr>
      <w:r w:rsidRPr="00BE2EB8">
        <w:rPr>
          <w:rFonts w:ascii="Arial" w:hAnsi="Arial" w:cs="Arial"/>
          <w:b/>
          <w:sz w:val="28"/>
          <w:szCs w:val="28"/>
        </w:rPr>
        <w:lastRenderedPageBreak/>
        <w:t xml:space="preserve"> </w:t>
      </w:r>
      <w:r>
        <w:rPr>
          <w:rFonts w:ascii="Arial" w:hAnsi="Arial" w:cs="Arial"/>
          <w:b/>
          <w:sz w:val="28"/>
          <w:szCs w:val="28"/>
        </w:rPr>
        <w:t>REFERENCES</w:t>
      </w:r>
    </w:p>
    <w:p w:rsidR="003B133C" w:rsidRPr="003B133C" w:rsidRDefault="003B133C" w:rsidP="003B133C">
      <w:pPr>
        <w:pStyle w:val="a9"/>
        <w:spacing w:after="240"/>
        <w:ind w:hanging="630"/>
        <w:rPr>
          <w:rFonts w:ascii="Arial" w:hAnsi="Arial" w:cs="Arial"/>
          <w:sz w:val="24"/>
          <w:szCs w:val="24"/>
        </w:rPr>
      </w:pPr>
      <w:r w:rsidRPr="003B133C">
        <w:rPr>
          <w:rFonts w:ascii="Arial" w:hAnsi="Arial" w:cs="Arial"/>
          <w:b/>
          <w:sz w:val="24"/>
          <w:szCs w:val="24"/>
        </w:rPr>
        <w:fldChar w:fldCharType="begin"/>
      </w:r>
      <w:r w:rsidRPr="003B133C">
        <w:rPr>
          <w:rFonts w:ascii="Arial" w:hAnsi="Arial" w:cs="Arial"/>
          <w:b/>
          <w:sz w:val="24"/>
          <w:szCs w:val="24"/>
        </w:rPr>
        <w:instrText xml:space="preserve"> ADDIN ZOTERO_BIBL {"custom":[]} CSL_BIBLIOGRAPHY </w:instrText>
      </w:r>
      <w:r w:rsidRPr="003B133C">
        <w:rPr>
          <w:rFonts w:ascii="Arial" w:hAnsi="Arial" w:cs="Arial"/>
          <w:b/>
          <w:sz w:val="24"/>
          <w:szCs w:val="24"/>
        </w:rPr>
        <w:fldChar w:fldCharType="separate"/>
      </w:r>
      <w:r w:rsidRPr="003B133C">
        <w:rPr>
          <w:rFonts w:ascii="Arial" w:hAnsi="Arial" w:cs="Arial"/>
          <w:sz w:val="24"/>
          <w:szCs w:val="24"/>
        </w:rPr>
        <w:t>Beauchemin, K.A., McGinn, S.M., 2006. Methane emissions from beef cattle: Effects of fumaric acid, essential oil, and canola oil. J. Anim. Sci. 84, 1489–1496.</w:t>
      </w:r>
    </w:p>
    <w:p w:rsidR="003B133C" w:rsidRPr="003B133C" w:rsidRDefault="003B133C" w:rsidP="003B133C">
      <w:pPr>
        <w:pStyle w:val="a9"/>
        <w:spacing w:after="240"/>
        <w:ind w:hanging="630"/>
        <w:rPr>
          <w:rFonts w:ascii="Arial" w:hAnsi="Arial" w:cs="Arial"/>
          <w:sz w:val="24"/>
          <w:szCs w:val="24"/>
        </w:rPr>
      </w:pPr>
      <w:r w:rsidRPr="003B133C">
        <w:rPr>
          <w:rFonts w:ascii="Arial" w:hAnsi="Arial" w:cs="Arial"/>
          <w:sz w:val="24"/>
          <w:szCs w:val="24"/>
        </w:rPr>
        <w:t>Campos, A.F., Pereira, O.G., Ribeiro, K.G., Santos, S.A., Valadares Filho, S. de C., 2014. Impact of replacing soybean meal in beef cattle diets with inactive dry yeast, a sugarcane by-product of ethanol distilleries and sugar mills. Anim. Feed Sci. Technol. 190, 38–46. doi:10.1016/j.anifeedsci.2014.01.003</w:t>
      </w:r>
    </w:p>
    <w:p w:rsidR="003B133C" w:rsidRPr="003B133C" w:rsidRDefault="003B133C" w:rsidP="003B133C">
      <w:pPr>
        <w:pStyle w:val="a9"/>
        <w:spacing w:after="240"/>
        <w:ind w:hanging="630"/>
        <w:rPr>
          <w:rFonts w:ascii="Arial" w:hAnsi="Arial" w:cs="Arial"/>
          <w:sz w:val="24"/>
          <w:szCs w:val="24"/>
        </w:rPr>
      </w:pPr>
      <w:r w:rsidRPr="003B133C">
        <w:rPr>
          <w:rFonts w:ascii="Arial" w:hAnsi="Arial" w:cs="Arial"/>
          <w:sz w:val="24"/>
          <w:szCs w:val="24"/>
        </w:rPr>
        <w:t>Cardozo, P.W., Calsamiglia, S., Ferret, A., Kamel, C., 2004. Effects of natural plant extracts on ruminal protein degradation and fermentation profiles in continuous culture. J. Anim. Sci. 82, 3230–3236.</w:t>
      </w:r>
    </w:p>
    <w:p w:rsidR="003B133C" w:rsidRPr="003B133C" w:rsidRDefault="003B133C" w:rsidP="003B133C">
      <w:pPr>
        <w:pStyle w:val="a9"/>
        <w:spacing w:after="240"/>
        <w:ind w:hanging="630"/>
        <w:rPr>
          <w:rFonts w:ascii="Arial" w:hAnsi="Arial" w:cs="Arial"/>
          <w:sz w:val="24"/>
          <w:szCs w:val="24"/>
        </w:rPr>
      </w:pPr>
      <w:r w:rsidRPr="003B133C">
        <w:rPr>
          <w:rFonts w:ascii="Arial" w:hAnsi="Arial" w:cs="Arial"/>
          <w:sz w:val="24"/>
          <w:szCs w:val="24"/>
        </w:rPr>
        <w:t>Hammond, K.J., Jones, A.K., Humphries, D.J., Crompton, L.A., Reynolds, C.K., 2016. Effects of diet forage source and neutral detergent fiber content on milk production of dairy cattle and methane emissions determined using GreenFeed and respiration chamber techniques. J. Dairy Sci. 99, 7904–7917. doi:10.3168/jds.2015-10759</w:t>
      </w:r>
    </w:p>
    <w:p w:rsidR="003B133C" w:rsidRPr="003B133C" w:rsidRDefault="003B133C" w:rsidP="003B133C">
      <w:pPr>
        <w:pStyle w:val="a9"/>
        <w:spacing w:after="240"/>
        <w:ind w:hanging="630"/>
        <w:rPr>
          <w:rFonts w:ascii="Arial" w:hAnsi="Arial" w:cs="Arial"/>
          <w:sz w:val="24"/>
          <w:szCs w:val="24"/>
        </w:rPr>
      </w:pPr>
      <w:r w:rsidRPr="003B133C">
        <w:rPr>
          <w:rFonts w:ascii="Arial" w:hAnsi="Arial" w:cs="Arial"/>
          <w:sz w:val="24"/>
          <w:szCs w:val="24"/>
        </w:rPr>
        <w:t>Kim, B.G., Stein, H.H., 2009. A spreadsheet program for making a balanced Latin square design. Rev. Colomb. Cienc. Pecu. 22, 591–596.</w:t>
      </w:r>
    </w:p>
    <w:p w:rsidR="003B133C" w:rsidRPr="003B133C" w:rsidRDefault="003B133C" w:rsidP="003B133C">
      <w:pPr>
        <w:pStyle w:val="a9"/>
        <w:spacing w:after="240"/>
        <w:ind w:hanging="630"/>
        <w:rPr>
          <w:rFonts w:ascii="Arial" w:hAnsi="Arial" w:cs="Arial"/>
          <w:sz w:val="24"/>
          <w:szCs w:val="24"/>
        </w:rPr>
      </w:pPr>
      <w:r w:rsidRPr="003B133C">
        <w:rPr>
          <w:rFonts w:ascii="Arial" w:hAnsi="Arial" w:cs="Arial"/>
          <w:sz w:val="24"/>
          <w:szCs w:val="24"/>
        </w:rPr>
        <w:t>Littell, R.C., Henry, P.R., Ammerman, C.B., 1998. Statistical analysis of repeated measures data using SAS procedures. J. Anim. Sci. 76, 1216–1231.</w:t>
      </w:r>
    </w:p>
    <w:p w:rsidR="003B133C" w:rsidRPr="003B133C" w:rsidRDefault="003B133C" w:rsidP="003B133C">
      <w:pPr>
        <w:pStyle w:val="a9"/>
        <w:spacing w:after="240"/>
        <w:ind w:hanging="630"/>
        <w:rPr>
          <w:rFonts w:ascii="Arial" w:hAnsi="Arial" w:cs="Arial"/>
          <w:sz w:val="24"/>
          <w:szCs w:val="24"/>
        </w:rPr>
      </w:pPr>
      <w:r w:rsidRPr="003B133C">
        <w:rPr>
          <w:rFonts w:ascii="Arial" w:hAnsi="Arial" w:cs="Arial"/>
          <w:sz w:val="24"/>
          <w:szCs w:val="24"/>
        </w:rPr>
        <w:t>Sari, M., Ferret, A., Calsamiglia, S., 2015. Effect of pH on in vitro microbial fermentation and nutrient flow in diets containing barley straw or non-forage fiber sources. Anim. Feed Sci. Technol. 200, 17–24. doi:10.1016/j.anifeedsci.2014.11.011</w:t>
      </w:r>
    </w:p>
    <w:p w:rsidR="003B133C" w:rsidRPr="003B133C" w:rsidRDefault="003B133C" w:rsidP="003B133C">
      <w:pPr>
        <w:pStyle w:val="a9"/>
        <w:spacing w:after="240"/>
        <w:ind w:hanging="630"/>
        <w:rPr>
          <w:rFonts w:ascii="Arial" w:hAnsi="Arial" w:cs="Arial"/>
          <w:sz w:val="24"/>
          <w:szCs w:val="24"/>
        </w:rPr>
      </w:pPr>
      <w:r w:rsidRPr="003B133C">
        <w:rPr>
          <w:rFonts w:ascii="Arial" w:hAnsi="Arial" w:cs="Arial"/>
          <w:sz w:val="24"/>
          <w:szCs w:val="24"/>
        </w:rPr>
        <w:t>St-Pierre, N.R., 2001. Invited Review: Integrating Quantitative Findings from Multiple Studies Using Mixed Model Methodology1. J. Dairy Sci. 84, 741–755. doi:10.3168/jds.S0022-0302(01)74530-4</w:t>
      </w:r>
    </w:p>
    <w:p w:rsidR="003B133C" w:rsidRPr="003B133C" w:rsidRDefault="003B133C" w:rsidP="003B133C">
      <w:pPr>
        <w:pStyle w:val="a9"/>
        <w:spacing w:after="240"/>
        <w:ind w:hanging="630"/>
        <w:rPr>
          <w:rFonts w:ascii="Arial" w:hAnsi="Arial" w:cs="Arial"/>
          <w:sz w:val="24"/>
          <w:szCs w:val="24"/>
        </w:rPr>
      </w:pPr>
      <w:r w:rsidRPr="003B133C">
        <w:rPr>
          <w:rFonts w:ascii="Arial" w:hAnsi="Arial" w:cs="Arial"/>
          <w:sz w:val="24"/>
          <w:szCs w:val="24"/>
        </w:rPr>
        <w:t>Xue, F., Zhou, Z., Ren, L., Meng, Q., 2011. Influence of rumen-protected lysine supplementation on growth performance and plasma amino acid concentrations in growing cattle offered the maize stalk silage/maize grain-based diet. Anim. Feed Sci. Technol. 169, 61–67. doi:10.1016/j.anifeedsci.2011.05.011</w:t>
      </w:r>
    </w:p>
    <w:p w:rsidR="003B133C" w:rsidRPr="003B133C" w:rsidRDefault="003B133C" w:rsidP="003B133C">
      <w:pPr>
        <w:pStyle w:val="a9"/>
        <w:spacing w:after="240"/>
        <w:ind w:hanging="630"/>
        <w:rPr>
          <w:rFonts w:ascii="Arial" w:hAnsi="Arial" w:cs="Arial"/>
          <w:sz w:val="24"/>
          <w:szCs w:val="24"/>
        </w:rPr>
      </w:pPr>
      <w:r w:rsidRPr="003B133C">
        <w:rPr>
          <w:rFonts w:ascii="Arial" w:hAnsi="Arial" w:cs="Arial"/>
          <w:sz w:val="24"/>
          <w:szCs w:val="24"/>
        </w:rPr>
        <w:t>Zhou, X., Beltranena, E., Zijlstra, R.T., 2016. Effect of feeding wheat- or barley-based diets with low or and high nutrient density on nutrient digestibility and growth performance in weaned pigs. Anim. Feed Sci. Technol. 218, 93–99. doi:10.1016/j.anifeedsci.2016.05.011</w:t>
      </w:r>
    </w:p>
    <w:p w:rsidR="00FB06B6" w:rsidRPr="00FF711E" w:rsidRDefault="003B133C" w:rsidP="003B133C">
      <w:pPr>
        <w:pStyle w:val="a6"/>
        <w:spacing w:after="240" w:line="360" w:lineRule="auto"/>
        <w:ind w:left="0"/>
        <w:jc w:val="both"/>
        <w:rPr>
          <w:rFonts w:ascii="Arial" w:hAnsi="Arial" w:cs="Arial"/>
          <w:b/>
          <w:sz w:val="24"/>
          <w:szCs w:val="24"/>
        </w:rPr>
      </w:pPr>
      <w:r w:rsidRPr="003B133C">
        <w:rPr>
          <w:rFonts w:ascii="Arial" w:hAnsi="Arial" w:cs="Arial"/>
          <w:b/>
          <w:sz w:val="24"/>
          <w:szCs w:val="24"/>
        </w:rPr>
        <w:fldChar w:fldCharType="end"/>
      </w:r>
      <w:r w:rsidR="00FB06B6" w:rsidRPr="00FF711E">
        <w:rPr>
          <w:rFonts w:ascii="Arial" w:hAnsi="Arial" w:cs="Arial"/>
          <w:sz w:val="24"/>
          <w:szCs w:val="24"/>
        </w:rPr>
        <w:br w:type="page"/>
      </w:r>
    </w:p>
    <w:p w:rsidR="00BE2EB8" w:rsidRPr="00BE2EB8" w:rsidRDefault="00BE2EB8" w:rsidP="001B5F60">
      <w:pPr>
        <w:spacing w:line="360" w:lineRule="auto"/>
        <w:ind w:left="720"/>
        <w:jc w:val="both"/>
        <w:rPr>
          <w:rFonts w:ascii="Arial" w:hAnsi="Arial" w:cs="Arial"/>
          <w:b/>
          <w:sz w:val="32"/>
          <w:szCs w:val="32"/>
        </w:rPr>
      </w:pPr>
      <w:r w:rsidRPr="00BE2EB8">
        <w:rPr>
          <w:rFonts w:ascii="Arial" w:hAnsi="Arial" w:cs="Arial"/>
          <w:b/>
          <w:sz w:val="32"/>
          <w:szCs w:val="32"/>
        </w:rPr>
        <w:lastRenderedPageBreak/>
        <w:t>TABLES AND FIGURES</w:t>
      </w:r>
    </w:p>
    <w:tbl>
      <w:tblPr>
        <w:tblStyle w:val="a8"/>
        <w:tblW w:w="0" w:type="auto"/>
        <w:tblInd w:w="720" w:type="dxa"/>
        <w:tblLook w:val="04A0" w:firstRow="1" w:lastRow="0" w:firstColumn="1" w:lastColumn="0" w:noHBand="0" w:noVBand="1"/>
      </w:tblPr>
      <w:tblGrid>
        <w:gridCol w:w="8630"/>
      </w:tblGrid>
      <w:tr w:rsidR="001B5F60" w:rsidTr="001B5F60">
        <w:tc>
          <w:tcPr>
            <w:tcW w:w="9350" w:type="dxa"/>
          </w:tcPr>
          <w:p w:rsidR="001B5F60" w:rsidRDefault="001B5F60" w:rsidP="00EE2168">
            <w:pPr>
              <w:pStyle w:val="a6"/>
              <w:spacing w:line="360" w:lineRule="auto"/>
              <w:ind w:left="0"/>
              <w:jc w:val="both"/>
              <w:rPr>
                <w:rFonts w:ascii="Arial" w:hAnsi="Arial" w:cs="Arial"/>
                <w:sz w:val="24"/>
                <w:szCs w:val="24"/>
              </w:rPr>
            </w:pPr>
            <w:r>
              <w:rPr>
                <w:rFonts w:ascii="Arial" w:hAnsi="Arial" w:cs="Arial"/>
                <w:noProof/>
                <w:sz w:val="24"/>
                <w:szCs w:val="24"/>
              </w:rPr>
              <w:drawing>
                <wp:inline distT="0" distB="0" distL="0" distR="0" wp14:anchorId="5AE7B982" wp14:editId="06C497C8">
                  <wp:extent cx="5305425" cy="5400165"/>
                  <wp:effectExtent l="0" t="0" r="0" b="0"/>
                  <wp:docPr id="4" name="그림 4" descr="C:\Users\Youngjun\AppData\Local\Temp\response 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ungjun\AppData\Local\Temp\response plot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12467" cy="5407333"/>
                          </a:xfrm>
                          <a:prstGeom prst="rect">
                            <a:avLst/>
                          </a:prstGeom>
                          <a:noFill/>
                          <a:ln>
                            <a:noFill/>
                          </a:ln>
                        </pic:spPr>
                      </pic:pic>
                    </a:graphicData>
                  </a:graphic>
                </wp:inline>
              </w:drawing>
            </w:r>
          </w:p>
        </w:tc>
      </w:tr>
    </w:tbl>
    <w:p w:rsidR="006078B2" w:rsidRDefault="006078B2" w:rsidP="00EE2168">
      <w:pPr>
        <w:pStyle w:val="a6"/>
        <w:spacing w:line="360" w:lineRule="auto"/>
        <w:jc w:val="both"/>
        <w:rPr>
          <w:rFonts w:ascii="Arial" w:hAnsi="Arial" w:cs="Arial"/>
          <w:sz w:val="24"/>
          <w:szCs w:val="24"/>
        </w:rPr>
      </w:pPr>
    </w:p>
    <w:p w:rsidR="001B5F60" w:rsidRDefault="001B5F60" w:rsidP="001B5F60">
      <w:pPr>
        <w:pStyle w:val="a6"/>
        <w:spacing w:line="360" w:lineRule="auto"/>
        <w:jc w:val="center"/>
        <w:rPr>
          <w:rFonts w:ascii="Arial" w:hAnsi="Arial" w:cs="Arial"/>
          <w:sz w:val="24"/>
          <w:szCs w:val="24"/>
        </w:rPr>
      </w:pPr>
      <w:r w:rsidRPr="00BE2EB8">
        <w:rPr>
          <w:rFonts w:ascii="Arial" w:hAnsi="Arial" w:cs="Arial"/>
          <w:b/>
          <w:sz w:val="24"/>
          <w:szCs w:val="24"/>
        </w:rPr>
        <w:t>Figure 1</w:t>
      </w:r>
      <w:r>
        <w:rPr>
          <w:rFonts w:ascii="Arial" w:hAnsi="Arial" w:cs="Arial"/>
          <w:sz w:val="24"/>
          <w:szCs w:val="24"/>
        </w:rPr>
        <w:t>. Response plots for grouping structure (2 x 2 factorial arrangement)</w:t>
      </w:r>
    </w:p>
    <w:tbl>
      <w:tblPr>
        <w:tblStyle w:val="a8"/>
        <w:tblW w:w="0" w:type="auto"/>
        <w:tblLook w:val="04A0" w:firstRow="1" w:lastRow="0" w:firstColumn="1" w:lastColumn="0" w:noHBand="0" w:noVBand="1"/>
      </w:tblPr>
      <w:tblGrid>
        <w:gridCol w:w="9350"/>
      </w:tblGrid>
      <w:tr w:rsidR="001B5F60" w:rsidTr="001B5F60">
        <w:tc>
          <w:tcPr>
            <w:tcW w:w="9350" w:type="dxa"/>
          </w:tcPr>
          <w:p w:rsidR="001B5F60" w:rsidRDefault="001B5F60">
            <w:pPr>
              <w:rPr>
                <w:rFonts w:ascii="Arial" w:hAnsi="Arial" w:cs="Arial"/>
                <w:sz w:val="24"/>
                <w:szCs w:val="24"/>
              </w:rPr>
            </w:pPr>
            <w:r>
              <w:rPr>
                <w:rFonts w:ascii="Arial" w:hAnsi="Arial" w:cs="Arial"/>
                <w:noProof/>
                <w:sz w:val="24"/>
              </w:rPr>
              <w:lastRenderedPageBreak/>
              <w:drawing>
                <wp:inline distT="0" distB="0" distL="0" distR="0" wp14:anchorId="55F35D13" wp14:editId="74468C5F">
                  <wp:extent cx="5705475" cy="5320836"/>
                  <wp:effectExtent l="0" t="0" r="0" b="0"/>
                  <wp:docPr id="1" name="그림 1" descr="C:\Users\Youngjun\AppData\Local\Temp\제목 없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ungjun\AppData\Local\Temp\제목 없음.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9635" cy="5334041"/>
                          </a:xfrm>
                          <a:prstGeom prst="rect">
                            <a:avLst/>
                          </a:prstGeom>
                          <a:noFill/>
                          <a:ln>
                            <a:noFill/>
                          </a:ln>
                        </pic:spPr>
                      </pic:pic>
                    </a:graphicData>
                  </a:graphic>
                </wp:inline>
              </w:drawing>
            </w:r>
          </w:p>
        </w:tc>
      </w:tr>
    </w:tbl>
    <w:p w:rsidR="001B5F60" w:rsidRDefault="001B5F60">
      <w:pPr>
        <w:rPr>
          <w:rFonts w:ascii="Arial" w:hAnsi="Arial" w:cs="Arial"/>
          <w:sz w:val="24"/>
          <w:szCs w:val="24"/>
        </w:rPr>
      </w:pPr>
      <w:r>
        <w:rPr>
          <w:rFonts w:ascii="Arial" w:hAnsi="Arial" w:cs="Arial"/>
          <w:sz w:val="24"/>
          <w:szCs w:val="24"/>
        </w:rPr>
        <w:t xml:space="preserve"> </w:t>
      </w:r>
    </w:p>
    <w:p w:rsidR="006078B2" w:rsidRPr="001B5F60" w:rsidRDefault="001B5F60" w:rsidP="001B5F60">
      <w:pPr>
        <w:jc w:val="center"/>
        <w:rPr>
          <w:rFonts w:ascii="Arial" w:hAnsi="Arial" w:cs="Arial"/>
          <w:b/>
          <w:sz w:val="24"/>
          <w:szCs w:val="24"/>
        </w:rPr>
      </w:pPr>
      <w:r w:rsidRPr="00BE2EB8">
        <w:rPr>
          <w:rFonts w:ascii="Arial" w:hAnsi="Arial" w:cs="Arial"/>
          <w:b/>
          <w:sz w:val="24"/>
          <w:szCs w:val="24"/>
        </w:rPr>
        <w:t>Figure 2</w:t>
      </w:r>
      <w:r>
        <w:rPr>
          <w:rFonts w:ascii="Arial" w:hAnsi="Arial" w:cs="Arial"/>
          <w:sz w:val="24"/>
          <w:szCs w:val="24"/>
        </w:rPr>
        <w:t>. Effect of Blocking on Layout of Treatments</w:t>
      </w:r>
      <w:r w:rsidR="006078B2">
        <w:rPr>
          <w:rFonts w:ascii="Arial" w:hAnsi="Arial" w:cs="Arial"/>
          <w:sz w:val="24"/>
          <w:szCs w:val="24"/>
        </w:rPr>
        <w:br w:type="page"/>
      </w:r>
    </w:p>
    <w:p w:rsidR="006078B2" w:rsidRPr="00EA6EF2" w:rsidRDefault="006078B2" w:rsidP="006078B2">
      <w:pPr>
        <w:spacing w:after="0" w:line="360" w:lineRule="auto"/>
        <w:jc w:val="both"/>
        <w:rPr>
          <w:rFonts w:ascii="Arial" w:hAnsi="Arial" w:cs="Arial"/>
          <w:sz w:val="24"/>
        </w:rPr>
      </w:pPr>
      <w:r w:rsidRPr="00E743BE">
        <w:rPr>
          <w:rFonts w:ascii="Arial" w:hAnsi="Arial" w:cs="Arial"/>
          <w:b/>
          <w:sz w:val="24"/>
        </w:rPr>
        <w:lastRenderedPageBreak/>
        <w:t>Table 1.</w:t>
      </w:r>
      <w:r w:rsidRPr="00EA6EF2">
        <w:rPr>
          <w:rFonts w:ascii="Arial" w:hAnsi="Arial" w:cs="Arial"/>
          <w:sz w:val="24"/>
        </w:rPr>
        <w:t xml:space="preserve"> ANOVA for Completely Randomized Design with </w:t>
      </w:r>
      <w:r w:rsidRPr="00EA6EF2">
        <w:rPr>
          <w:rFonts w:ascii="Arial" w:hAnsi="Arial" w:cs="Arial"/>
          <w:i/>
          <w:sz w:val="24"/>
        </w:rPr>
        <w:t>t</w:t>
      </w:r>
      <w:r w:rsidRPr="00EA6EF2">
        <w:rPr>
          <w:rFonts w:ascii="Arial" w:hAnsi="Arial" w:cs="Arial"/>
          <w:sz w:val="24"/>
        </w:rPr>
        <w:t xml:space="preserve"> Treatments and </w:t>
      </w:r>
      <w:r w:rsidRPr="00EA6EF2">
        <w:rPr>
          <w:rFonts w:ascii="Arial" w:hAnsi="Arial" w:cs="Arial"/>
          <w:i/>
          <w:sz w:val="24"/>
        </w:rPr>
        <w:t>r</w:t>
      </w:r>
      <w:r w:rsidRPr="00EA6EF2">
        <w:rPr>
          <w:rFonts w:ascii="Arial" w:hAnsi="Arial" w:cs="Arial"/>
          <w:sz w:val="24"/>
        </w:rPr>
        <w:t xml:space="preserve"> Replications.</w:t>
      </w:r>
    </w:p>
    <w:tbl>
      <w:tblPr>
        <w:tblStyle w:val="a8"/>
        <w:tblW w:w="939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2"/>
        <w:gridCol w:w="994"/>
        <w:gridCol w:w="1925"/>
        <w:gridCol w:w="2053"/>
        <w:gridCol w:w="1798"/>
      </w:tblGrid>
      <w:tr w:rsidR="006078B2" w:rsidRPr="00EA6EF2" w:rsidTr="001A0384">
        <w:trPr>
          <w:trHeight w:val="658"/>
        </w:trPr>
        <w:tc>
          <w:tcPr>
            <w:tcW w:w="2622" w:type="dxa"/>
            <w:tcBorders>
              <w:bottom w:val="single" w:sz="4" w:space="0" w:color="auto"/>
            </w:tcBorders>
            <w:vAlign w:val="center"/>
          </w:tcPr>
          <w:p w:rsidR="006078B2" w:rsidRPr="00EA6EF2" w:rsidRDefault="006078B2" w:rsidP="001A0384">
            <w:pPr>
              <w:rPr>
                <w:rFonts w:ascii="Arial" w:hAnsi="Arial" w:cs="Arial"/>
                <w:sz w:val="24"/>
              </w:rPr>
            </w:pPr>
            <w:r w:rsidRPr="00EA6EF2">
              <w:rPr>
                <w:rFonts w:ascii="Arial" w:hAnsi="Arial" w:cs="Arial"/>
                <w:sz w:val="24"/>
              </w:rPr>
              <w:t xml:space="preserve">Source of </w:t>
            </w:r>
            <w:r>
              <w:rPr>
                <w:rFonts w:ascii="Arial" w:hAnsi="Arial" w:cs="Arial"/>
                <w:sz w:val="24"/>
              </w:rPr>
              <w:t>v</w:t>
            </w:r>
            <w:r w:rsidRPr="00EA6EF2">
              <w:rPr>
                <w:rFonts w:ascii="Arial" w:hAnsi="Arial" w:cs="Arial"/>
                <w:sz w:val="24"/>
              </w:rPr>
              <w:t>ariation</w:t>
            </w:r>
          </w:p>
        </w:tc>
        <w:tc>
          <w:tcPr>
            <w:tcW w:w="994" w:type="dxa"/>
            <w:tcBorders>
              <w:bottom w:val="single" w:sz="4" w:space="0" w:color="auto"/>
            </w:tcBorders>
            <w:vAlign w:val="center"/>
          </w:tcPr>
          <w:p w:rsidR="006078B2" w:rsidRPr="00EA6EF2" w:rsidRDefault="006078B2" w:rsidP="001A0384">
            <w:pPr>
              <w:rPr>
                <w:rFonts w:ascii="Arial" w:hAnsi="Arial" w:cs="Arial"/>
                <w:sz w:val="24"/>
              </w:rPr>
            </w:pPr>
            <w:proofErr w:type="spellStart"/>
            <w:r w:rsidRPr="00EA6EF2">
              <w:rPr>
                <w:rFonts w:ascii="Arial" w:hAnsi="Arial" w:cs="Arial"/>
                <w:sz w:val="24"/>
              </w:rPr>
              <w:t>df</w:t>
            </w:r>
            <w:proofErr w:type="spellEnd"/>
          </w:p>
        </w:tc>
        <w:tc>
          <w:tcPr>
            <w:tcW w:w="1925" w:type="dxa"/>
            <w:tcBorders>
              <w:bottom w:val="single" w:sz="4" w:space="0" w:color="auto"/>
            </w:tcBorders>
            <w:vAlign w:val="center"/>
          </w:tcPr>
          <w:p w:rsidR="006078B2" w:rsidRPr="00EA6EF2" w:rsidRDefault="006078B2" w:rsidP="001A0384">
            <w:pPr>
              <w:rPr>
                <w:rFonts w:ascii="Arial" w:hAnsi="Arial" w:cs="Arial"/>
                <w:sz w:val="24"/>
              </w:rPr>
            </w:pPr>
            <w:r w:rsidRPr="00EA6EF2">
              <w:rPr>
                <w:rFonts w:ascii="Arial" w:hAnsi="Arial" w:cs="Arial"/>
                <w:sz w:val="24"/>
              </w:rPr>
              <w:t>Sum of squares</w:t>
            </w:r>
          </w:p>
        </w:tc>
        <w:tc>
          <w:tcPr>
            <w:tcW w:w="2053" w:type="dxa"/>
            <w:tcBorders>
              <w:bottom w:val="single" w:sz="4" w:space="0" w:color="auto"/>
            </w:tcBorders>
            <w:vAlign w:val="center"/>
          </w:tcPr>
          <w:p w:rsidR="006078B2" w:rsidRPr="00EA6EF2" w:rsidRDefault="006078B2" w:rsidP="001A0384">
            <w:pPr>
              <w:rPr>
                <w:rFonts w:ascii="Arial" w:hAnsi="Arial" w:cs="Arial"/>
                <w:sz w:val="24"/>
              </w:rPr>
            </w:pPr>
            <w:r w:rsidRPr="00EA6EF2">
              <w:rPr>
                <w:rFonts w:ascii="Arial" w:hAnsi="Arial" w:cs="Arial"/>
                <w:sz w:val="24"/>
              </w:rPr>
              <w:t xml:space="preserve">Mean </w:t>
            </w:r>
            <w:r>
              <w:rPr>
                <w:rFonts w:ascii="Arial" w:hAnsi="Arial" w:cs="Arial"/>
                <w:sz w:val="24"/>
              </w:rPr>
              <w:t>s</w:t>
            </w:r>
            <w:r w:rsidRPr="00EA6EF2">
              <w:rPr>
                <w:rFonts w:ascii="Arial" w:hAnsi="Arial" w:cs="Arial"/>
                <w:sz w:val="24"/>
              </w:rPr>
              <w:t>quares</w:t>
            </w:r>
          </w:p>
        </w:tc>
        <w:tc>
          <w:tcPr>
            <w:tcW w:w="1798" w:type="dxa"/>
            <w:tcBorders>
              <w:bottom w:val="single" w:sz="4" w:space="0" w:color="auto"/>
            </w:tcBorders>
            <w:vAlign w:val="center"/>
          </w:tcPr>
          <w:p w:rsidR="006078B2" w:rsidRPr="00EA6EF2" w:rsidRDefault="006078B2" w:rsidP="001A0384">
            <w:pPr>
              <w:rPr>
                <w:rFonts w:ascii="Arial" w:hAnsi="Arial" w:cs="Arial"/>
                <w:sz w:val="24"/>
              </w:rPr>
            </w:pPr>
            <w:r w:rsidRPr="00EA6EF2">
              <w:rPr>
                <w:rFonts w:ascii="Arial" w:hAnsi="Arial" w:cs="Arial"/>
                <w:sz w:val="24"/>
              </w:rPr>
              <w:t>F</w:t>
            </w:r>
            <w:r>
              <w:rPr>
                <w:rFonts w:ascii="Arial" w:hAnsi="Arial" w:cs="Arial"/>
                <w:sz w:val="24"/>
              </w:rPr>
              <w:t>-</w:t>
            </w:r>
            <w:r w:rsidRPr="00EA6EF2">
              <w:rPr>
                <w:rFonts w:ascii="Arial" w:hAnsi="Arial" w:cs="Arial"/>
                <w:sz w:val="24"/>
              </w:rPr>
              <w:t>ratio</w:t>
            </w:r>
          </w:p>
        </w:tc>
      </w:tr>
      <w:tr w:rsidR="006078B2" w:rsidRPr="00EA6EF2" w:rsidTr="001A0384">
        <w:trPr>
          <w:trHeight w:val="658"/>
        </w:trPr>
        <w:tc>
          <w:tcPr>
            <w:tcW w:w="2622" w:type="dxa"/>
            <w:tcBorders>
              <w:top w:val="single" w:sz="4" w:space="0" w:color="auto"/>
              <w:bottom w:val="nil"/>
            </w:tcBorders>
            <w:vAlign w:val="center"/>
          </w:tcPr>
          <w:p w:rsidR="006078B2" w:rsidRPr="00EA6EF2" w:rsidRDefault="006078B2" w:rsidP="001A0384">
            <w:pPr>
              <w:rPr>
                <w:rFonts w:ascii="Arial" w:hAnsi="Arial" w:cs="Arial"/>
                <w:sz w:val="24"/>
              </w:rPr>
            </w:pPr>
            <w:r w:rsidRPr="00EA6EF2">
              <w:rPr>
                <w:rFonts w:ascii="Arial" w:hAnsi="Arial" w:cs="Arial"/>
                <w:sz w:val="24"/>
              </w:rPr>
              <w:t>Treatments</w:t>
            </w:r>
          </w:p>
        </w:tc>
        <w:tc>
          <w:tcPr>
            <w:tcW w:w="994" w:type="dxa"/>
            <w:tcBorders>
              <w:top w:val="single" w:sz="4" w:space="0" w:color="auto"/>
              <w:bottom w:val="nil"/>
            </w:tcBorders>
            <w:vAlign w:val="center"/>
          </w:tcPr>
          <w:p w:rsidR="006078B2" w:rsidRPr="00EA6EF2" w:rsidRDefault="006078B2" w:rsidP="001A0384">
            <w:pPr>
              <w:rPr>
                <w:rFonts w:ascii="Arial" w:hAnsi="Arial" w:cs="Arial"/>
                <w:sz w:val="24"/>
              </w:rPr>
            </w:pPr>
            <w:r w:rsidRPr="00EA6EF2">
              <w:rPr>
                <w:rFonts w:ascii="Arial" w:hAnsi="Arial" w:cs="Arial"/>
                <w:i/>
                <w:sz w:val="24"/>
              </w:rPr>
              <w:t>t</w:t>
            </w:r>
            <w:r w:rsidRPr="00EA6EF2">
              <w:rPr>
                <w:rFonts w:ascii="Arial" w:hAnsi="Arial" w:cs="Arial"/>
                <w:sz w:val="24"/>
              </w:rPr>
              <w:t>-1</w:t>
            </w:r>
          </w:p>
        </w:tc>
        <w:tc>
          <w:tcPr>
            <w:tcW w:w="1925" w:type="dxa"/>
            <w:tcBorders>
              <w:top w:val="single" w:sz="4" w:space="0" w:color="auto"/>
              <w:bottom w:val="nil"/>
            </w:tcBorders>
            <w:vAlign w:val="center"/>
          </w:tcPr>
          <w:p w:rsidR="006078B2" w:rsidRPr="00EA6EF2" w:rsidRDefault="006078B2" w:rsidP="001A0384">
            <w:pPr>
              <w:rPr>
                <w:rFonts w:ascii="Arial" w:hAnsi="Arial" w:cs="Arial"/>
                <w:sz w:val="24"/>
              </w:rPr>
            </w:pPr>
            <w:r w:rsidRPr="00EA6EF2">
              <w:rPr>
                <w:rFonts w:ascii="Arial" w:hAnsi="Arial" w:cs="Arial"/>
                <w:sz w:val="24"/>
              </w:rPr>
              <w:t>SS</w:t>
            </w:r>
            <w:r w:rsidRPr="00EA6EF2">
              <w:rPr>
                <w:rFonts w:ascii="Arial" w:hAnsi="Arial" w:cs="Arial"/>
                <w:sz w:val="24"/>
                <w:vertAlign w:val="subscript"/>
              </w:rPr>
              <w:t>T</w:t>
            </w:r>
          </w:p>
        </w:tc>
        <w:tc>
          <w:tcPr>
            <w:tcW w:w="2053" w:type="dxa"/>
            <w:tcBorders>
              <w:top w:val="single" w:sz="4" w:space="0" w:color="auto"/>
              <w:bottom w:val="nil"/>
            </w:tcBorders>
            <w:vAlign w:val="center"/>
          </w:tcPr>
          <w:p w:rsidR="006078B2" w:rsidRPr="00EA6EF2" w:rsidRDefault="006078B2" w:rsidP="001A0384">
            <w:pPr>
              <w:rPr>
                <w:rFonts w:ascii="Arial" w:hAnsi="Arial" w:cs="Arial"/>
                <w:sz w:val="24"/>
              </w:rPr>
            </w:pPr>
            <w:r w:rsidRPr="00EA6EF2">
              <w:rPr>
                <w:rFonts w:ascii="Arial" w:hAnsi="Arial" w:cs="Arial"/>
                <w:sz w:val="24"/>
              </w:rPr>
              <w:t>MS</w:t>
            </w:r>
            <w:r w:rsidRPr="00EA6EF2">
              <w:rPr>
                <w:rFonts w:ascii="Arial" w:hAnsi="Arial" w:cs="Arial"/>
                <w:sz w:val="24"/>
                <w:vertAlign w:val="subscript"/>
              </w:rPr>
              <w:t>T</w:t>
            </w:r>
            <w:r w:rsidRPr="00EA6EF2">
              <w:rPr>
                <w:rFonts w:ascii="Arial" w:hAnsi="Arial" w:cs="Arial"/>
                <w:sz w:val="24"/>
              </w:rPr>
              <w:t>=SS</w:t>
            </w:r>
            <w:r w:rsidRPr="00EA6EF2">
              <w:rPr>
                <w:rFonts w:ascii="Arial" w:hAnsi="Arial" w:cs="Arial"/>
                <w:sz w:val="24"/>
                <w:vertAlign w:val="subscript"/>
              </w:rPr>
              <w:t>T</w:t>
            </w:r>
            <w:r w:rsidRPr="00EA6EF2">
              <w:rPr>
                <w:rFonts w:ascii="Arial" w:hAnsi="Arial" w:cs="Arial"/>
                <w:sz w:val="24"/>
              </w:rPr>
              <w:t>/</w:t>
            </w:r>
            <w:r w:rsidRPr="00EA6EF2">
              <w:rPr>
                <w:rFonts w:ascii="Arial" w:hAnsi="Arial" w:cs="Arial"/>
                <w:i/>
                <w:sz w:val="24"/>
              </w:rPr>
              <w:t>t</w:t>
            </w:r>
            <w:r w:rsidRPr="00EA6EF2">
              <w:rPr>
                <w:rFonts w:ascii="Arial" w:hAnsi="Arial" w:cs="Arial"/>
                <w:sz w:val="24"/>
              </w:rPr>
              <w:t>-1</w:t>
            </w:r>
          </w:p>
        </w:tc>
        <w:tc>
          <w:tcPr>
            <w:tcW w:w="1798" w:type="dxa"/>
            <w:tcBorders>
              <w:top w:val="single" w:sz="4" w:space="0" w:color="auto"/>
              <w:bottom w:val="nil"/>
            </w:tcBorders>
            <w:vAlign w:val="center"/>
          </w:tcPr>
          <w:p w:rsidR="006078B2" w:rsidRPr="00EA6EF2" w:rsidRDefault="006078B2" w:rsidP="001A0384">
            <w:pPr>
              <w:rPr>
                <w:rFonts w:ascii="Arial" w:hAnsi="Arial" w:cs="Arial"/>
                <w:sz w:val="24"/>
              </w:rPr>
            </w:pPr>
            <w:r w:rsidRPr="00EA6EF2">
              <w:rPr>
                <w:rFonts w:ascii="Arial" w:hAnsi="Arial" w:cs="Arial"/>
                <w:sz w:val="24"/>
              </w:rPr>
              <w:t>MS</w:t>
            </w:r>
            <w:r w:rsidRPr="00EA6EF2">
              <w:rPr>
                <w:rFonts w:ascii="Arial" w:hAnsi="Arial" w:cs="Arial"/>
                <w:sz w:val="24"/>
                <w:vertAlign w:val="subscript"/>
              </w:rPr>
              <w:t>T</w:t>
            </w:r>
            <w:r w:rsidRPr="00EA6EF2">
              <w:rPr>
                <w:rFonts w:ascii="Arial" w:hAnsi="Arial" w:cs="Arial"/>
                <w:sz w:val="24"/>
              </w:rPr>
              <w:t>/MS</w:t>
            </w:r>
            <w:r w:rsidRPr="00EA6EF2">
              <w:rPr>
                <w:rFonts w:ascii="Arial" w:hAnsi="Arial" w:cs="Arial"/>
                <w:sz w:val="24"/>
                <w:vertAlign w:val="subscript"/>
              </w:rPr>
              <w:t>E</w:t>
            </w:r>
          </w:p>
        </w:tc>
      </w:tr>
      <w:tr w:rsidR="006078B2" w:rsidRPr="00EA6EF2" w:rsidTr="001A0384">
        <w:trPr>
          <w:trHeight w:val="695"/>
        </w:trPr>
        <w:tc>
          <w:tcPr>
            <w:tcW w:w="2622" w:type="dxa"/>
            <w:tcBorders>
              <w:top w:val="nil"/>
            </w:tcBorders>
            <w:vAlign w:val="center"/>
          </w:tcPr>
          <w:p w:rsidR="006078B2" w:rsidRPr="00EA6EF2" w:rsidRDefault="006078B2" w:rsidP="001A0384">
            <w:pPr>
              <w:rPr>
                <w:rFonts w:ascii="Arial" w:hAnsi="Arial" w:cs="Arial"/>
                <w:sz w:val="24"/>
              </w:rPr>
            </w:pPr>
            <w:r w:rsidRPr="00EA6EF2">
              <w:rPr>
                <w:rFonts w:ascii="Arial" w:hAnsi="Arial" w:cs="Arial"/>
                <w:sz w:val="24"/>
              </w:rPr>
              <w:t>Experimental Error</w:t>
            </w:r>
          </w:p>
        </w:tc>
        <w:tc>
          <w:tcPr>
            <w:tcW w:w="994" w:type="dxa"/>
            <w:tcBorders>
              <w:top w:val="nil"/>
            </w:tcBorders>
            <w:vAlign w:val="center"/>
          </w:tcPr>
          <w:p w:rsidR="006078B2" w:rsidRPr="00EA6EF2" w:rsidRDefault="006078B2" w:rsidP="001A0384">
            <w:pPr>
              <w:rPr>
                <w:rFonts w:ascii="Arial" w:hAnsi="Arial" w:cs="Arial"/>
                <w:sz w:val="24"/>
              </w:rPr>
            </w:pPr>
            <w:r w:rsidRPr="00EA6EF2">
              <w:rPr>
                <w:rFonts w:ascii="Arial" w:hAnsi="Arial" w:cs="Arial"/>
                <w:i/>
                <w:sz w:val="24"/>
              </w:rPr>
              <w:t>t</w:t>
            </w:r>
            <w:r w:rsidRPr="00EA6EF2">
              <w:rPr>
                <w:rFonts w:ascii="Arial" w:hAnsi="Arial" w:cs="Arial"/>
                <w:sz w:val="24"/>
              </w:rPr>
              <w:t>(</w:t>
            </w:r>
            <w:r w:rsidRPr="00EA6EF2">
              <w:rPr>
                <w:rFonts w:ascii="Arial" w:hAnsi="Arial" w:cs="Arial"/>
                <w:i/>
                <w:sz w:val="24"/>
              </w:rPr>
              <w:t>r</w:t>
            </w:r>
            <w:r w:rsidRPr="00EA6EF2">
              <w:rPr>
                <w:rFonts w:ascii="Arial" w:hAnsi="Arial" w:cs="Arial"/>
                <w:sz w:val="24"/>
              </w:rPr>
              <w:t>-1)</w:t>
            </w:r>
          </w:p>
        </w:tc>
        <w:tc>
          <w:tcPr>
            <w:tcW w:w="1925" w:type="dxa"/>
            <w:tcBorders>
              <w:top w:val="nil"/>
            </w:tcBorders>
            <w:vAlign w:val="center"/>
          </w:tcPr>
          <w:p w:rsidR="006078B2" w:rsidRPr="00EA6EF2" w:rsidRDefault="006078B2" w:rsidP="001A0384">
            <w:pPr>
              <w:rPr>
                <w:rFonts w:ascii="Arial" w:hAnsi="Arial" w:cs="Arial"/>
                <w:sz w:val="24"/>
              </w:rPr>
            </w:pPr>
            <w:r w:rsidRPr="00EA6EF2">
              <w:rPr>
                <w:rFonts w:ascii="Arial" w:hAnsi="Arial" w:cs="Arial"/>
                <w:sz w:val="24"/>
              </w:rPr>
              <w:t>SS</w:t>
            </w:r>
            <w:r w:rsidRPr="00EA6EF2">
              <w:rPr>
                <w:rFonts w:ascii="Arial" w:hAnsi="Arial" w:cs="Arial"/>
                <w:sz w:val="24"/>
                <w:vertAlign w:val="subscript"/>
              </w:rPr>
              <w:t>E</w:t>
            </w:r>
          </w:p>
        </w:tc>
        <w:tc>
          <w:tcPr>
            <w:tcW w:w="2053" w:type="dxa"/>
            <w:tcBorders>
              <w:top w:val="nil"/>
            </w:tcBorders>
            <w:vAlign w:val="center"/>
          </w:tcPr>
          <w:p w:rsidR="006078B2" w:rsidRPr="00EA6EF2" w:rsidRDefault="006078B2" w:rsidP="001A0384">
            <w:pPr>
              <w:rPr>
                <w:rFonts w:ascii="Arial" w:hAnsi="Arial" w:cs="Arial"/>
                <w:sz w:val="24"/>
              </w:rPr>
            </w:pPr>
            <w:r w:rsidRPr="00EA6EF2">
              <w:rPr>
                <w:rFonts w:ascii="Arial" w:hAnsi="Arial" w:cs="Arial"/>
                <w:sz w:val="24"/>
              </w:rPr>
              <w:t>MS</w:t>
            </w:r>
            <w:r w:rsidRPr="00EA6EF2">
              <w:rPr>
                <w:rFonts w:ascii="Arial" w:hAnsi="Arial" w:cs="Arial"/>
                <w:sz w:val="24"/>
                <w:vertAlign w:val="subscript"/>
              </w:rPr>
              <w:t>E</w:t>
            </w:r>
            <w:r w:rsidRPr="00EA6EF2">
              <w:rPr>
                <w:rFonts w:ascii="Arial" w:hAnsi="Arial" w:cs="Arial"/>
                <w:sz w:val="24"/>
              </w:rPr>
              <w:t>=SS</w:t>
            </w:r>
            <w:r w:rsidRPr="00EA6EF2">
              <w:rPr>
                <w:rFonts w:ascii="Arial" w:hAnsi="Arial" w:cs="Arial"/>
                <w:sz w:val="24"/>
                <w:vertAlign w:val="subscript"/>
              </w:rPr>
              <w:t>E</w:t>
            </w:r>
            <w:r w:rsidRPr="00EA6EF2">
              <w:rPr>
                <w:rFonts w:ascii="Arial" w:hAnsi="Arial" w:cs="Arial"/>
                <w:sz w:val="24"/>
              </w:rPr>
              <w:t>/</w:t>
            </w:r>
            <w:r w:rsidRPr="00EA6EF2">
              <w:rPr>
                <w:rFonts w:ascii="Arial" w:hAnsi="Arial" w:cs="Arial"/>
                <w:i/>
                <w:sz w:val="24"/>
              </w:rPr>
              <w:t>t</w:t>
            </w:r>
            <w:r w:rsidRPr="00EA6EF2">
              <w:rPr>
                <w:rFonts w:ascii="Arial" w:hAnsi="Arial" w:cs="Arial"/>
                <w:sz w:val="24"/>
              </w:rPr>
              <w:t>(</w:t>
            </w:r>
            <w:r w:rsidRPr="00EA6EF2">
              <w:rPr>
                <w:rFonts w:ascii="Arial" w:hAnsi="Arial" w:cs="Arial"/>
                <w:i/>
                <w:sz w:val="24"/>
              </w:rPr>
              <w:t>r</w:t>
            </w:r>
            <w:r w:rsidRPr="00EA6EF2">
              <w:rPr>
                <w:rFonts w:ascii="Arial" w:hAnsi="Arial" w:cs="Arial"/>
                <w:sz w:val="24"/>
              </w:rPr>
              <w:t>-1)</w:t>
            </w:r>
          </w:p>
        </w:tc>
        <w:tc>
          <w:tcPr>
            <w:tcW w:w="1798" w:type="dxa"/>
            <w:tcBorders>
              <w:top w:val="nil"/>
            </w:tcBorders>
            <w:vAlign w:val="center"/>
          </w:tcPr>
          <w:p w:rsidR="006078B2" w:rsidRPr="00EA6EF2" w:rsidRDefault="006078B2" w:rsidP="001A0384">
            <w:pPr>
              <w:rPr>
                <w:rFonts w:ascii="Arial" w:hAnsi="Arial" w:cs="Arial"/>
                <w:sz w:val="24"/>
              </w:rPr>
            </w:pPr>
          </w:p>
        </w:tc>
      </w:tr>
      <w:tr w:rsidR="006078B2" w:rsidRPr="00EA6EF2" w:rsidTr="001A0384">
        <w:trPr>
          <w:trHeight w:val="658"/>
        </w:trPr>
        <w:tc>
          <w:tcPr>
            <w:tcW w:w="2622" w:type="dxa"/>
            <w:vAlign w:val="center"/>
          </w:tcPr>
          <w:p w:rsidR="006078B2" w:rsidRPr="00EA6EF2" w:rsidRDefault="006078B2" w:rsidP="001A0384">
            <w:pPr>
              <w:rPr>
                <w:rFonts w:ascii="Arial" w:hAnsi="Arial" w:cs="Arial"/>
                <w:sz w:val="24"/>
              </w:rPr>
            </w:pPr>
            <w:r w:rsidRPr="00EA6EF2">
              <w:rPr>
                <w:rFonts w:ascii="Arial" w:hAnsi="Arial" w:cs="Arial"/>
                <w:sz w:val="24"/>
              </w:rPr>
              <w:t>Total</w:t>
            </w:r>
          </w:p>
        </w:tc>
        <w:tc>
          <w:tcPr>
            <w:tcW w:w="994" w:type="dxa"/>
            <w:vAlign w:val="center"/>
          </w:tcPr>
          <w:p w:rsidR="006078B2" w:rsidRPr="00EA6EF2" w:rsidRDefault="006078B2" w:rsidP="001A0384">
            <w:pPr>
              <w:rPr>
                <w:rFonts w:ascii="Arial" w:hAnsi="Arial" w:cs="Arial"/>
                <w:sz w:val="24"/>
              </w:rPr>
            </w:pPr>
            <w:r w:rsidRPr="00EA6EF2">
              <w:rPr>
                <w:rFonts w:ascii="Arial" w:hAnsi="Arial" w:cs="Arial"/>
                <w:i/>
                <w:sz w:val="24"/>
              </w:rPr>
              <w:t>rt</w:t>
            </w:r>
            <w:r w:rsidRPr="00EA6EF2">
              <w:rPr>
                <w:rFonts w:ascii="Arial" w:hAnsi="Arial" w:cs="Arial"/>
                <w:sz w:val="24"/>
              </w:rPr>
              <w:t>-1</w:t>
            </w:r>
          </w:p>
        </w:tc>
        <w:tc>
          <w:tcPr>
            <w:tcW w:w="1925" w:type="dxa"/>
            <w:vAlign w:val="center"/>
          </w:tcPr>
          <w:p w:rsidR="006078B2" w:rsidRPr="00EA6EF2" w:rsidRDefault="006078B2" w:rsidP="001A0384">
            <w:pPr>
              <w:rPr>
                <w:rFonts w:ascii="Arial" w:hAnsi="Arial" w:cs="Arial"/>
                <w:sz w:val="24"/>
              </w:rPr>
            </w:pPr>
            <w:proofErr w:type="spellStart"/>
            <w:r w:rsidRPr="00EA6EF2">
              <w:rPr>
                <w:rFonts w:ascii="Arial" w:hAnsi="Arial" w:cs="Arial"/>
                <w:sz w:val="24"/>
              </w:rPr>
              <w:t>SS</w:t>
            </w:r>
            <w:r w:rsidRPr="00EA6EF2">
              <w:rPr>
                <w:rFonts w:ascii="Arial" w:hAnsi="Arial" w:cs="Arial"/>
                <w:sz w:val="24"/>
                <w:vertAlign w:val="subscript"/>
              </w:rPr>
              <w:t>Total</w:t>
            </w:r>
            <w:proofErr w:type="spellEnd"/>
          </w:p>
        </w:tc>
        <w:tc>
          <w:tcPr>
            <w:tcW w:w="2053" w:type="dxa"/>
            <w:vAlign w:val="center"/>
          </w:tcPr>
          <w:p w:rsidR="006078B2" w:rsidRPr="00EA6EF2" w:rsidRDefault="006078B2" w:rsidP="001A0384">
            <w:pPr>
              <w:rPr>
                <w:rFonts w:ascii="Arial" w:hAnsi="Arial" w:cs="Arial"/>
                <w:sz w:val="24"/>
              </w:rPr>
            </w:pPr>
          </w:p>
        </w:tc>
        <w:tc>
          <w:tcPr>
            <w:tcW w:w="1798" w:type="dxa"/>
            <w:vAlign w:val="center"/>
          </w:tcPr>
          <w:p w:rsidR="006078B2" w:rsidRPr="00EA6EF2" w:rsidRDefault="006078B2" w:rsidP="001A0384">
            <w:pPr>
              <w:rPr>
                <w:rFonts w:ascii="Arial" w:hAnsi="Arial" w:cs="Arial"/>
                <w:sz w:val="24"/>
              </w:rPr>
            </w:pPr>
          </w:p>
        </w:tc>
      </w:tr>
    </w:tbl>
    <w:p w:rsidR="006078B2" w:rsidRDefault="006078B2" w:rsidP="006078B2">
      <w:pPr>
        <w:spacing w:line="240" w:lineRule="auto"/>
      </w:pPr>
    </w:p>
    <w:p w:rsidR="006078B2" w:rsidRPr="00EA6EF2" w:rsidRDefault="006078B2" w:rsidP="006078B2">
      <w:pPr>
        <w:spacing w:after="0" w:line="360" w:lineRule="auto"/>
        <w:jc w:val="both"/>
        <w:rPr>
          <w:rFonts w:ascii="Arial" w:hAnsi="Arial" w:cs="Arial"/>
          <w:sz w:val="24"/>
        </w:rPr>
      </w:pPr>
      <w:r w:rsidRPr="00E743BE">
        <w:rPr>
          <w:rFonts w:ascii="Arial" w:hAnsi="Arial" w:cs="Arial"/>
          <w:b/>
          <w:sz w:val="24"/>
        </w:rPr>
        <w:t>Table 2.</w:t>
      </w:r>
      <w:r w:rsidRPr="00EA6EF2">
        <w:rPr>
          <w:rFonts w:ascii="Arial" w:hAnsi="Arial" w:cs="Arial"/>
          <w:sz w:val="24"/>
        </w:rPr>
        <w:t xml:space="preserve"> ANOVA for </w:t>
      </w:r>
      <w:r>
        <w:rPr>
          <w:rFonts w:ascii="Arial" w:hAnsi="Arial" w:cs="Arial"/>
          <w:sz w:val="24"/>
        </w:rPr>
        <w:t xml:space="preserve">a </w:t>
      </w:r>
      <w:r w:rsidRPr="00EA6EF2">
        <w:rPr>
          <w:rFonts w:ascii="Arial" w:hAnsi="Arial" w:cs="Arial"/>
          <w:sz w:val="24"/>
        </w:rPr>
        <w:t>Randomized</w:t>
      </w:r>
      <w:r>
        <w:rPr>
          <w:rFonts w:ascii="Arial" w:hAnsi="Arial" w:cs="Arial"/>
          <w:sz w:val="24"/>
        </w:rPr>
        <w:t xml:space="preserve"> Complete Block</w:t>
      </w:r>
      <w:r w:rsidRPr="00EA6EF2">
        <w:rPr>
          <w:rFonts w:ascii="Arial" w:hAnsi="Arial" w:cs="Arial"/>
          <w:sz w:val="24"/>
        </w:rPr>
        <w:t xml:space="preserve"> Design with </w:t>
      </w:r>
      <w:r w:rsidRPr="00EA6EF2">
        <w:rPr>
          <w:rFonts w:ascii="Arial" w:hAnsi="Arial" w:cs="Arial"/>
          <w:i/>
          <w:sz w:val="24"/>
        </w:rPr>
        <w:t>t</w:t>
      </w:r>
      <w:r w:rsidRPr="00EA6EF2">
        <w:rPr>
          <w:rFonts w:ascii="Arial" w:hAnsi="Arial" w:cs="Arial"/>
          <w:sz w:val="24"/>
        </w:rPr>
        <w:t xml:space="preserve"> Treatments and </w:t>
      </w:r>
      <w:r w:rsidRPr="00EA6EF2">
        <w:rPr>
          <w:rFonts w:ascii="Arial" w:hAnsi="Arial" w:cs="Arial"/>
          <w:i/>
          <w:sz w:val="24"/>
        </w:rPr>
        <w:t>r</w:t>
      </w:r>
      <w:r w:rsidRPr="00EA6EF2">
        <w:rPr>
          <w:rFonts w:ascii="Arial" w:hAnsi="Arial" w:cs="Arial"/>
          <w:sz w:val="24"/>
        </w:rPr>
        <w:t xml:space="preserve"> </w:t>
      </w:r>
      <w:r>
        <w:rPr>
          <w:rFonts w:ascii="Arial" w:hAnsi="Arial" w:cs="Arial"/>
          <w:sz w:val="24"/>
        </w:rPr>
        <w:t>Blocks</w:t>
      </w:r>
      <w:r w:rsidRPr="00EA6EF2">
        <w:rPr>
          <w:rFonts w:ascii="Arial" w:hAnsi="Arial" w:cs="Arial"/>
          <w:sz w:val="24"/>
        </w:rPr>
        <w:t>.</w:t>
      </w:r>
    </w:p>
    <w:tbl>
      <w:tblPr>
        <w:tblStyle w:val="a8"/>
        <w:tblW w:w="939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2"/>
        <w:gridCol w:w="1248"/>
        <w:gridCol w:w="1671"/>
        <w:gridCol w:w="2379"/>
        <w:gridCol w:w="1472"/>
      </w:tblGrid>
      <w:tr w:rsidR="006078B2" w:rsidRPr="00EA6EF2" w:rsidTr="001A0384">
        <w:trPr>
          <w:trHeight w:val="658"/>
        </w:trPr>
        <w:tc>
          <w:tcPr>
            <w:tcW w:w="2622" w:type="dxa"/>
            <w:tcBorders>
              <w:bottom w:val="single" w:sz="4" w:space="0" w:color="auto"/>
            </w:tcBorders>
            <w:vAlign w:val="center"/>
          </w:tcPr>
          <w:p w:rsidR="006078B2" w:rsidRPr="00EA6EF2" w:rsidRDefault="006078B2" w:rsidP="001A0384">
            <w:pPr>
              <w:rPr>
                <w:rFonts w:ascii="Arial" w:hAnsi="Arial" w:cs="Arial"/>
                <w:sz w:val="24"/>
              </w:rPr>
            </w:pPr>
            <w:r w:rsidRPr="00EA6EF2">
              <w:rPr>
                <w:rFonts w:ascii="Arial" w:hAnsi="Arial" w:cs="Arial"/>
                <w:sz w:val="24"/>
              </w:rPr>
              <w:t xml:space="preserve">Source of </w:t>
            </w:r>
            <w:r>
              <w:rPr>
                <w:rFonts w:ascii="Arial" w:hAnsi="Arial" w:cs="Arial"/>
                <w:sz w:val="24"/>
              </w:rPr>
              <w:t>v</w:t>
            </w:r>
            <w:r w:rsidRPr="00EA6EF2">
              <w:rPr>
                <w:rFonts w:ascii="Arial" w:hAnsi="Arial" w:cs="Arial"/>
                <w:sz w:val="24"/>
              </w:rPr>
              <w:t>ariation</w:t>
            </w:r>
          </w:p>
        </w:tc>
        <w:tc>
          <w:tcPr>
            <w:tcW w:w="1248" w:type="dxa"/>
            <w:tcBorders>
              <w:bottom w:val="single" w:sz="4" w:space="0" w:color="auto"/>
            </w:tcBorders>
            <w:vAlign w:val="center"/>
          </w:tcPr>
          <w:p w:rsidR="006078B2" w:rsidRPr="00EA6EF2" w:rsidRDefault="006078B2" w:rsidP="001A0384">
            <w:pPr>
              <w:rPr>
                <w:rFonts w:ascii="Arial" w:hAnsi="Arial" w:cs="Arial"/>
                <w:sz w:val="24"/>
              </w:rPr>
            </w:pPr>
            <w:proofErr w:type="spellStart"/>
            <w:r w:rsidRPr="00EA6EF2">
              <w:rPr>
                <w:rFonts w:ascii="Arial" w:hAnsi="Arial" w:cs="Arial"/>
                <w:sz w:val="24"/>
              </w:rPr>
              <w:t>df</w:t>
            </w:r>
            <w:proofErr w:type="spellEnd"/>
          </w:p>
        </w:tc>
        <w:tc>
          <w:tcPr>
            <w:tcW w:w="1671" w:type="dxa"/>
            <w:tcBorders>
              <w:bottom w:val="single" w:sz="4" w:space="0" w:color="auto"/>
            </w:tcBorders>
            <w:vAlign w:val="center"/>
          </w:tcPr>
          <w:p w:rsidR="006078B2" w:rsidRPr="00EA6EF2" w:rsidRDefault="006078B2" w:rsidP="001A0384">
            <w:pPr>
              <w:rPr>
                <w:rFonts w:ascii="Arial" w:hAnsi="Arial" w:cs="Arial"/>
                <w:sz w:val="24"/>
              </w:rPr>
            </w:pPr>
            <w:r w:rsidRPr="00EA6EF2">
              <w:rPr>
                <w:rFonts w:ascii="Arial" w:hAnsi="Arial" w:cs="Arial"/>
                <w:sz w:val="24"/>
              </w:rPr>
              <w:t>Sum of squares</w:t>
            </w:r>
          </w:p>
        </w:tc>
        <w:tc>
          <w:tcPr>
            <w:tcW w:w="2379" w:type="dxa"/>
            <w:tcBorders>
              <w:bottom w:val="single" w:sz="4" w:space="0" w:color="auto"/>
            </w:tcBorders>
            <w:vAlign w:val="center"/>
          </w:tcPr>
          <w:p w:rsidR="006078B2" w:rsidRPr="00EA6EF2" w:rsidRDefault="006078B2" w:rsidP="001A0384">
            <w:pPr>
              <w:rPr>
                <w:rFonts w:ascii="Arial" w:hAnsi="Arial" w:cs="Arial"/>
                <w:sz w:val="24"/>
              </w:rPr>
            </w:pPr>
            <w:r w:rsidRPr="00EA6EF2">
              <w:rPr>
                <w:rFonts w:ascii="Arial" w:hAnsi="Arial" w:cs="Arial"/>
                <w:sz w:val="24"/>
              </w:rPr>
              <w:t xml:space="preserve">Mean </w:t>
            </w:r>
            <w:r>
              <w:rPr>
                <w:rFonts w:ascii="Arial" w:hAnsi="Arial" w:cs="Arial"/>
                <w:sz w:val="24"/>
              </w:rPr>
              <w:t>s</w:t>
            </w:r>
            <w:r w:rsidRPr="00EA6EF2">
              <w:rPr>
                <w:rFonts w:ascii="Arial" w:hAnsi="Arial" w:cs="Arial"/>
                <w:sz w:val="24"/>
              </w:rPr>
              <w:t>quares</w:t>
            </w:r>
          </w:p>
        </w:tc>
        <w:tc>
          <w:tcPr>
            <w:tcW w:w="1472" w:type="dxa"/>
            <w:tcBorders>
              <w:bottom w:val="single" w:sz="4" w:space="0" w:color="auto"/>
            </w:tcBorders>
            <w:vAlign w:val="center"/>
          </w:tcPr>
          <w:p w:rsidR="006078B2" w:rsidRPr="00EA6EF2" w:rsidRDefault="006078B2" w:rsidP="001A0384">
            <w:pPr>
              <w:rPr>
                <w:rFonts w:ascii="Arial" w:hAnsi="Arial" w:cs="Arial"/>
                <w:sz w:val="24"/>
              </w:rPr>
            </w:pPr>
            <w:r w:rsidRPr="00EA6EF2">
              <w:rPr>
                <w:rFonts w:ascii="Arial" w:hAnsi="Arial" w:cs="Arial"/>
                <w:sz w:val="24"/>
              </w:rPr>
              <w:t>F</w:t>
            </w:r>
            <w:r>
              <w:rPr>
                <w:rFonts w:ascii="Arial" w:hAnsi="Arial" w:cs="Arial"/>
                <w:sz w:val="24"/>
              </w:rPr>
              <w:t>-</w:t>
            </w:r>
            <w:r w:rsidRPr="00EA6EF2">
              <w:rPr>
                <w:rFonts w:ascii="Arial" w:hAnsi="Arial" w:cs="Arial"/>
                <w:sz w:val="24"/>
              </w:rPr>
              <w:t>ratio</w:t>
            </w:r>
          </w:p>
        </w:tc>
      </w:tr>
      <w:tr w:rsidR="006078B2" w:rsidRPr="00EA6EF2" w:rsidTr="001A0384">
        <w:trPr>
          <w:trHeight w:val="658"/>
        </w:trPr>
        <w:tc>
          <w:tcPr>
            <w:tcW w:w="2622" w:type="dxa"/>
            <w:tcBorders>
              <w:top w:val="single" w:sz="4" w:space="0" w:color="auto"/>
              <w:bottom w:val="nil"/>
            </w:tcBorders>
            <w:vAlign w:val="center"/>
          </w:tcPr>
          <w:p w:rsidR="006078B2" w:rsidRPr="00EA6EF2" w:rsidRDefault="006078B2" w:rsidP="001A0384">
            <w:pPr>
              <w:rPr>
                <w:rFonts w:ascii="Arial" w:hAnsi="Arial" w:cs="Arial"/>
                <w:sz w:val="24"/>
              </w:rPr>
            </w:pPr>
            <w:r>
              <w:rPr>
                <w:rFonts w:ascii="Arial" w:hAnsi="Arial" w:cs="Arial"/>
                <w:sz w:val="24"/>
              </w:rPr>
              <w:t>Blocks</w:t>
            </w:r>
          </w:p>
        </w:tc>
        <w:tc>
          <w:tcPr>
            <w:tcW w:w="1248" w:type="dxa"/>
            <w:tcBorders>
              <w:top w:val="single" w:sz="4" w:space="0" w:color="auto"/>
              <w:bottom w:val="nil"/>
            </w:tcBorders>
            <w:vAlign w:val="center"/>
          </w:tcPr>
          <w:p w:rsidR="006078B2" w:rsidRPr="00EA6EF2" w:rsidRDefault="006078B2" w:rsidP="001A0384">
            <w:pPr>
              <w:rPr>
                <w:rFonts w:ascii="Arial" w:hAnsi="Arial" w:cs="Arial"/>
                <w:i/>
                <w:sz w:val="24"/>
              </w:rPr>
            </w:pPr>
            <w:r>
              <w:rPr>
                <w:rFonts w:ascii="Arial" w:hAnsi="Arial" w:cs="Arial"/>
                <w:i/>
                <w:sz w:val="24"/>
              </w:rPr>
              <w:t>r</w:t>
            </w:r>
            <w:r w:rsidRPr="005313B3">
              <w:rPr>
                <w:rFonts w:ascii="Arial" w:hAnsi="Arial" w:cs="Arial"/>
                <w:sz w:val="24"/>
              </w:rPr>
              <w:t>-1</w:t>
            </w:r>
          </w:p>
        </w:tc>
        <w:tc>
          <w:tcPr>
            <w:tcW w:w="1671" w:type="dxa"/>
            <w:tcBorders>
              <w:top w:val="single" w:sz="4" w:space="0" w:color="auto"/>
              <w:bottom w:val="nil"/>
            </w:tcBorders>
            <w:vAlign w:val="center"/>
          </w:tcPr>
          <w:p w:rsidR="006078B2" w:rsidRPr="00EA6EF2" w:rsidRDefault="006078B2" w:rsidP="001A0384">
            <w:pPr>
              <w:rPr>
                <w:rFonts w:ascii="Arial" w:hAnsi="Arial" w:cs="Arial"/>
                <w:sz w:val="24"/>
              </w:rPr>
            </w:pPr>
            <w:r>
              <w:rPr>
                <w:rFonts w:ascii="Arial" w:hAnsi="Arial" w:cs="Arial"/>
                <w:sz w:val="24"/>
              </w:rPr>
              <w:t>SS</w:t>
            </w:r>
            <w:r w:rsidRPr="005313B3">
              <w:rPr>
                <w:rFonts w:ascii="Arial" w:hAnsi="Arial" w:cs="Arial"/>
                <w:sz w:val="24"/>
                <w:vertAlign w:val="subscript"/>
              </w:rPr>
              <w:t>R</w:t>
            </w:r>
          </w:p>
        </w:tc>
        <w:tc>
          <w:tcPr>
            <w:tcW w:w="2379" w:type="dxa"/>
            <w:tcBorders>
              <w:top w:val="single" w:sz="4" w:space="0" w:color="auto"/>
              <w:bottom w:val="nil"/>
            </w:tcBorders>
            <w:vAlign w:val="center"/>
          </w:tcPr>
          <w:p w:rsidR="006078B2" w:rsidRPr="00EA6EF2" w:rsidRDefault="006078B2" w:rsidP="001A0384">
            <w:pPr>
              <w:rPr>
                <w:rFonts w:ascii="Arial" w:hAnsi="Arial" w:cs="Arial"/>
                <w:sz w:val="24"/>
              </w:rPr>
            </w:pPr>
            <w:r w:rsidRPr="00EA6EF2">
              <w:rPr>
                <w:rFonts w:ascii="Arial" w:hAnsi="Arial" w:cs="Arial"/>
                <w:sz w:val="24"/>
              </w:rPr>
              <w:t>MS</w:t>
            </w:r>
            <w:r>
              <w:rPr>
                <w:rFonts w:ascii="Arial" w:hAnsi="Arial" w:cs="Arial"/>
                <w:sz w:val="24"/>
                <w:vertAlign w:val="subscript"/>
              </w:rPr>
              <w:t>R</w:t>
            </w:r>
            <w:r w:rsidRPr="00EA6EF2">
              <w:rPr>
                <w:rFonts w:ascii="Arial" w:hAnsi="Arial" w:cs="Arial"/>
                <w:sz w:val="24"/>
              </w:rPr>
              <w:t>=SS</w:t>
            </w:r>
            <w:r>
              <w:rPr>
                <w:rFonts w:ascii="Arial" w:hAnsi="Arial" w:cs="Arial"/>
                <w:sz w:val="24"/>
                <w:vertAlign w:val="subscript"/>
              </w:rPr>
              <w:t>R</w:t>
            </w:r>
            <w:r w:rsidRPr="00EA6EF2">
              <w:rPr>
                <w:rFonts w:ascii="Arial" w:hAnsi="Arial" w:cs="Arial"/>
                <w:sz w:val="24"/>
              </w:rPr>
              <w:t>/</w:t>
            </w:r>
            <w:r>
              <w:rPr>
                <w:rFonts w:ascii="Arial" w:hAnsi="Arial" w:cs="Arial"/>
                <w:i/>
                <w:sz w:val="24"/>
              </w:rPr>
              <w:t>r</w:t>
            </w:r>
            <w:r w:rsidRPr="00EA6EF2">
              <w:rPr>
                <w:rFonts w:ascii="Arial" w:hAnsi="Arial" w:cs="Arial"/>
                <w:sz w:val="24"/>
              </w:rPr>
              <w:t>-1</w:t>
            </w:r>
          </w:p>
        </w:tc>
        <w:tc>
          <w:tcPr>
            <w:tcW w:w="1472" w:type="dxa"/>
            <w:tcBorders>
              <w:top w:val="single" w:sz="4" w:space="0" w:color="auto"/>
              <w:bottom w:val="nil"/>
            </w:tcBorders>
            <w:vAlign w:val="center"/>
          </w:tcPr>
          <w:p w:rsidR="006078B2" w:rsidRPr="00EA6EF2" w:rsidRDefault="006078B2" w:rsidP="001A0384">
            <w:pPr>
              <w:rPr>
                <w:rFonts w:ascii="Arial" w:hAnsi="Arial" w:cs="Arial"/>
                <w:sz w:val="24"/>
              </w:rPr>
            </w:pPr>
          </w:p>
        </w:tc>
      </w:tr>
      <w:tr w:rsidR="006078B2" w:rsidRPr="00EA6EF2" w:rsidTr="001A0384">
        <w:trPr>
          <w:trHeight w:val="658"/>
        </w:trPr>
        <w:tc>
          <w:tcPr>
            <w:tcW w:w="2622" w:type="dxa"/>
            <w:tcBorders>
              <w:top w:val="nil"/>
              <w:bottom w:val="nil"/>
            </w:tcBorders>
            <w:vAlign w:val="center"/>
          </w:tcPr>
          <w:p w:rsidR="006078B2" w:rsidRPr="00EA6EF2" w:rsidRDefault="006078B2" w:rsidP="001A0384">
            <w:pPr>
              <w:rPr>
                <w:rFonts w:ascii="Arial" w:hAnsi="Arial" w:cs="Arial"/>
                <w:sz w:val="24"/>
              </w:rPr>
            </w:pPr>
            <w:r w:rsidRPr="00EA6EF2">
              <w:rPr>
                <w:rFonts w:ascii="Arial" w:hAnsi="Arial" w:cs="Arial"/>
                <w:sz w:val="24"/>
              </w:rPr>
              <w:t>Treatments</w:t>
            </w:r>
          </w:p>
        </w:tc>
        <w:tc>
          <w:tcPr>
            <w:tcW w:w="1248" w:type="dxa"/>
            <w:tcBorders>
              <w:top w:val="nil"/>
              <w:bottom w:val="nil"/>
            </w:tcBorders>
            <w:vAlign w:val="center"/>
          </w:tcPr>
          <w:p w:rsidR="006078B2" w:rsidRPr="00EA6EF2" w:rsidRDefault="006078B2" w:rsidP="001A0384">
            <w:pPr>
              <w:rPr>
                <w:rFonts w:ascii="Arial" w:hAnsi="Arial" w:cs="Arial"/>
                <w:sz w:val="24"/>
              </w:rPr>
            </w:pPr>
            <w:r w:rsidRPr="00EA6EF2">
              <w:rPr>
                <w:rFonts w:ascii="Arial" w:hAnsi="Arial" w:cs="Arial"/>
                <w:i/>
                <w:sz w:val="24"/>
              </w:rPr>
              <w:t>t</w:t>
            </w:r>
            <w:r w:rsidRPr="00EA6EF2">
              <w:rPr>
                <w:rFonts w:ascii="Arial" w:hAnsi="Arial" w:cs="Arial"/>
                <w:sz w:val="24"/>
              </w:rPr>
              <w:t>-1</w:t>
            </w:r>
          </w:p>
        </w:tc>
        <w:tc>
          <w:tcPr>
            <w:tcW w:w="1671" w:type="dxa"/>
            <w:tcBorders>
              <w:top w:val="nil"/>
              <w:bottom w:val="nil"/>
            </w:tcBorders>
            <w:vAlign w:val="center"/>
          </w:tcPr>
          <w:p w:rsidR="006078B2" w:rsidRPr="00EA6EF2" w:rsidRDefault="006078B2" w:rsidP="001A0384">
            <w:pPr>
              <w:rPr>
                <w:rFonts w:ascii="Arial" w:hAnsi="Arial" w:cs="Arial"/>
                <w:sz w:val="24"/>
              </w:rPr>
            </w:pPr>
            <w:r w:rsidRPr="00EA6EF2">
              <w:rPr>
                <w:rFonts w:ascii="Arial" w:hAnsi="Arial" w:cs="Arial"/>
                <w:sz w:val="24"/>
              </w:rPr>
              <w:t>SS</w:t>
            </w:r>
            <w:r w:rsidRPr="00EA6EF2">
              <w:rPr>
                <w:rFonts w:ascii="Arial" w:hAnsi="Arial" w:cs="Arial"/>
                <w:sz w:val="24"/>
                <w:vertAlign w:val="subscript"/>
              </w:rPr>
              <w:t>T</w:t>
            </w:r>
          </w:p>
        </w:tc>
        <w:tc>
          <w:tcPr>
            <w:tcW w:w="2379" w:type="dxa"/>
            <w:tcBorders>
              <w:top w:val="nil"/>
              <w:bottom w:val="nil"/>
            </w:tcBorders>
            <w:vAlign w:val="center"/>
          </w:tcPr>
          <w:p w:rsidR="006078B2" w:rsidRPr="00EA6EF2" w:rsidRDefault="006078B2" w:rsidP="001A0384">
            <w:pPr>
              <w:rPr>
                <w:rFonts w:ascii="Arial" w:hAnsi="Arial" w:cs="Arial"/>
                <w:sz w:val="24"/>
              </w:rPr>
            </w:pPr>
            <w:r w:rsidRPr="00EA6EF2">
              <w:rPr>
                <w:rFonts w:ascii="Arial" w:hAnsi="Arial" w:cs="Arial"/>
                <w:sz w:val="24"/>
              </w:rPr>
              <w:t>MS</w:t>
            </w:r>
            <w:r w:rsidRPr="00EA6EF2">
              <w:rPr>
                <w:rFonts w:ascii="Arial" w:hAnsi="Arial" w:cs="Arial"/>
                <w:sz w:val="24"/>
                <w:vertAlign w:val="subscript"/>
              </w:rPr>
              <w:t>T</w:t>
            </w:r>
            <w:r w:rsidRPr="00EA6EF2">
              <w:rPr>
                <w:rFonts w:ascii="Arial" w:hAnsi="Arial" w:cs="Arial"/>
                <w:sz w:val="24"/>
              </w:rPr>
              <w:t>=SS</w:t>
            </w:r>
            <w:r w:rsidRPr="00EA6EF2">
              <w:rPr>
                <w:rFonts w:ascii="Arial" w:hAnsi="Arial" w:cs="Arial"/>
                <w:sz w:val="24"/>
                <w:vertAlign w:val="subscript"/>
              </w:rPr>
              <w:t>T</w:t>
            </w:r>
            <w:r w:rsidRPr="00EA6EF2">
              <w:rPr>
                <w:rFonts w:ascii="Arial" w:hAnsi="Arial" w:cs="Arial"/>
                <w:sz w:val="24"/>
              </w:rPr>
              <w:t>/</w:t>
            </w:r>
            <w:r w:rsidRPr="00EA6EF2">
              <w:rPr>
                <w:rFonts w:ascii="Arial" w:hAnsi="Arial" w:cs="Arial"/>
                <w:i/>
                <w:sz w:val="24"/>
              </w:rPr>
              <w:t>t</w:t>
            </w:r>
            <w:r w:rsidRPr="00EA6EF2">
              <w:rPr>
                <w:rFonts w:ascii="Arial" w:hAnsi="Arial" w:cs="Arial"/>
                <w:sz w:val="24"/>
              </w:rPr>
              <w:t>-1</w:t>
            </w:r>
          </w:p>
        </w:tc>
        <w:tc>
          <w:tcPr>
            <w:tcW w:w="1472" w:type="dxa"/>
            <w:tcBorders>
              <w:top w:val="nil"/>
              <w:bottom w:val="nil"/>
            </w:tcBorders>
            <w:vAlign w:val="center"/>
          </w:tcPr>
          <w:p w:rsidR="006078B2" w:rsidRPr="00EA6EF2" w:rsidRDefault="006078B2" w:rsidP="001A0384">
            <w:pPr>
              <w:rPr>
                <w:rFonts w:ascii="Arial" w:hAnsi="Arial" w:cs="Arial"/>
                <w:sz w:val="24"/>
              </w:rPr>
            </w:pPr>
            <w:r w:rsidRPr="00EA6EF2">
              <w:rPr>
                <w:rFonts w:ascii="Arial" w:hAnsi="Arial" w:cs="Arial"/>
                <w:sz w:val="24"/>
              </w:rPr>
              <w:t>MS</w:t>
            </w:r>
            <w:r w:rsidRPr="00EA6EF2">
              <w:rPr>
                <w:rFonts w:ascii="Arial" w:hAnsi="Arial" w:cs="Arial"/>
                <w:sz w:val="24"/>
                <w:vertAlign w:val="subscript"/>
              </w:rPr>
              <w:t>T</w:t>
            </w:r>
            <w:r w:rsidRPr="00EA6EF2">
              <w:rPr>
                <w:rFonts w:ascii="Arial" w:hAnsi="Arial" w:cs="Arial"/>
                <w:sz w:val="24"/>
              </w:rPr>
              <w:t>/MS</w:t>
            </w:r>
            <w:r w:rsidRPr="00EA6EF2">
              <w:rPr>
                <w:rFonts w:ascii="Arial" w:hAnsi="Arial" w:cs="Arial"/>
                <w:sz w:val="24"/>
                <w:vertAlign w:val="subscript"/>
              </w:rPr>
              <w:t>E</w:t>
            </w:r>
          </w:p>
        </w:tc>
      </w:tr>
      <w:tr w:rsidR="006078B2" w:rsidRPr="00EA6EF2" w:rsidTr="001A0384">
        <w:trPr>
          <w:trHeight w:val="695"/>
        </w:trPr>
        <w:tc>
          <w:tcPr>
            <w:tcW w:w="2622" w:type="dxa"/>
            <w:tcBorders>
              <w:top w:val="nil"/>
            </w:tcBorders>
            <w:vAlign w:val="center"/>
          </w:tcPr>
          <w:p w:rsidR="006078B2" w:rsidRPr="00EA6EF2" w:rsidRDefault="006078B2" w:rsidP="001A0384">
            <w:pPr>
              <w:rPr>
                <w:rFonts w:ascii="Arial" w:hAnsi="Arial" w:cs="Arial"/>
                <w:sz w:val="24"/>
              </w:rPr>
            </w:pPr>
            <w:r w:rsidRPr="00EA6EF2">
              <w:rPr>
                <w:rFonts w:ascii="Arial" w:hAnsi="Arial" w:cs="Arial"/>
                <w:sz w:val="24"/>
              </w:rPr>
              <w:t>Experimental Error</w:t>
            </w:r>
          </w:p>
        </w:tc>
        <w:tc>
          <w:tcPr>
            <w:tcW w:w="1248" w:type="dxa"/>
            <w:tcBorders>
              <w:top w:val="nil"/>
            </w:tcBorders>
            <w:vAlign w:val="center"/>
          </w:tcPr>
          <w:p w:rsidR="006078B2" w:rsidRPr="00EA6EF2" w:rsidRDefault="006078B2" w:rsidP="001A0384">
            <w:pPr>
              <w:rPr>
                <w:rFonts w:ascii="Arial" w:hAnsi="Arial" w:cs="Arial"/>
                <w:sz w:val="24"/>
              </w:rPr>
            </w:pPr>
            <w:r w:rsidRPr="00EA6EF2">
              <w:rPr>
                <w:rFonts w:ascii="Arial" w:hAnsi="Arial" w:cs="Arial"/>
                <w:sz w:val="24"/>
              </w:rPr>
              <w:t>(</w:t>
            </w:r>
            <w:r w:rsidRPr="00EA6EF2">
              <w:rPr>
                <w:rFonts w:ascii="Arial" w:hAnsi="Arial" w:cs="Arial"/>
                <w:i/>
                <w:sz w:val="24"/>
              </w:rPr>
              <w:t>r</w:t>
            </w:r>
            <w:r w:rsidRPr="00EA6EF2">
              <w:rPr>
                <w:rFonts w:ascii="Arial" w:hAnsi="Arial" w:cs="Arial"/>
                <w:sz w:val="24"/>
              </w:rPr>
              <w:t>-1)</w:t>
            </w:r>
            <w:r>
              <w:rPr>
                <w:rFonts w:ascii="Arial" w:hAnsi="Arial" w:cs="Arial"/>
                <w:sz w:val="24"/>
              </w:rPr>
              <w:t>(</w:t>
            </w:r>
            <w:r w:rsidRPr="005313B3">
              <w:rPr>
                <w:rFonts w:ascii="Arial" w:hAnsi="Arial" w:cs="Arial"/>
                <w:i/>
                <w:sz w:val="24"/>
              </w:rPr>
              <w:t>t</w:t>
            </w:r>
            <w:r>
              <w:rPr>
                <w:rFonts w:ascii="Arial" w:hAnsi="Arial" w:cs="Arial"/>
                <w:sz w:val="24"/>
              </w:rPr>
              <w:t>-1)</w:t>
            </w:r>
          </w:p>
        </w:tc>
        <w:tc>
          <w:tcPr>
            <w:tcW w:w="1671" w:type="dxa"/>
            <w:tcBorders>
              <w:top w:val="nil"/>
            </w:tcBorders>
            <w:vAlign w:val="center"/>
          </w:tcPr>
          <w:p w:rsidR="006078B2" w:rsidRPr="00EA6EF2" w:rsidRDefault="006078B2" w:rsidP="001A0384">
            <w:pPr>
              <w:rPr>
                <w:rFonts w:ascii="Arial" w:hAnsi="Arial" w:cs="Arial"/>
                <w:sz w:val="24"/>
              </w:rPr>
            </w:pPr>
            <w:r w:rsidRPr="00EA6EF2">
              <w:rPr>
                <w:rFonts w:ascii="Arial" w:hAnsi="Arial" w:cs="Arial"/>
                <w:sz w:val="24"/>
              </w:rPr>
              <w:t>SS</w:t>
            </w:r>
            <w:r w:rsidRPr="00EA6EF2">
              <w:rPr>
                <w:rFonts w:ascii="Arial" w:hAnsi="Arial" w:cs="Arial"/>
                <w:sz w:val="24"/>
                <w:vertAlign w:val="subscript"/>
              </w:rPr>
              <w:t>E</w:t>
            </w:r>
          </w:p>
        </w:tc>
        <w:tc>
          <w:tcPr>
            <w:tcW w:w="2379" w:type="dxa"/>
            <w:tcBorders>
              <w:top w:val="nil"/>
            </w:tcBorders>
            <w:vAlign w:val="center"/>
          </w:tcPr>
          <w:p w:rsidR="006078B2" w:rsidRPr="00EA6EF2" w:rsidRDefault="006078B2" w:rsidP="001A0384">
            <w:pPr>
              <w:rPr>
                <w:rFonts w:ascii="Arial" w:hAnsi="Arial" w:cs="Arial"/>
                <w:sz w:val="24"/>
              </w:rPr>
            </w:pPr>
            <w:r w:rsidRPr="00EA6EF2">
              <w:rPr>
                <w:rFonts w:ascii="Arial" w:hAnsi="Arial" w:cs="Arial"/>
                <w:sz w:val="24"/>
              </w:rPr>
              <w:t>MS</w:t>
            </w:r>
            <w:r w:rsidRPr="00EA6EF2">
              <w:rPr>
                <w:rFonts w:ascii="Arial" w:hAnsi="Arial" w:cs="Arial"/>
                <w:sz w:val="24"/>
                <w:vertAlign w:val="subscript"/>
              </w:rPr>
              <w:t>E</w:t>
            </w:r>
            <w:r w:rsidRPr="00EA6EF2">
              <w:rPr>
                <w:rFonts w:ascii="Arial" w:hAnsi="Arial" w:cs="Arial"/>
                <w:sz w:val="24"/>
              </w:rPr>
              <w:t>=SS</w:t>
            </w:r>
            <w:r w:rsidRPr="00EA6EF2">
              <w:rPr>
                <w:rFonts w:ascii="Arial" w:hAnsi="Arial" w:cs="Arial"/>
                <w:sz w:val="24"/>
                <w:vertAlign w:val="subscript"/>
              </w:rPr>
              <w:t>E</w:t>
            </w:r>
            <w:r w:rsidRPr="00EA6EF2">
              <w:rPr>
                <w:rFonts w:ascii="Arial" w:hAnsi="Arial" w:cs="Arial"/>
                <w:sz w:val="24"/>
              </w:rPr>
              <w:t>/</w:t>
            </w:r>
            <w:r>
              <w:rPr>
                <w:rFonts w:ascii="Arial" w:hAnsi="Arial" w:cs="Arial"/>
                <w:sz w:val="24"/>
              </w:rPr>
              <w:t>(</w:t>
            </w:r>
            <w:r w:rsidRPr="00EA6EF2">
              <w:rPr>
                <w:rFonts w:ascii="Arial" w:hAnsi="Arial" w:cs="Arial"/>
                <w:i/>
                <w:sz w:val="24"/>
              </w:rPr>
              <w:t>t</w:t>
            </w:r>
            <w:r w:rsidRPr="005313B3">
              <w:rPr>
                <w:rFonts w:ascii="Arial" w:hAnsi="Arial" w:cs="Arial"/>
                <w:sz w:val="24"/>
              </w:rPr>
              <w:t>-1)</w:t>
            </w:r>
            <w:r w:rsidRPr="00EA6EF2">
              <w:rPr>
                <w:rFonts w:ascii="Arial" w:hAnsi="Arial" w:cs="Arial"/>
                <w:sz w:val="24"/>
              </w:rPr>
              <w:t>(</w:t>
            </w:r>
            <w:r w:rsidRPr="00EA6EF2">
              <w:rPr>
                <w:rFonts w:ascii="Arial" w:hAnsi="Arial" w:cs="Arial"/>
                <w:i/>
                <w:sz w:val="24"/>
              </w:rPr>
              <w:t>r</w:t>
            </w:r>
            <w:r w:rsidRPr="00EA6EF2">
              <w:rPr>
                <w:rFonts w:ascii="Arial" w:hAnsi="Arial" w:cs="Arial"/>
                <w:sz w:val="24"/>
              </w:rPr>
              <w:t>-1)</w:t>
            </w:r>
          </w:p>
        </w:tc>
        <w:tc>
          <w:tcPr>
            <w:tcW w:w="1472" w:type="dxa"/>
            <w:tcBorders>
              <w:top w:val="nil"/>
            </w:tcBorders>
            <w:vAlign w:val="center"/>
          </w:tcPr>
          <w:p w:rsidR="006078B2" w:rsidRPr="00EA6EF2" w:rsidRDefault="006078B2" w:rsidP="001A0384">
            <w:pPr>
              <w:rPr>
                <w:rFonts w:ascii="Arial" w:hAnsi="Arial" w:cs="Arial"/>
                <w:sz w:val="24"/>
              </w:rPr>
            </w:pPr>
          </w:p>
        </w:tc>
      </w:tr>
      <w:tr w:rsidR="006078B2" w:rsidRPr="00EA6EF2" w:rsidTr="001A0384">
        <w:trPr>
          <w:trHeight w:val="658"/>
        </w:trPr>
        <w:tc>
          <w:tcPr>
            <w:tcW w:w="2622" w:type="dxa"/>
            <w:vAlign w:val="center"/>
          </w:tcPr>
          <w:p w:rsidR="006078B2" w:rsidRPr="00EA6EF2" w:rsidRDefault="006078B2" w:rsidP="001A0384">
            <w:pPr>
              <w:rPr>
                <w:rFonts w:ascii="Arial" w:hAnsi="Arial" w:cs="Arial"/>
                <w:sz w:val="24"/>
              </w:rPr>
            </w:pPr>
            <w:r w:rsidRPr="00EA6EF2">
              <w:rPr>
                <w:rFonts w:ascii="Arial" w:hAnsi="Arial" w:cs="Arial"/>
                <w:sz w:val="24"/>
              </w:rPr>
              <w:t>Total</w:t>
            </w:r>
          </w:p>
        </w:tc>
        <w:tc>
          <w:tcPr>
            <w:tcW w:w="1248" w:type="dxa"/>
            <w:vAlign w:val="center"/>
          </w:tcPr>
          <w:p w:rsidR="006078B2" w:rsidRPr="00EA6EF2" w:rsidRDefault="006078B2" w:rsidP="001A0384">
            <w:pPr>
              <w:rPr>
                <w:rFonts w:ascii="Arial" w:hAnsi="Arial" w:cs="Arial"/>
                <w:sz w:val="24"/>
              </w:rPr>
            </w:pPr>
            <w:r w:rsidRPr="00EA6EF2">
              <w:rPr>
                <w:rFonts w:ascii="Arial" w:hAnsi="Arial" w:cs="Arial"/>
                <w:i/>
                <w:sz w:val="24"/>
              </w:rPr>
              <w:t>rt</w:t>
            </w:r>
            <w:r w:rsidRPr="00EA6EF2">
              <w:rPr>
                <w:rFonts w:ascii="Arial" w:hAnsi="Arial" w:cs="Arial"/>
                <w:sz w:val="24"/>
              </w:rPr>
              <w:t>-1</w:t>
            </w:r>
          </w:p>
        </w:tc>
        <w:tc>
          <w:tcPr>
            <w:tcW w:w="1671" w:type="dxa"/>
            <w:vAlign w:val="center"/>
          </w:tcPr>
          <w:p w:rsidR="006078B2" w:rsidRPr="00EA6EF2" w:rsidRDefault="006078B2" w:rsidP="001A0384">
            <w:pPr>
              <w:rPr>
                <w:rFonts w:ascii="Arial" w:hAnsi="Arial" w:cs="Arial"/>
                <w:sz w:val="24"/>
              </w:rPr>
            </w:pPr>
            <w:proofErr w:type="spellStart"/>
            <w:r w:rsidRPr="00EA6EF2">
              <w:rPr>
                <w:rFonts w:ascii="Arial" w:hAnsi="Arial" w:cs="Arial"/>
                <w:sz w:val="24"/>
              </w:rPr>
              <w:t>SS</w:t>
            </w:r>
            <w:r w:rsidRPr="00EA6EF2">
              <w:rPr>
                <w:rFonts w:ascii="Arial" w:hAnsi="Arial" w:cs="Arial"/>
                <w:sz w:val="24"/>
                <w:vertAlign w:val="subscript"/>
              </w:rPr>
              <w:t>Total</w:t>
            </w:r>
            <w:proofErr w:type="spellEnd"/>
          </w:p>
        </w:tc>
        <w:tc>
          <w:tcPr>
            <w:tcW w:w="2379" w:type="dxa"/>
            <w:vAlign w:val="center"/>
          </w:tcPr>
          <w:p w:rsidR="006078B2" w:rsidRPr="00EA6EF2" w:rsidRDefault="006078B2" w:rsidP="001A0384">
            <w:pPr>
              <w:rPr>
                <w:rFonts w:ascii="Arial" w:hAnsi="Arial" w:cs="Arial"/>
                <w:sz w:val="24"/>
              </w:rPr>
            </w:pPr>
          </w:p>
        </w:tc>
        <w:tc>
          <w:tcPr>
            <w:tcW w:w="1472" w:type="dxa"/>
            <w:vAlign w:val="center"/>
          </w:tcPr>
          <w:p w:rsidR="006078B2" w:rsidRPr="00EA6EF2" w:rsidRDefault="006078B2" w:rsidP="001A0384">
            <w:pPr>
              <w:rPr>
                <w:rFonts w:ascii="Arial" w:hAnsi="Arial" w:cs="Arial"/>
                <w:sz w:val="24"/>
              </w:rPr>
            </w:pPr>
          </w:p>
        </w:tc>
      </w:tr>
    </w:tbl>
    <w:p w:rsidR="006078B2" w:rsidRDefault="006078B2" w:rsidP="006078B2">
      <w:pPr>
        <w:spacing w:line="240" w:lineRule="auto"/>
      </w:pPr>
    </w:p>
    <w:p w:rsidR="006078B2" w:rsidRPr="00EA6EF2" w:rsidRDefault="006078B2" w:rsidP="006078B2">
      <w:pPr>
        <w:spacing w:after="0" w:line="360" w:lineRule="auto"/>
        <w:jc w:val="both"/>
        <w:rPr>
          <w:rFonts w:ascii="Arial" w:hAnsi="Arial" w:cs="Arial"/>
          <w:sz w:val="24"/>
        </w:rPr>
      </w:pPr>
      <w:r w:rsidRPr="00E743BE">
        <w:rPr>
          <w:rFonts w:ascii="Arial" w:hAnsi="Arial" w:cs="Arial"/>
          <w:b/>
          <w:sz w:val="24"/>
        </w:rPr>
        <w:t>Table 3.</w:t>
      </w:r>
      <w:r w:rsidRPr="00EA6EF2">
        <w:rPr>
          <w:rFonts w:ascii="Arial" w:hAnsi="Arial" w:cs="Arial"/>
          <w:sz w:val="24"/>
        </w:rPr>
        <w:t xml:space="preserve"> ANOVA for </w:t>
      </w:r>
      <w:r>
        <w:rPr>
          <w:rFonts w:ascii="Arial" w:hAnsi="Arial" w:cs="Arial"/>
          <w:sz w:val="24"/>
        </w:rPr>
        <w:t xml:space="preserve">an </w:t>
      </w:r>
      <w:r w:rsidRPr="005313B3">
        <w:rPr>
          <w:rFonts w:ascii="Arial" w:hAnsi="Arial" w:cs="Arial"/>
          <w:i/>
          <w:sz w:val="24"/>
        </w:rPr>
        <w:t>r</w:t>
      </w:r>
      <w:r>
        <w:rPr>
          <w:rFonts w:ascii="Arial" w:hAnsi="Arial" w:cs="Arial"/>
          <w:sz w:val="24"/>
        </w:rPr>
        <w:t xml:space="preserve"> x </w:t>
      </w:r>
      <w:r w:rsidRPr="005313B3">
        <w:rPr>
          <w:rFonts w:ascii="Arial" w:hAnsi="Arial" w:cs="Arial"/>
          <w:i/>
          <w:sz w:val="24"/>
        </w:rPr>
        <w:t>r</w:t>
      </w:r>
      <w:r>
        <w:rPr>
          <w:rFonts w:ascii="Arial" w:hAnsi="Arial" w:cs="Arial"/>
          <w:sz w:val="24"/>
        </w:rPr>
        <w:t xml:space="preserve"> Latin Square</w:t>
      </w:r>
      <w:r w:rsidRPr="00EA6EF2">
        <w:rPr>
          <w:rFonts w:ascii="Arial" w:hAnsi="Arial" w:cs="Arial"/>
          <w:sz w:val="24"/>
        </w:rPr>
        <w:t xml:space="preserve"> Design.</w:t>
      </w:r>
    </w:p>
    <w:tbl>
      <w:tblPr>
        <w:tblStyle w:val="a8"/>
        <w:tblW w:w="939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2"/>
        <w:gridCol w:w="1248"/>
        <w:gridCol w:w="1671"/>
        <w:gridCol w:w="2379"/>
        <w:gridCol w:w="1472"/>
      </w:tblGrid>
      <w:tr w:rsidR="006078B2" w:rsidRPr="00EA6EF2" w:rsidTr="001A0384">
        <w:trPr>
          <w:trHeight w:val="658"/>
        </w:trPr>
        <w:tc>
          <w:tcPr>
            <w:tcW w:w="2622" w:type="dxa"/>
            <w:tcBorders>
              <w:bottom w:val="single" w:sz="4" w:space="0" w:color="auto"/>
            </w:tcBorders>
            <w:vAlign w:val="center"/>
          </w:tcPr>
          <w:p w:rsidR="006078B2" w:rsidRPr="00EA6EF2" w:rsidRDefault="006078B2" w:rsidP="001A0384">
            <w:pPr>
              <w:rPr>
                <w:rFonts w:ascii="Arial" w:hAnsi="Arial" w:cs="Arial"/>
                <w:sz w:val="24"/>
              </w:rPr>
            </w:pPr>
            <w:r w:rsidRPr="00EA6EF2">
              <w:rPr>
                <w:rFonts w:ascii="Arial" w:hAnsi="Arial" w:cs="Arial"/>
                <w:sz w:val="24"/>
              </w:rPr>
              <w:t xml:space="preserve">Source of </w:t>
            </w:r>
            <w:r>
              <w:rPr>
                <w:rFonts w:ascii="Arial" w:hAnsi="Arial" w:cs="Arial"/>
                <w:sz w:val="24"/>
              </w:rPr>
              <w:t>v</w:t>
            </w:r>
            <w:r w:rsidRPr="00EA6EF2">
              <w:rPr>
                <w:rFonts w:ascii="Arial" w:hAnsi="Arial" w:cs="Arial"/>
                <w:sz w:val="24"/>
              </w:rPr>
              <w:t>ariation</w:t>
            </w:r>
          </w:p>
        </w:tc>
        <w:tc>
          <w:tcPr>
            <w:tcW w:w="1248" w:type="dxa"/>
            <w:tcBorders>
              <w:bottom w:val="single" w:sz="4" w:space="0" w:color="auto"/>
            </w:tcBorders>
            <w:vAlign w:val="center"/>
          </w:tcPr>
          <w:p w:rsidR="006078B2" w:rsidRPr="00EA6EF2" w:rsidRDefault="006078B2" w:rsidP="001A0384">
            <w:pPr>
              <w:rPr>
                <w:rFonts w:ascii="Arial" w:hAnsi="Arial" w:cs="Arial"/>
                <w:sz w:val="24"/>
              </w:rPr>
            </w:pPr>
            <w:proofErr w:type="spellStart"/>
            <w:r w:rsidRPr="00EA6EF2">
              <w:rPr>
                <w:rFonts w:ascii="Arial" w:hAnsi="Arial" w:cs="Arial"/>
                <w:sz w:val="24"/>
              </w:rPr>
              <w:t>df</w:t>
            </w:r>
            <w:proofErr w:type="spellEnd"/>
          </w:p>
        </w:tc>
        <w:tc>
          <w:tcPr>
            <w:tcW w:w="1671" w:type="dxa"/>
            <w:tcBorders>
              <w:bottom w:val="single" w:sz="4" w:space="0" w:color="auto"/>
            </w:tcBorders>
            <w:vAlign w:val="center"/>
          </w:tcPr>
          <w:p w:rsidR="006078B2" w:rsidRPr="00EA6EF2" w:rsidRDefault="006078B2" w:rsidP="001A0384">
            <w:pPr>
              <w:rPr>
                <w:rFonts w:ascii="Arial" w:hAnsi="Arial" w:cs="Arial"/>
                <w:sz w:val="24"/>
              </w:rPr>
            </w:pPr>
            <w:r w:rsidRPr="00EA6EF2">
              <w:rPr>
                <w:rFonts w:ascii="Arial" w:hAnsi="Arial" w:cs="Arial"/>
                <w:sz w:val="24"/>
              </w:rPr>
              <w:t>Sum of squares</w:t>
            </w:r>
          </w:p>
        </w:tc>
        <w:tc>
          <w:tcPr>
            <w:tcW w:w="2379" w:type="dxa"/>
            <w:tcBorders>
              <w:bottom w:val="single" w:sz="4" w:space="0" w:color="auto"/>
            </w:tcBorders>
            <w:vAlign w:val="center"/>
          </w:tcPr>
          <w:p w:rsidR="006078B2" w:rsidRPr="00EA6EF2" w:rsidRDefault="006078B2" w:rsidP="001A0384">
            <w:pPr>
              <w:rPr>
                <w:rFonts w:ascii="Arial" w:hAnsi="Arial" w:cs="Arial"/>
                <w:sz w:val="24"/>
              </w:rPr>
            </w:pPr>
            <w:r w:rsidRPr="00EA6EF2">
              <w:rPr>
                <w:rFonts w:ascii="Arial" w:hAnsi="Arial" w:cs="Arial"/>
                <w:sz w:val="24"/>
              </w:rPr>
              <w:t xml:space="preserve">Mean </w:t>
            </w:r>
            <w:r>
              <w:rPr>
                <w:rFonts w:ascii="Arial" w:hAnsi="Arial" w:cs="Arial"/>
                <w:sz w:val="24"/>
              </w:rPr>
              <w:t>s</w:t>
            </w:r>
            <w:r w:rsidRPr="00EA6EF2">
              <w:rPr>
                <w:rFonts w:ascii="Arial" w:hAnsi="Arial" w:cs="Arial"/>
                <w:sz w:val="24"/>
              </w:rPr>
              <w:t>quares</w:t>
            </w:r>
          </w:p>
        </w:tc>
        <w:tc>
          <w:tcPr>
            <w:tcW w:w="1472" w:type="dxa"/>
            <w:tcBorders>
              <w:bottom w:val="single" w:sz="4" w:space="0" w:color="auto"/>
            </w:tcBorders>
            <w:vAlign w:val="center"/>
          </w:tcPr>
          <w:p w:rsidR="006078B2" w:rsidRPr="00EA6EF2" w:rsidRDefault="006078B2" w:rsidP="001A0384">
            <w:pPr>
              <w:rPr>
                <w:rFonts w:ascii="Arial" w:hAnsi="Arial" w:cs="Arial"/>
                <w:sz w:val="24"/>
              </w:rPr>
            </w:pPr>
            <w:r w:rsidRPr="00EA6EF2">
              <w:rPr>
                <w:rFonts w:ascii="Arial" w:hAnsi="Arial" w:cs="Arial"/>
                <w:sz w:val="24"/>
              </w:rPr>
              <w:t>F</w:t>
            </w:r>
            <w:r>
              <w:rPr>
                <w:rFonts w:ascii="Arial" w:hAnsi="Arial" w:cs="Arial"/>
                <w:sz w:val="24"/>
              </w:rPr>
              <w:t>-</w:t>
            </w:r>
            <w:r w:rsidRPr="00EA6EF2">
              <w:rPr>
                <w:rFonts w:ascii="Arial" w:hAnsi="Arial" w:cs="Arial"/>
                <w:sz w:val="24"/>
              </w:rPr>
              <w:t>ratio</w:t>
            </w:r>
          </w:p>
        </w:tc>
      </w:tr>
      <w:tr w:rsidR="006078B2" w:rsidRPr="00EA6EF2" w:rsidTr="001A0384">
        <w:trPr>
          <w:trHeight w:val="658"/>
        </w:trPr>
        <w:tc>
          <w:tcPr>
            <w:tcW w:w="2622" w:type="dxa"/>
            <w:tcBorders>
              <w:top w:val="single" w:sz="4" w:space="0" w:color="auto"/>
              <w:bottom w:val="nil"/>
            </w:tcBorders>
            <w:vAlign w:val="center"/>
          </w:tcPr>
          <w:p w:rsidR="006078B2" w:rsidRPr="00EA6EF2" w:rsidRDefault="006078B2" w:rsidP="001A0384">
            <w:pPr>
              <w:rPr>
                <w:rFonts w:ascii="Arial" w:hAnsi="Arial" w:cs="Arial"/>
                <w:sz w:val="24"/>
              </w:rPr>
            </w:pPr>
            <w:r>
              <w:rPr>
                <w:rFonts w:ascii="Arial" w:hAnsi="Arial" w:cs="Arial"/>
                <w:sz w:val="24"/>
              </w:rPr>
              <w:t>Rows</w:t>
            </w:r>
          </w:p>
        </w:tc>
        <w:tc>
          <w:tcPr>
            <w:tcW w:w="1248" w:type="dxa"/>
            <w:tcBorders>
              <w:top w:val="single" w:sz="4" w:space="0" w:color="auto"/>
              <w:bottom w:val="nil"/>
            </w:tcBorders>
            <w:vAlign w:val="center"/>
          </w:tcPr>
          <w:p w:rsidR="006078B2" w:rsidRPr="00EA6EF2" w:rsidRDefault="006078B2" w:rsidP="001A0384">
            <w:pPr>
              <w:rPr>
                <w:rFonts w:ascii="Arial" w:hAnsi="Arial" w:cs="Arial"/>
                <w:i/>
                <w:sz w:val="24"/>
              </w:rPr>
            </w:pPr>
            <w:r>
              <w:rPr>
                <w:rFonts w:ascii="Arial" w:hAnsi="Arial" w:cs="Arial"/>
                <w:i/>
                <w:sz w:val="24"/>
              </w:rPr>
              <w:t>r</w:t>
            </w:r>
            <w:r w:rsidRPr="005313B3">
              <w:rPr>
                <w:rFonts w:ascii="Arial" w:hAnsi="Arial" w:cs="Arial"/>
                <w:sz w:val="24"/>
              </w:rPr>
              <w:t>-1</w:t>
            </w:r>
          </w:p>
        </w:tc>
        <w:tc>
          <w:tcPr>
            <w:tcW w:w="1671" w:type="dxa"/>
            <w:tcBorders>
              <w:top w:val="single" w:sz="4" w:space="0" w:color="auto"/>
              <w:bottom w:val="nil"/>
            </w:tcBorders>
            <w:vAlign w:val="center"/>
          </w:tcPr>
          <w:p w:rsidR="006078B2" w:rsidRPr="00EA6EF2" w:rsidRDefault="006078B2" w:rsidP="001A0384">
            <w:pPr>
              <w:rPr>
                <w:rFonts w:ascii="Arial" w:hAnsi="Arial" w:cs="Arial"/>
                <w:sz w:val="24"/>
              </w:rPr>
            </w:pPr>
            <w:r>
              <w:rPr>
                <w:rFonts w:ascii="Arial" w:hAnsi="Arial" w:cs="Arial"/>
                <w:sz w:val="24"/>
              </w:rPr>
              <w:t>SS</w:t>
            </w:r>
            <w:r w:rsidRPr="005313B3">
              <w:rPr>
                <w:rFonts w:ascii="Arial" w:hAnsi="Arial" w:cs="Arial"/>
                <w:sz w:val="24"/>
                <w:vertAlign w:val="subscript"/>
              </w:rPr>
              <w:t>R</w:t>
            </w:r>
          </w:p>
        </w:tc>
        <w:tc>
          <w:tcPr>
            <w:tcW w:w="2379" w:type="dxa"/>
            <w:tcBorders>
              <w:top w:val="single" w:sz="4" w:space="0" w:color="auto"/>
              <w:bottom w:val="nil"/>
            </w:tcBorders>
            <w:vAlign w:val="center"/>
          </w:tcPr>
          <w:p w:rsidR="006078B2" w:rsidRPr="00EA6EF2" w:rsidRDefault="006078B2" w:rsidP="001A0384">
            <w:pPr>
              <w:rPr>
                <w:rFonts w:ascii="Arial" w:hAnsi="Arial" w:cs="Arial"/>
                <w:sz w:val="24"/>
              </w:rPr>
            </w:pPr>
            <w:r w:rsidRPr="00EA6EF2">
              <w:rPr>
                <w:rFonts w:ascii="Arial" w:hAnsi="Arial" w:cs="Arial"/>
                <w:sz w:val="24"/>
              </w:rPr>
              <w:t>MS</w:t>
            </w:r>
            <w:r>
              <w:rPr>
                <w:rFonts w:ascii="Arial" w:hAnsi="Arial" w:cs="Arial"/>
                <w:sz w:val="24"/>
                <w:vertAlign w:val="subscript"/>
              </w:rPr>
              <w:t>R</w:t>
            </w:r>
            <w:r w:rsidRPr="00EA6EF2">
              <w:rPr>
                <w:rFonts w:ascii="Arial" w:hAnsi="Arial" w:cs="Arial"/>
                <w:sz w:val="24"/>
              </w:rPr>
              <w:t>=SS</w:t>
            </w:r>
            <w:r>
              <w:rPr>
                <w:rFonts w:ascii="Arial" w:hAnsi="Arial" w:cs="Arial"/>
                <w:sz w:val="24"/>
                <w:vertAlign w:val="subscript"/>
              </w:rPr>
              <w:t>R</w:t>
            </w:r>
            <w:r w:rsidRPr="00EA6EF2">
              <w:rPr>
                <w:rFonts w:ascii="Arial" w:hAnsi="Arial" w:cs="Arial"/>
                <w:sz w:val="24"/>
              </w:rPr>
              <w:t>/</w:t>
            </w:r>
            <w:r>
              <w:rPr>
                <w:rFonts w:ascii="Arial" w:hAnsi="Arial" w:cs="Arial"/>
                <w:i/>
                <w:sz w:val="24"/>
              </w:rPr>
              <w:t>r</w:t>
            </w:r>
            <w:r w:rsidRPr="00EA6EF2">
              <w:rPr>
                <w:rFonts w:ascii="Arial" w:hAnsi="Arial" w:cs="Arial"/>
                <w:sz w:val="24"/>
              </w:rPr>
              <w:t>-1</w:t>
            </w:r>
          </w:p>
        </w:tc>
        <w:tc>
          <w:tcPr>
            <w:tcW w:w="1472" w:type="dxa"/>
            <w:tcBorders>
              <w:top w:val="single" w:sz="4" w:space="0" w:color="auto"/>
              <w:bottom w:val="nil"/>
            </w:tcBorders>
            <w:vAlign w:val="center"/>
          </w:tcPr>
          <w:p w:rsidR="006078B2" w:rsidRPr="00EA6EF2" w:rsidRDefault="006078B2" w:rsidP="001A0384">
            <w:pPr>
              <w:rPr>
                <w:rFonts w:ascii="Arial" w:hAnsi="Arial" w:cs="Arial"/>
                <w:sz w:val="24"/>
              </w:rPr>
            </w:pPr>
          </w:p>
        </w:tc>
      </w:tr>
      <w:tr w:rsidR="006078B2" w:rsidRPr="00EA6EF2" w:rsidTr="001A0384">
        <w:trPr>
          <w:trHeight w:val="658"/>
        </w:trPr>
        <w:tc>
          <w:tcPr>
            <w:tcW w:w="2622" w:type="dxa"/>
            <w:tcBorders>
              <w:top w:val="nil"/>
              <w:bottom w:val="nil"/>
            </w:tcBorders>
            <w:vAlign w:val="center"/>
          </w:tcPr>
          <w:p w:rsidR="006078B2" w:rsidRPr="00EA6EF2" w:rsidRDefault="006078B2" w:rsidP="001A0384">
            <w:pPr>
              <w:rPr>
                <w:rFonts w:ascii="Arial" w:hAnsi="Arial" w:cs="Arial"/>
                <w:sz w:val="24"/>
              </w:rPr>
            </w:pPr>
            <w:r>
              <w:rPr>
                <w:rFonts w:ascii="Arial" w:hAnsi="Arial" w:cs="Arial"/>
                <w:sz w:val="24"/>
              </w:rPr>
              <w:t>Columns</w:t>
            </w:r>
          </w:p>
        </w:tc>
        <w:tc>
          <w:tcPr>
            <w:tcW w:w="1248" w:type="dxa"/>
            <w:tcBorders>
              <w:top w:val="nil"/>
              <w:bottom w:val="nil"/>
            </w:tcBorders>
            <w:vAlign w:val="center"/>
          </w:tcPr>
          <w:p w:rsidR="006078B2" w:rsidRPr="00EA6EF2" w:rsidRDefault="006078B2" w:rsidP="001A0384">
            <w:pPr>
              <w:rPr>
                <w:rFonts w:ascii="Arial" w:hAnsi="Arial" w:cs="Arial"/>
                <w:i/>
                <w:sz w:val="24"/>
              </w:rPr>
            </w:pPr>
            <w:r>
              <w:rPr>
                <w:rFonts w:ascii="Arial" w:hAnsi="Arial" w:cs="Arial"/>
                <w:i/>
                <w:sz w:val="24"/>
              </w:rPr>
              <w:t>r-1</w:t>
            </w:r>
          </w:p>
        </w:tc>
        <w:tc>
          <w:tcPr>
            <w:tcW w:w="1671" w:type="dxa"/>
            <w:tcBorders>
              <w:top w:val="nil"/>
              <w:bottom w:val="nil"/>
            </w:tcBorders>
            <w:vAlign w:val="center"/>
          </w:tcPr>
          <w:p w:rsidR="006078B2" w:rsidRPr="00EA6EF2" w:rsidRDefault="006078B2" w:rsidP="001A0384">
            <w:pPr>
              <w:rPr>
                <w:rFonts w:ascii="Arial" w:hAnsi="Arial" w:cs="Arial"/>
                <w:sz w:val="24"/>
              </w:rPr>
            </w:pPr>
            <w:r>
              <w:rPr>
                <w:rFonts w:ascii="Arial" w:hAnsi="Arial" w:cs="Arial"/>
                <w:sz w:val="24"/>
              </w:rPr>
              <w:t>SS</w:t>
            </w:r>
            <w:r>
              <w:rPr>
                <w:rFonts w:ascii="Arial" w:hAnsi="Arial" w:cs="Arial"/>
                <w:sz w:val="24"/>
                <w:vertAlign w:val="subscript"/>
              </w:rPr>
              <w:t>C</w:t>
            </w:r>
          </w:p>
        </w:tc>
        <w:tc>
          <w:tcPr>
            <w:tcW w:w="2379" w:type="dxa"/>
            <w:tcBorders>
              <w:top w:val="nil"/>
              <w:bottom w:val="nil"/>
            </w:tcBorders>
            <w:vAlign w:val="center"/>
          </w:tcPr>
          <w:p w:rsidR="006078B2" w:rsidRPr="00EA6EF2" w:rsidRDefault="006078B2" w:rsidP="001A0384">
            <w:pPr>
              <w:rPr>
                <w:rFonts w:ascii="Arial" w:hAnsi="Arial" w:cs="Arial"/>
                <w:sz w:val="24"/>
              </w:rPr>
            </w:pPr>
            <w:r w:rsidRPr="00EA6EF2">
              <w:rPr>
                <w:rFonts w:ascii="Arial" w:hAnsi="Arial" w:cs="Arial"/>
                <w:sz w:val="24"/>
              </w:rPr>
              <w:t>MS</w:t>
            </w:r>
            <w:r>
              <w:rPr>
                <w:rFonts w:ascii="Arial" w:hAnsi="Arial" w:cs="Arial"/>
                <w:sz w:val="24"/>
                <w:vertAlign w:val="subscript"/>
              </w:rPr>
              <w:t>C</w:t>
            </w:r>
            <w:r w:rsidRPr="00EA6EF2">
              <w:rPr>
                <w:rFonts w:ascii="Arial" w:hAnsi="Arial" w:cs="Arial"/>
                <w:sz w:val="24"/>
              </w:rPr>
              <w:t>=SS</w:t>
            </w:r>
            <w:r>
              <w:rPr>
                <w:rFonts w:ascii="Arial" w:hAnsi="Arial" w:cs="Arial"/>
                <w:sz w:val="24"/>
                <w:vertAlign w:val="subscript"/>
              </w:rPr>
              <w:t>C</w:t>
            </w:r>
            <w:r w:rsidRPr="00EA6EF2">
              <w:rPr>
                <w:rFonts w:ascii="Arial" w:hAnsi="Arial" w:cs="Arial"/>
                <w:sz w:val="24"/>
              </w:rPr>
              <w:t>/</w:t>
            </w:r>
            <w:r>
              <w:rPr>
                <w:rFonts w:ascii="Arial" w:hAnsi="Arial" w:cs="Arial"/>
                <w:i/>
                <w:sz w:val="24"/>
              </w:rPr>
              <w:t>r</w:t>
            </w:r>
            <w:r w:rsidRPr="00EA6EF2">
              <w:rPr>
                <w:rFonts w:ascii="Arial" w:hAnsi="Arial" w:cs="Arial"/>
                <w:sz w:val="24"/>
              </w:rPr>
              <w:t>-1</w:t>
            </w:r>
          </w:p>
        </w:tc>
        <w:tc>
          <w:tcPr>
            <w:tcW w:w="1472" w:type="dxa"/>
            <w:tcBorders>
              <w:top w:val="nil"/>
              <w:bottom w:val="nil"/>
            </w:tcBorders>
            <w:vAlign w:val="center"/>
          </w:tcPr>
          <w:p w:rsidR="006078B2" w:rsidRPr="00EA6EF2" w:rsidRDefault="006078B2" w:rsidP="001A0384">
            <w:pPr>
              <w:rPr>
                <w:rFonts w:ascii="Arial" w:hAnsi="Arial" w:cs="Arial"/>
                <w:sz w:val="24"/>
              </w:rPr>
            </w:pPr>
          </w:p>
        </w:tc>
      </w:tr>
      <w:tr w:rsidR="006078B2" w:rsidRPr="00EA6EF2" w:rsidTr="001A0384">
        <w:trPr>
          <w:trHeight w:val="658"/>
        </w:trPr>
        <w:tc>
          <w:tcPr>
            <w:tcW w:w="2622" w:type="dxa"/>
            <w:tcBorders>
              <w:top w:val="nil"/>
              <w:bottom w:val="nil"/>
            </w:tcBorders>
            <w:vAlign w:val="center"/>
          </w:tcPr>
          <w:p w:rsidR="006078B2" w:rsidRPr="00EA6EF2" w:rsidRDefault="006078B2" w:rsidP="001A0384">
            <w:pPr>
              <w:rPr>
                <w:rFonts w:ascii="Arial" w:hAnsi="Arial" w:cs="Arial"/>
                <w:sz w:val="24"/>
              </w:rPr>
            </w:pPr>
            <w:r w:rsidRPr="00EA6EF2">
              <w:rPr>
                <w:rFonts w:ascii="Arial" w:hAnsi="Arial" w:cs="Arial"/>
                <w:sz w:val="24"/>
              </w:rPr>
              <w:t>Treatments</w:t>
            </w:r>
          </w:p>
        </w:tc>
        <w:tc>
          <w:tcPr>
            <w:tcW w:w="1248" w:type="dxa"/>
            <w:tcBorders>
              <w:top w:val="nil"/>
              <w:bottom w:val="nil"/>
            </w:tcBorders>
            <w:vAlign w:val="center"/>
          </w:tcPr>
          <w:p w:rsidR="006078B2" w:rsidRPr="00EA6EF2" w:rsidRDefault="006078B2" w:rsidP="001A0384">
            <w:pPr>
              <w:rPr>
                <w:rFonts w:ascii="Arial" w:hAnsi="Arial" w:cs="Arial"/>
                <w:sz w:val="24"/>
              </w:rPr>
            </w:pPr>
            <w:r>
              <w:rPr>
                <w:rFonts w:ascii="Arial" w:hAnsi="Arial" w:cs="Arial"/>
                <w:i/>
                <w:sz w:val="24"/>
              </w:rPr>
              <w:t>r</w:t>
            </w:r>
            <w:r w:rsidRPr="00EA6EF2">
              <w:rPr>
                <w:rFonts w:ascii="Arial" w:hAnsi="Arial" w:cs="Arial"/>
                <w:sz w:val="24"/>
              </w:rPr>
              <w:t>-1</w:t>
            </w:r>
          </w:p>
        </w:tc>
        <w:tc>
          <w:tcPr>
            <w:tcW w:w="1671" w:type="dxa"/>
            <w:tcBorders>
              <w:top w:val="nil"/>
              <w:bottom w:val="nil"/>
            </w:tcBorders>
            <w:vAlign w:val="center"/>
          </w:tcPr>
          <w:p w:rsidR="006078B2" w:rsidRPr="00EA6EF2" w:rsidRDefault="006078B2" w:rsidP="001A0384">
            <w:pPr>
              <w:rPr>
                <w:rFonts w:ascii="Arial" w:hAnsi="Arial" w:cs="Arial"/>
                <w:sz w:val="24"/>
              </w:rPr>
            </w:pPr>
            <w:r w:rsidRPr="00EA6EF2">
              <w:rPr>
                <w:rFonts w:ascii="Arial" w:hAnsi="Arial" w:cs="Arial"/>
                <w:sz w:val="24"/>
              </w:rPr>
              <w:t>SS</w:t>
            </w:r>
            <w:r w:rsidRPr="00EA6EF2">
              <w:rPr>
                <w:rFonts w:ascii="Arial" w:hAnsi="Arial" w:cs="Arial"/>
                <w:sz w:val="24"/>
                <w:vertAlign w:val="subscript"/>
              </w:rPr>
              <w:t>T</w:t>
            </w:r>
          </w:p>
        </w:tc>
        <w:tc>
          <w:tcPr>
            <w:tcW w:w="2379" w:type="dxa"/>
            <w:tcBorders>
              <w:top w:val="nil"/>
              <w:bottom w:val="nil"/>
            </w:tcBorders>
            <w:vAlign w:val="center"/>
          </w:tcPr>
          <w:p w:rsidR="006078B2" w:rsidRPr="00EA6EF2" w:rsidRDefault="006078B2" w:rsidP="001A0384">
            <w:pPr>
              <w:rPr>
                <w:rFonts w:ascii="Arial" w:hAnsi="Arial" w:cs="Arial"/>
                <w:sz w:val="24"/>
              </w:rPr>
            </w:pPr>
            <w:r w:rsidRPr="00EA6EF2">
              <w:rPr>
                <w:rFonts w:ascii="Arial" w:hAnsi="Arial" w:cs="Arial"/>
                <w:sz w:val="24"/>
              </w:rPr>
              <w:t>MS</w:t>
            </w:r>
            <w:r w:rsidRPr="00EA6EF2">
              <w:rPr>
                <w:rFonts w:ascii="Arial" w:hAnsi="Arial" w:cs="Arial"/>
                <w:sz w:val="24"/>
                <w:vertAlign w:val="subscript"/>
              </w:rPr>
              <w:t>T</w:t>
            </w:r>
            <w:r w:rsidRPr="00EA6EF2">
              <w:rPr>
                <w:rFonts w:ascii="Arial" w:hAnsi="Arial" w:cs="Arial"/>
                <w:sz w:val="24"/>
              </w:rPr>
              <w:t>=SS</w:t>
            </w:r>
            <w:r w:rsidRPr="00EA6EF2">
              <w:rPr>
                <w:rFonts w:ascii="Arial" w:hAnsi="Arial" w:cs="Arial"/>
                <w:sz w:val="24"/>
                <w:vertAlign w:val="subscript"/>
              </w:rPr>
              <w:t>T</w:t>
            </w:r>
            <w:r w:rsidRPr="00EA6EF2">
              <w:rPr>
                <w:rFonts w:ascii="Arial" w:hAnsi="Arial" w:cs="Arial"/>
                <w:sz w:val="24"/>
              </w:rPr>
              <w:t>/</w:t>
            </w:r>
            <w:r w:rsidRPr="00EA6EF2">
              <w:rPr>
                <w:rFonts w:ascii="Arial" w:hAnsi="Arial" w:cs="Arial"/>
                <w:i/>
                <w:sz w:val="24"/>
              </w:rPr>
              <w:t>t</w:t>
            </w:r>
            <w:r w:rsidRPr="00EA6EF2">
              <w:rPr>
                <w:rFonts w:ascii="Arial" w:hAnsi="Arial" w:cs="Arial"/>
                <w:sz w:val="24"/>
              </w:rPr>
              <w:t>-1</w:t>
            </w:r>
          </w:p>
        </w:tc>
        <w:tc>
          <w:tcPr>
            <w:tcW w:w="1472" w:type="dxa"/>
            <w:tcBorders>
              <w:top w:val="nil"/>
              <w:bottom w:val="nil"/>
            </w:tcBorders>
            <w:vAlign w:val="center"/>
          </w:tcPr>
          <w:p w:rsidR="006078B2" w:rsidRPr="00EA6EF2" w:rsidRDefault="006078B2" w:rsidP="001A0384">
            <w:pPr>
              <w:rPr>
                <w:rFonts w:ascii="Arial" w:hAnsi="Arial" w:cs="Arial"/>
                <w:sz w:val="24"/>
              </w:rPr>
            </w:pPr>
            <w:r w:rsidRPr="00EA6EF2">
              <w:rPr>
                <w:rFonts w:ascii="Arial" w:hAnsi="Arial" w:cs="Arial"/>
                <w:sz w:val="24"/>
              </w:rPr>
              <w:t>MS</w:t>
            </w:r>
            <w:r w:rsidRPr="00EA6EF2">
              <w:rPr>
                <w:rFonts w:ascii="Arial" w:hAnsi="Arial" w:cs="Arial"/>
                <w:sz w:val="24"/>
                <w:vertAlign w:val="subscript"/>
              </w:rPr>
              <w:t>T</w:t>
            </w:r>
            <w:r w:rsidRPr="00EA6EF2">
              <w:rPr>
                <w:rFonts w:ascii="Arial" w:hAnsi="Arial" w:cs="Arial"/>
                <w:sz w:val="24"/>
              </w:rPr>
              <w:t>/MS</w:t>
            </w:r>
            <w:r w:rsidRPr="00EA6EF2">
              <w:rPr>
                <w:rFonts w:ascii="Arial" w:hAnsi="Arial" w:cs="Arial"/>
                <w:sz w:val="24"/>
                <w:vertAlign w:val="subscript"/>
              </w:rPr>
              <w:t>E</w:t>
            </w:r>
          </w:p>
        </w:tc>
      </w:tr>
      <w:tr w:rsidR="006078B2" w:rsidRPr="00EA6EF2" w:rsidTr="001A0384">
        <w:trPr>
          <w:trHeight w:val="695"/>
        </w:trPr>
        <w:tc>
          <w:tcPr>
            <w:tcW w:w="2622" w:type="dxa"/>
            <w:tcBorders>
              <w:top w:val="nil"/>
            </w:tcBorders>
            <w:vAlign w:val="center"/>
          </w:tcPr>
          <w:p w:rsidR="006078B2" w:rsidRPr="00EA6EF2" w:rsidRDefault="006078B2" w:rsidP="001A0384">
            <w:pPr>
              <w:rPr>
                <w:rFonts w:ascii="Arial" w:hAnsi="Arial" w:cs="Arial"/>
                <w:sz w:val="24"/>
              </w:rPr>
            </w:pPr>
            <w:r w:rsidRPr="00EA6EF2">
              <w:rPr>
                <w:rFonts w:ascii="Arial" w:hAnsi="Arial" w:cs="Arial"/>
                <w:sz w:val="24"/>
              </w:rPr>
              <w:t>Experimental Error</w:t>
            </w:r>
          </w:p>
        </w:tc>
        <w:tc>
          <w:tcPr>
            <w:tcW w:w="1248" w:type="dxa"/>
            <w:tcBorders>
              <w:top w:val="nil"/>
            </w:tcBorders>
            <w:vAlign w:val="center"/>
          </w:tcPr>
          <w:p w:rsidR="006078B2" w:rsidRPr="00EA6EF2" w:rsidRDefault="006078B2" w:rsidP="001A0384">
            <w:pPr>
              <w:rPr>
                <w:rFonts w:ascii="Arial" w:hAnsi="Arial" w:cs="Arial"/>
                <w:sz w:val="24"/>
              </w:rPr>
            </w:pPr>
            <w:r w:rsidRPr="00EA6EF2">
              <w:rPr>
                <w:rFonts w:ascii="Arial" w:hAnsi="Arial" w:cs="Arial"/>
                <w:sz w:val="24"/>
              </w:rPr>
              <w:t>(</w:t>
            </w:r>
            <w:r w:rsidRPr="00EA6EF2">
              <w:rPr>
                <w:rFonts w:ascii="Arial" w:hAnsi="Arial" w:cs="Arial"/>
                <w:i/>
                <w:sz w:val="24"/>
              </w:rPr>
              <w:t>r</w:t>
            </w:r>
            <w:r w:rsidRPr="00EA6EF2">
              <w:rPr>
                <w:rFonts w:ascii="Arial" w:hAnsi="Arial" w:cs="Arial"/>
                <w:sz w:val="24"/>
              </w:rPr>
              <w:t>-1)</w:t>
            </w:r>
            <w:r>
              <w:rPr>
                <w:rFonts w:ascii="Arial" w:hAnsi="Arial" w:cs="Arial"/>
                <w:sz w:val="24"/>
              </w:rPr>
              <w:t>(</w:t>
            </w:r>
            <w:r>
              <w:rPr>
                <w:rFonts w:ascii="Arial" w:hAnsi="Arial" w:cs="Arial"/>
                <w:i/>
                <w:sz w:val="24"/>
              </w:rPr>
              <w:t>r</w:t>
            </w:r>
            <w:r>
              <w:rPr>
                <w:rFonts w:ascii="Arial" w:hAnsi="Arial" w:cs="Arial"/>
                <w:sz w:val="24"/>
              </w:rPr>
              <w:t>-2)</w:t>
            </w:r>
          </w:p>
        </w:tc>
        <w:tc>
          <w:tcPr>
            <w:tcW w:w="1671" w:type="dxa"/>
            <w:tcBorders>
              <w:top w:val="nil"/>
            </w:tcBorders>
            <w:vAlign w:val="center"/>
          </w:tcPr>
          <w:p w:rsidR="006078B2" w:rsidRPr="00EA6EF2" w:rsidRDefault="006078B2" w:rsidP="001A0384">
            <w:pPr>
              <w:rPr>
                <w:rFonts w:ascii="Arial" w:hAnsi="Arial" w:cs="Arial"/>
                <w:sz w:val="24"/>
              </w:rPr>
            </w:pPr>
            <w:r w:rsidRPr="00EA6EF2">
              <w:rPr>
                <w:rFonts w:ascii="Arial" w:hAnsi="Arial" w:cs="Arial"/>
                <w:sz w:val="24"/>
              </w:rPr>
              <w:t>SS</w:t>
            </w:r>
            <w:r w:rsidRPr="00EA6EF2">
              <w:rPr>
                <w:rFonts w:ascii="Arial" w:hAnsi="Arial" w:cs="Arial"/>
                <w:sz w:val="24"/>
                <w:vertAlign w:val="subscript"/>
              </w:rPr>
              <w:t>E</w:t>
            </w:r>
          </w:p>
        </w:tc>
        <w:tc>
          <w:tcPr>
            <w:tcW w:w="2379" w:type="dxa"/>
            <w:tcBorders>
              <w:top w:val="nil"/>
            </w:tcBorders>
            <w:vAlign w:val="center"/>
          </w:tcPr>
          <w:p w:rsidR="006078B2" w:rsidRPr="00EA6EF2" w:rsidRDefault="006078B2" w:rsidP="001A0384">
            <w:pPr>
              <w:rPr>
                <w:rFonts w:ascii="Arial" w:hAnsi="Arial" w:cs="Arial"/>
                <w:sz w:val="24"/>
              </w:rPr>
            </w:pPr>
            <w:r w:rsidRPr="00EA6EF2">
              <w:rPr>
                <w:rFonts w:ascii="Arial" w:hAnsi="Arial" w:cs="Arial"/>
                <w:sz w:val="24"/>
              </w:rPr>
              <w:t>MS</w:t>
            </w:r>
            <w:r w:rsidRPr="00EA6EF2">
              <w:rPr>
                <w:rFonts w:ascii="Arial" w:hAnsi="Arial" w:cs="Arial"/>
                <w:sz w:val="24"/>
                <w:vertAlign w:val="subscript"/>
              </w:rPr>
              <w:t>E</w:t>
            </w:r>
            <w:r w:rsidRPr="00EA6EF2">
              <w:rPr>
                <w:rFonts w:ascii="Arial" w:hAnsi="Arial" w:cs="Arial"/>
                <w:sz w:val="24"/>
              </w:rPr>
              <w:t>=SS</w:t>
            </w:r>
            <w:r w:rsidRPr="00EA6EF2">
              <w:rPr>
                <w:rFonts w:ascii="Arial" w:hAnsi="Arial" w:cs="Arial"/>
                <w:sz w:val="24"/>
                <w:vertAlign w:val="subscript"/>
              </w:rPr>
              <w:t>E</w:t>
            </w:r>
            <w:r w:rsidRPr="00EA6EF2">
              <w:rPr>
                <w:rFonts w:ascii="Arial" w:hAnsi="Arial" w:cs="Arial"/>
                <w:sz w:val="24"/>
              </w:rPr>
              <w:t>/</w:t>
            </w:r>
            <w:r>
              <w:rPr>
                <w:rFonts w:ascii="Arial" w:hAnsi="Arial" w:cs="Arial"/>
                <w:sz w:val="24"/>
              </w:rPr>
              <w:t>(</w:t>
            </w:r>
            <w:r w:rsidRPr="005313B3">
              <w:rPr>
                <w:rFonts w:ascii="Arial" w:hAnsi="Arial" w:cs="Arial"/>
                <w:i/>
                <w:sz w:val="24"/>
              </w:rPr>
              <w:t>r</w:t>
            </w:r>
            <w:r w:rsidRPr="005313B3">
              <w:rPr>
                <w:rFonts w:ascii="Arial" w:hAnsi="Arial" w:cs="Arial"/>
                <w:sz w:val="24"/>
              </w:rPr>
              <w:t>-1)</w:t>
            </w:r>
            <w:r w:rsidRPr="00EA6EF2">
              <w:rPr>
                <w:rFonts w:ascii="Arial" w:hAnsi="Arial" w:cs="Arial"/>
                <w:sz w:val="24"/>
              </w:rPr>
              <w:t>(</w:t>
            </w:r>
            <w:r w:rsidRPr="00EA6EF2">
              <w:rPr>
                <w:rFonts w:ascii="Arial" w:hAnsi="Arial" w:cs="Arial"/>
                <w:i/>
                <w:sz w:val="24"/>
              </w:rPr>
              <w:t>r</w:t>
            </w:r>
            <w:r>
              <w:rPr>
                <w:rFonts w:ascii="Arial" w:hAnsi="Arial" w:cs="Arial"/>
                <w:sz w:val="24"/>
              </w:rPr>
              <w:t>-2</w:t>
            </w:r>
            <w:r w:rsidRPr="00EA6EF2">
              <w:rPr>
                <w:rFonts w:ascii="Arial" w:hAnsi="Arial" w:cs="Arial"/>
                <w:sz w:val="24"/>
              </w:rPr>
              <w:t>)</w:t>
            </w:r>
          </w:p>
        </w:tc>
        <w:tc>
          <w:tcPr>
            <w:tcW w:w="1472" w:type="dxa"/>
            <w:tcBorders>
              <w:top w:val="nil"/>
            </w:tcBorders>
            <w:vAlign w:val="center"/>
          </w:tcPr>
          <w:p w:rsidR="006078B2" w:rsidRPr="00EA6EF2" w:rsidRDefault="006078B2" w:rsidP="001A0384">
            <w:pPr>
              <w:rPr>
                <w:rFonts w:ascii="Arial" w:hAnsi="Arial" w:cs="Arial"/>
                <w:sz w:val="24"/>
              </w:rPr>
            </w:pPr>
          </w:p>
        </w:tc>
      </w:tr>
      <w:tr w:rsidR="006078B2" w:rsidRPr="00EA6EF2" w:rsidTr="001A0384">
        <w:trPr>
          <w:trHeight w:val="658"/>
        </w:trPr>
        <w:tc>
          <w:tcPr>
            <w:tcW w:w="2622" w:type="dxa"/>
            <w:vAlign w:val="center"/>
          </w:tcPr>
          <w:p w:rsidR="006078B2" w:rsidRPr="00EA6EF2" w:rsidRDefault="006078B2" w:rsidP="001A0384">
            <w:pPr>
              <w:rPr>
                <w:rFonts w:ascii="Arial" w:hAnsi="Arial" w:cs="Arial"/>
                <w:sz w:val="24"/>
              </w:rPr>
            </w:pPr>
            <w:r w:rsidRPr="00EA6EF2">
              <w:rPr>
                <w:rFonts w:ascii="Arial" w:hAnsi="Arial" w:cs="Arial"/>
                <w:sz w:val="24"/>
              </w:rPr>
              <w:t>Total</w:t>
            </w:r>
          </w:p>
        </w:tc>
        <w:tc>
          <w:tcPr>
            <w:tcW w:w="1248" w:type="dxa"/>
            <w:vAlign w:val="center"/>
          </w:tcPr>
          <w:p w:rsidR="006078B2" w:rsidRPr="00EA6EF2" w:rsidRDefault="006078B2" w:rsidP="001A0384">
            <w:pPr>
              <w:rPr>
                <w:rFonts w:ascii="Arial" w:hAnsi="Arial" w:cs="Arial"/>
                <w:sz w:val="24"/>
              </w:rPr>
            </w:pPr>
            <w:r>
              <w:rPr>
                <w:rFonts w:ascii="Arial" w:hAnsi="Arial" w:cs="Arial"/>
                <w:i/>
                <w:sz w:val="24"/>
              </w:rPr>
              <w:t>r</w:t>
            </w:r>
            <w:r w:rsidRPr="005313B3">
              <w:rPr>
                <w:rFonts w:ascii="Arial" w:hAnsi="Arial" w:cs="Arial"/>
                <w:i/>
                <w:sz w:val="24"/>
                <w:vertAlign w:val="superscript"/>
              </w:rPr>
              <w:t>2</w:t>
            </w:r>
            <w:r w:rsidRPr="005313B3">
              <w:rPr>
                <w:rFonts w:ascii="Arial" w:hAnsi="Arial" w:cs="Arial"/>
                <w:sz w:val="24"/>
              </w:rPr>
              <w:t>-1</w:t>
            </w:r>
          </w:p>
        </w:tc>
        <w:tc>
          <w:tcPr>
            <w:tcW w:w="1671" w:type="dxa"/>
            <w:vAlign w:val="center"/>
          </w:tcPr>
          <w:p w:rsidR="006078B2" w:rsidRPr="00EA6EF2" w:rsidRDefault="006078B2" w:rsidP="001A0384">
            <w:pPr>
              <w:rPr>
                <w:rFonts w:ascii="Arial" w:hAnsi="Arial" w:cs="Arial"/>
                <w:sz w:val="24"/>
              </w:rPr>
            </w:pPr>
            <w:proofErr w:type="spellStart"/>
            <w:r w:rsidRPr="00EA6EF2">
              <w:rPr>
                <w:rFonts w:ascii="Arial" w:hAnsi="Arial" w:cs="Arial"/>
                <w:sz w:val="24"/>
              </w:rPr>
              <w:t>SS</w:t>
            </w:r>
            <w:r w:rsidRPr="00EA6EF2">
              <w:rPr>
                <w:rFonts w:ascii="Arial" w:hAnsi="Arial" w:cs="Arial"/>
                <w:sz w:val="24"/>
                <w:vertAlign w:val="subscript"/>
              </w:rPr>
              <w:t>Total</w:t>
            </w:r>
            <w:proofErr w:type="spellEnd"/>
          </w:p>
        </w:tc>
        <w:tc>
          <w:tcPr>
            <w:tcW w:w="2379" w:type="dxa"/>
            <w:vAlign w:val="center"/>
          </w:tcPr>
          <w:p w:rsidR="006078B2" w:rsidRPr="00EA6EF2" w:rsidRDefault="006078B2" w:rsidP="001A0384">
            <w:pPr>
              <w:rPr>
                <w:rFonts w:ascii="Arial" w:hAnsi="Arial" w:cs="Arial"/>
                <w:sz w:val="24"/>
              </w:rPr>
            </w:pPr>
          </w:p>
        </w:tc>
        <w:tc>
          <w:tcPr>
            <w:tcW w:w="1472" w:type="dxa"/>
            <w:vAlign w:val="center"/>
          </w:tcPr>
          <w:p w:rsidR="006078B2" w:rsidRPr="00EA6EF2" w:rsidRDefault="006078B2" w:rsidP="001A0384">
            <w:pPr>
              <w:rPr>
                <w:rFonts w:ascii="Arial" w:hAnsi="Arial" w:cs="Arial"/>
                <w:sz w:val="24"/>
              </w:rPr>
            </w:pPr>
          </w:p>
        </w:tc>
      </w:tr>
    </w:tbl>
    <w:p w:rsidR="006078B2" w:rsidRPr="007059EF" w:rsidRDefault="006078B2" w:rsidP="006078B2">
      <w:pPr>
        <w:spacing w:line="240" w:lineRule="auto"/>
        <w:rPr>
          <w:b/>
        </w:rPr>
      </w:pPr>
    </w:p>
    <w:tbl>
      <w:tblPr>
        <w:tblStyle w:val="a8"/>
        <w:tblW w:w="0" w:type="auto"/>
        <w:jc w:val="center"/>
        <w:tblLook w:val="04A0" w:firstRow="1" w:lastRow="0" w:firstColumn="1" w:lastColumn="0" w:noHBand="0" w:noVBand="1"/>
      </w:tblPr>
      <w:tblGrid>
        <w:gridCol w:w="4926"/>
      </w:tblGrid>
      <w:tr w:rsidR="007059EF" w:rsidTr="007059EF">
        <w:trPr>
          <w:trHeight w:val="4545"/>
          <w:jc w:val="center"/>
        </w:trPr>
        <w:tc>
          <w:tcPr>
            <w:tcW w:w="4734" w:type="dxa"/>
          </w:tcPr>
          <w:p w:rsidR="007059EF" w:rsidRDefault="007059EF" w:rsidP="007059EF">
            <w:pPr>
              <w:pStyle w:val="a6"/>
              <w:spacing w:line="360" w:lineRule="auto"/>
              <w:ind w:left="0"/>
              <w:rPr>
                <w:rFonts w:ascii="Arial" w:hAnsi="Arial" w:cs="Arial"/>
                <w:sz w:val="24"/>
                <w:szCs w:val="24"/>
              </w:rPr>
            </w:pPr>
            <w:r>
              <w:rPr>
                <w:noProof/>
              </w:rPr>
              <w:drawing>
                <wp:inline distT="0" distB="0" distL="0" distR="0" wp14:anchorId="64936C27" wp14:editId="06A8F2F5">
                  <wp:extent cx="2981325" cy="2952750"/>
                  <wp:effectExtent l="0" t="0" r="952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1325" cy="2952750"/>
                          </a:xfrm>
                          <a:prstGeom prst="rect">
                            <a:avLst/>
                          </a:prstGeom>
                        </pic:spPr>
                      </pic:pic>
                    </a:graphicData>
                  </a:graphic>
                </wp:inline>
              </w:drawing>
            </w:r>
          </w:p>
        </w:tc>
      </w:tr>
    </w:tbl>
    <w:p w:rsidR="00BB10EE" w:rsidRDefault="007059EF" w:rsidP="007059EF">
      <w:pPr>
        <w:pStyle w:val="a6"/>
        <w:spacing w:line="360" w:lineRule="auto"/>
        <w:ind w:left="0"/>
        <w:jc w:val="center"/>
        <w:rPr>
          <w:rFonts w:ascii="Arial" w:hAnsi="Arial" w:cs="Arial"/>
          <w:sz w:val="24"/>
          <w:szCs w:val="24"/>
        </w:rPr>
      </w:pPr>
      <w:r w:rsidRPr="00BE2EB8">
        <w:rPr>
          <w:rFonts w:ascii="Arial" w:hAnsi="Arial" w:cs="Arial"/>
          <w:b/>
          <w:sz w:val="24"/>
          <w:szCs w:val="24"/>
        </w:rPr>
        <w:t>Figure 3</w:t>
      </w:r>
      <w:r>
        <w:rPr>
          <w:rFonts w:ascii="Arial" w:hAnsi="Arial" w:cs="Arial"/>
          <w:sz w:val="24"/>
          <w:szCs w:val="24"/>
        </w:rPr>
        <w:t>. Allocation of treatments for Latin Square Design</w:t>
      </w:r>
      <w:r w:rsidR="00D802D0">
        <w:rPr>
          <w:rFonts w:ascii="Arial" w:hAnsi="Arial" w:cs="Arial"/>
          <w:sz w:val="24"/>
          <w:szCs w:val="24"/>
        </w:rPr>
        <w:br/>
      </w:r>
      <w:r w:rsidR="00BB10EE">
        <w:rPr>
          <w:rFonts w:ascii="Arial" w:hAnsi="Arial" w:cs="Arial"/>
          <w:sz w:val="24"/>
          <w:szCs w:val="24"/>
        </w:rPr>
        <w:t xml:space="preserve"> </w:t>
      </w:r>
    </w:p>
    <w:tbl>
      <w:tblPr>
        <w:tblStyle w:val="a8"/>
        <w:tblW w:w="0" w:type="auto"/>
        <w:jc w:val="center"/>
        <w:tblLook w:val="04A0" w:firstRow="1" w:lastRow="0" w:firstColumn="1" w:lastColumn="0" w:noHBand="0" w:noVBand="1"/>
      </w:tblPr>
      <w:tblGrid>
        <w:gridCol w:w="6353"/>
      </w:tblGrid>
      <w:tr w:rsidR="00BB10EE" w:rsidTr="00BB10EE">
        <w:trPr>
          <w:trHeight w:val="5625"/>
          <w:jc w:val="center"/>
        </w:trPr>
        <w:tc>
          <w:tcPr>
            <w:tcW w:w="6353" w:type="dxa"/>
          </w:tcPr>
          <w:p w:rsidR="00BB10EE" w:rsidRDefault="00BB10EE" w:rsidP="00BB10EE">
            <w:pPr>
              <w:pStyle w:val="a6"/>
              <w:spacing w:line="360" w:lineRule="auto"/>
              <w:ind w:left="0"/>
              <w:rPr>
                <w:rFonts w:ascii="Arial" w:hAnsi="Arial" w:cs="Arial"/>
                <w:sz w:val="24"/>
                <w:szCs w:val="24"/>
              </w:rPr>
            </w:pPr>
            <w:r>
              <w:rPr>
                <w:rFonts w:ascii="Arial" w:hAnsi="Arial" w:cs="Arial"/>
                <w:noProof/>
                <w:sz w:val="24"/>
                <w:szCs w:val="24"/>
              </w:rPr>
              <w:drawing>
                <wp:inline distT="0" distB="0" distL="0" distR="0">
                  <wp:extent cx="3848100" cy="3489850"/>
                  <wp:effectExtent l="0" t="0" r="0" b="0"/>
                  <wp:docPr id="6" name="그림 6" descr="C:\Users\Youngjun\Desktop\제목 없음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Youngjun\Desktop\제목 없음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54462" cy="3495620"/>
                          </a:xfrm>
                          <a:prstGeom prst="rect">
                            <a:avLst/>
                          </a:prstGeom>
                          <a:noFill/>
                          <a:ln>
                            <a:noFill/>
                          </a:ln>
                        </pic:spPr>
                      </pic:pic>
                    </a:graphicData>
                  </a:graphic>
                </wp:inline>
              </w:drawing>
            </w:r>
          </w:p>
        </w:tc>
      </w:tr>
    </w:tbl>
    <w:p w:rsidR="00D802D0" w:rsidRDefault="00BB10EE" w:rsidP="007059EF">
      <w:pPr>
        <w:pStyle w:val="a6"/>
        <w:spacing w:line="360" w:lineRule="auto"/>
        <w:ind w:left="0"/>
        <w:jc w:val="center"/>
        <w:rPr>
          <w:rFonts w:ascii="Arial" w:hAnsi="Arial" w:cs="Arial"/>
          <w:sz w:val="24"/>
          <w:szCs w:val="24"/>
        </w:rPr>
      </w:pPr>
      <w:r w:rsidRPr="00BE2EB8">
        <w:rPr>
          <w:rFonts w:ascii="Arial" w:hAnsi="Arial" w:cs="Arial"/>
          <w:b/>
          <w:sz w:val="24"/>
          <w:szCs w:val="24"/>
        </w:rPr>
        <w:t xml:space="preserve">Figure </w:t>
      </w:r>
      <w:r>
        <w:rPr>
          <w:rFonts w:ascii="Arial" w:hAnsi="Arial" w:cs="Arial"/>
          <w:b/>
          <w:sz w:val="24"/>
          <w:szCs w:val="24"/>
        </w:rPr>
        <w:t>4</w:t>
      </w:r>
      <w:r>
        <w:rPr>
          <w:rFonts w:ascii="Arial" w:hAnsi="Arial" w:cs="Arial"/>
          <w:sz w:val="24"/>
          <w:szCs w:val="24"/>
        </w:rPr>
        <w:t>. Coefficients of Orthogonal Polynomials: Equally Spaced Level</w:t>
      </w:r>
      <w:r>
        <w:rPr>
          <w:rFonts w:ascii="Arial" w:hAnsi="Arial" w:cs="Arial"/>
          <w:sz w:val="24"/>
          <w:szCs w:val="24"/>
        </w:rPr>
        <w:br/>
      </w:r>
    </w:p>
    <w:sectPr w:rsidR="00D802D0">
      <w:footerReference w:type="default" r:id="rId13"/>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2277" w:rsidRDefault="00E02277" w:rsidP="003D076A">
      <w:pPr>
        <w:spacing w:after="0" w:line="240" w:lineRule="auto"/>
      </w:pPr>
      <w:r>
        <w:separator/>
      </w:r>
    </w:p>
  </w:endnote>
  <w:endnote w:type="continuationSeparator" w:id="0">
    <w:p w:rsidR="00E02277" w:rsidRDefault="00E02277" w:rsidP="003D0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SAS Monospace">
    <w:panose1 w:val="020B06090202020202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7F74" w:rsidRDefault="00C07F7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2277" w:rsidRDefault="00E02277" w:rsidP="003D076A">
      <w:pPr>
        <w:spacing w:after="0" w:line="240" w:lineRule="auto"/>
      </w:pPr>
      <w:r>
        <w:separator/>
      </w:r>
    </w:p>
  </w:footnote>
  <w:footnote w:type="continuationSeparator" w:id="0">
    <w:p w:rsidR="00E02277" w:rsidRDefault="00E02277" w:rsidP="003D07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27DD8"/>
    <w:multiLevelType w:val="hybridMultilevel"/>
    <w:tmpl w:val="2912E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0543F4"/>
    <w:multiLevelType w:val="hybridMultilevel"/>
    <w:tmpl w:val="C17EB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D96EB9"/>
    <w:multiLevelType w:val="hybridMultilevel"/>
    <w:tmpl w:val="E32498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F249CB"/>
    <w:multiLevelType w:val="hybridMultilevel"/>
    <w:tmpl w:val="5542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9729DE"/>
    <w:multiLevelType w:val="hybridMultilevel"/>
    <w:tmpl w:val="991AEB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CCA30FE"/>
    <w:multiLevelType w:val="hybridMultilevel"/>
    <w:tmpl w:val="72A0D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F331FE9"/>
    <w:multiLevelType w:val="hybridMultilevel"/>
    <w:tmpl w:val="BDD4F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236299A"/>
    <w:multiLevelType w:val="hybridMultilevel"/>
    <w:tmpl w:val="74C4E0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2C77595"/>
    <w:multiLevelType w:val="hybridMultilevel"/>
    <w:tmpl w:val="E28CCF7E"/>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4ED44E3"/>
    <w:multiLevelType w:val="hybridMultilevel"/>
    <w:tmpl w:val="2912E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774B2F"/>
    <w:multiLevelType w:val="hybridMultilevel"/>
    <w:tmpl w:val="1ACED5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8"/>
  </w:num>
  <w:num w:numId="4">
    <w:abstractNumId w:val="10"/>
  </w:num>
  <w:num w:numId="5">
    <w:abstractNumId w:val="9"/>
  </w:num>
  <w:num w:numId="6">
    <w:abstractNumId w:val="4"/>
  </w:num>
  <w:num w:numId="7">
    <w:abstractNumId w:val="2"/>
  </w:num>
  <w:num w:numId="8">
    <w:abstractNumId w:val="3"/>
  </w:num>
  <w:num w:numId="9">
    <w:abstractNumId w:val="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jC1NDG1NDKzMLMwNjdS0lEKTi0uzszPAykwrgUAXj34eCwAAAA="/>
  </w:docVars>
  <w:rsids>
    <w:rsidRoot w:val="00F77F05"/>
    <w:rsid w:val="00031EDE"/>
    <w:rsid w:val="00084862"/>
    <w:rsid w:val="0015425A"/>
    <w:rsid w:val="001B5F60"/>
    <w:rsid w:val="001F484B"/>
    <w:rsid w:val="00240A72"/>
    <w:rsid w:val="003B133C"/>
    <w:rsid w:val="003D076A"/>
    <w:rsid w:val="0046377E"/>
    <w:rsid w:val="004F650A"/>
    <w:rsid w:val="00561518"/>
    <w:rsid w:val="006078B2"/>
    <w:rsid w:val="007059EF"/>
    <w:rsid w:val="00981919"/>
    <w:rsid w:val="009C5B82"/>
    <w:rsid w:val="00B043F0"/>
    <w:rsid w:val="00B118A8"/>
    <w:rsid w:val="00BB10EE"/>
    <w:rsid w:val="00BE2EB8"/>
    <w:rsid w:val="00C07F74"/>
    <w:rsid w:val="00C47BC2"/>
    <w:rsid w:val="00CA24DD"/>
    <w:rsid w:val="00D802D0"/>
    <w:rsid w:val="00DF4623"/>
    <w:rsid w:val="00E02277"/>
    <w:rsid w:val="00E07AB5"/>
    <w:rsid w:val="00E6309A"/>
    <w:rsid w:val="00E743BE"/>
    <w:rsid w:val="00EE2168"/>
    <w:rsid w:val="00F37C1C"/>
    <w:rsid w:val="00F77F05"/>
    <w:rsid w:val="00FB06B6"/>
    <w:rsid w:val="00FF71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50AEC"/>
  <w15:chartTrackingRefBased/>
  <w15:docId w15:val="{7D6AE37B-70E7-4301-A23D-37C6A70E6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076A"/>
    <w:pPr>
      <w:tabs>
        <w:tab w:val="center" w:pos="4680"/>
        <w:tab w:val="right" w:pos="9360"/>
      </w:tabs>
      <w:spacing w:after="0" w:line="240" w:lineRule="auto"/>
    </w:pPr>
  </w:style>
  <w:style w:type="character" w:customStyle="1" w:styleId="Char">
    <w:name w:val="머리글 Char"/>
    <w:basedOn w:val="a0"/>
    <w:link w:val="a3"/>
    <w:uiPriority w:val="99"/>
    <w:rsid w:val="003D076A"/>
  </w:style>
  <w:style w:type="paragraph" w:styleId="a4">
    <w:name w:val="footer"/>
    <w:basedOn w:val="a"/>
    <w:link w:val="Char0"/>
    <w:uiPriority w:val="99"/>
    <w:unhideWhenUsed/>
    <w:rsid w:val="003D076A"/>
    <w:pPr>
      <w:tabs>
        <w:tab w:val="center" w:pos="4680"/>
        <w:tab w:val="right" w:pos="9360"/>
      </w:tabs>
      <w:spacing w:after="0" w:line="240" w:lineRule="auto"/>
    </w:pPr>
  </w:style>
  <w:style w:type="character" w:customStyle="1" w:styleId="Char0">
    <w:name w:val="바닥글 Char"/>
    <w:basedOn w:val="a0"/>
    <w:link w:val="a4"/>
    <w:uiPriority w:val="99"/>
    <w:rsid w:val="003D076A"/>
  </w:style>
  <w:style w:type="character" w:styleId="a5">
    <w:name w:val="Hyperlink"/>
    <w:basedOn w:val="a0"/>
    <w:uiPriority w:val="99"/>
    <w:unhideWhenUsed/>
    <w:rsid w:val="003D076A"/>
    <w:rPr>
      <w:color w:val="0563C1" w:themeColor="hyperlink"/>
      <w:u w:val="single"/>
    </w:rPr>
  </w:style>
  <w:style w:type="paragraph" w:styleId="a6">
    <w:name w:val="List Paragraph"/>
    <w:basedOn w:val="a"/>
    <w:uiPriority w:val="34"/>
    <w:qFormat/>
    <w:rsid w:val="003D076A"/>
    <w:pPr>
      <w:ind w:left="720"/>
      <w:contextualSpacing/>
    </w:pPr>
  </w:style>
  <w:style w:type="paragraph" w:styleId="a7">
    <w:name w:val="Date"/>
    <w:basedOn w:val="a"/>
    <w:next w:val="a"/>
    <w:link w:val="Char1"/>
    <w:uiPriority w:val="99"/>
    <w:semiHidden/>
    <w:unhideWhenUsed/>
    <w:rsid w:val="00B118A8"/>
  </w:style>
  <w:style w:type="character" w:customStyle="1" w:styleId="Char1">
    <w:name w:val="날짜 Char"/>
    <w:basedOn w:val="a0"/>
    <w:link w:val="a7"/>
    <w:uiPriority w:val="99"/>
    <w:semiHidden/>
    <w:rsid w:val="00B118A8"/>
  </w:style>
  <w:style w:type="table" w:styleId="a8">
    <w:name w:val="Table Grid"/>
    <w:basedOn w:val="a1"/>
    <w:uiPriority w:val="39"/>
    <w:rsid w:val="00607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ibliography"/>
    <w:basedOn w:val="a"/>
    <w:next w:val="a"/>
    <w:uiPriority w:val="37"/>
    <w:unhideWhenUsed/>
    <w:rsid w:val="003B133C"/>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3177750">
      <w:bodyDiv w:val="1"/>
      <w:marLeft w:val="0"/>
      <w:marRight w:val="0"/>
      <w:marTop w:val="0"/>
      <w:marBottom w:val="0"/>
      <w:divBdr>
        <w:top w:val="none" w:sz="0" w:space="0" w:color="auto"/>
        <w:left w:val="none" w:sz="0" w:space="0" w:color="auto"/>
        <w:bottom w:val="none" w:sz="0" w:space="0" w:color="auto"/>
        <w:right w:val="none" w:sz="0" w:space="0" w:color="auto"/>
      </w:divBdr>
      <w:divsChild>
        <w:div w:id="2069453882">
          <w:marLeft w:val="0"/>
          <w:marRight w:val="0"/>
          <w:marTop w:val="0"/>
          <w:marBottom w:val="0"/>
          <w:divBdr>
            <w:top w:val="none" w:sz="0" w:space="0" w:color="auto"/>
            <w:left w:val="none" w:sz="0" w:space="0" w:color="auto"/>
            <w:bottom w:val="none" w:sz="0" w:space="0" w:color="auto"/>
            <w:right w:val="none" w:sz="0" w:space="0" w:color="auto"/>
          </w:divBdr>
        </w:div>
        <w:div w:id="779761667">
          <w:marLeft w:val="0"/>
          <w:marRight w:val="0"/>
          <w:marTop w:val="0"/>
          <w:marBottom w:val="0"/>
          <w:divBdr>
            <w:top w:val="none" w:sz="0" w:space="0" w:color="auto"/>
            <w:left w:val="none" w:sz="0" w:space="0" w:color="auto"/>
            <w:bottom w:val="none" w:sz="0" w:space="0" w:color="auto"/>
            <w:right w:val="none" w:sz="0" w:space="0" w:color="auto"/>
          </w:divBdr>
        </w:div>
        <w:div w:id="1853033569">
          <w:marLeft w:val="0"/>
          <w:marRight w:val="0"/>
          <w:marTop w:val="0"/>
          <w:marBottom w:val="0"/>
          <w:divBdr>
            <w:top w:val="none" w:sz="0" w:space="0" w:color="auto"/>
            <w:left w:val="none" w:sz="0" w:space="0" w:color="auto"/>
            <w:bottom w:val="none" w:sz="0" w:space="0" w:color="auto"/>
            <w:right w:val="none" w:sz="0" w:space="0" w:color="auto"/>
          </w:divBdr>
        </w:div>
        <w:div w:id="2031029426">
          <w:marLeft w:val="0"/>
          <w:marRight w:val="0"/>
          <w:marTop w:val="0"/>
          <w:marBottom w:val="0"/>
          <w:divBdr>
            <w:top w:val="none" w:sz="0" w:space="0" w:color="auto"/>
            <w:left w:val="none" w:sz="0" w:space="0" w:color="auto"/>
            <w:bottom w:val="none" w:sz="0" w:space="0" w:color="auto"/>
            <w:right w:val="none" w:sz="0" w:space="0" w:color="auto"/>
          </w:divBdr>
        </w:div>
        <w:div w:id="391345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minoreticulum@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958C7-547F-4A82-BF67-6DAB46554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4080</Words>
  <Characters>23259</Characters>
  <Application>Microsoft Office Word</Application>
  <DocSecurity>0</DocSecurity>
  <Lines>193</Lines>
  <Paragraphs>54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Youngjun Na</dc:creator>
  <cp:keywords/>
  <dc:description/>
  <cp:lastModifiedBy>나영준</cp:lastModifiedBy>
  <cp:revision>2</cp:revision>
  <dcterms:created xsi:type="dcterms:W3CDTF">2017-11-17T00:32:00Z</dcterms:created>
  <dcterms:modified xsi:type="dcterms:W3CDTF">2017-11-17T00:32:00Z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id="cXTXXj1q"/&gt;&lt;style id="http://www.zotero.org/styles/animal-feed-science-and-technology"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