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АКТ ЭКСПЕРТИЗЫ ТЕХНИЧЕСКОГО СОСТОЯНИЯ ОБОРУДОВАНИЯ   № {</w:t>
      </w:r>
      <w:r>
        <w:rPr>
          <w:rFonts w:eastAsia="Times New Roman" w:cs="Times New Roman" w:ascii="Times New Roman" w:hAnsi="Times New Roman"/>
          <w:b/>
          <w:lang w:val="en-US" w:eastAsia="ru-RU"/>
        </w:rPr>
        <w:t>num_act</w:t>
      </w:r>
      <w:r>
        <w:rPr>
          <w:rFonts w:eastAsia="Times New Roman" w:cs="Times New Roman" w:ascii="Times New Roman" w:hAnsi="Times New Roman"/>
          <w:b/>
          <w:lang w:eastAsia="ru-RU"/>
        </w:rPr>
        <w:t>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Дата составления: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{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ate_compilation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Основание для проведения технической экспертизы: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{</w:t>
      </w:r>
      <w:r>
        <w:rPr>
          <w:rFonts w:ascii="Times New Roman" w:hAnsi="Times New Roman"/>
          <w:lang w:val="en-US" w:eastAsia="ru-RU"/>
        </w:rPr>
        <w:t>basis_tech_examination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Style w:val="a8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0"/>
      </w:tblGrid>
      <w:tr>
        <w:trPr/>
        <w:tc>
          <w:tcPr>
            <w:tcW w:w="95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Владелец изделия: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ИНН {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inn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}, КПП {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kpp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Заказчик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{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ru-RU" w:bidi="ar-SA"/>
              </w:rPr>
              <w:t>customer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Адрес проведения контроля: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{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control_address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</w:r>
    </w:p>
    <w:tbl>
      <w:tblPr>
        <w:tblStyle w:val="a8"/>
        <w:tblW w:w="95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3"/>
      </w:tblGrid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Изделие: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{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ru-RU" w:bidi="ar-SA"/>
              </w:rPr>
              <w:t>product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Инвентарный номер: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 xml:space="preserve"> {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ru-RU" w:bidi="ar-SA"/>
              </w:rPr>
              <w:t>inventory_number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Дата изготовления: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 xml:space="preserve"> {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ru-RU" w:bidi="ar-SA"/>
              </w:rPr>
              <w:t>date_manufacture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Балансовая стоимость: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{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ru-RU" w:bidi="ar-SA"/>
              </w:rPr>
              <w:t>balance_cost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Диагностика: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{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en-US" w:eastAsia="ru-RU" w:bidi="ar-SA"/>
              </w:rPr>
              <w:t>diagnostic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Вывод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ru-RU" w:bidi="ar-SA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{summary}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Экономическое обоснование: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{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business_case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Заключение: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onclusion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  <w:tr>
        <w:trPr/>
        <w:tc>
          <w:tcPr>
            <w:tcW w:w="95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Примечание: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{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note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Директор по развитию ООО "СибУЦ» ______________________/{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director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widowControl w:val="false"/>
        <w:spacing w:lineRule="auto" w:line="240" w:before="0" w:after="0"/>
        <w:ind w:firstLine="720" w:left="-5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{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expert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 актом технической экспертизы ознакомлен: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 w:val="false"/>
        <w:tabs>
          <w:tab w:val="clear" w:pos="708"/>
          <w:tab w:val="right" w:pos="9356" w:leader="none"/>
        </w:tabs>
        <w:spacing w:lineRule="auto" w:line="240" w:before="0" w:after="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Владелец/Потребитель: ______________ /{expert}/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699" w:right="850" w:gutter="0" w:header="288" w:top="345" w:footer="0" w:bottom="113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621" w:type="dxa"/>
      <w:jc w:val="left"/>
      <w:tblInd w:w="-1551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21"/>
      <w:gridCol w:w="8399"/>
    </w:tblGrid>
    <w:tr>
      <w:trPr>
        <w:trHeight w:val="1451" w:hRule="atLeast"/>
      </w:trPr>
      <w:tc>
        <w:tcPr>
          <w:tcW w:w="3221" w:type="dxa"/>
          <w:tcBorders/>
        </w:tcPr>
        <w:p>
          <w:pPr>
            <w:pStyle w:val="Normal"/>
            <w:widowControl w:val="false"/>
            <w:spacing w:lineRule="auto" w:line="240" w:before="0" w:after="0"/>
            <w:ind w:left="432" w:right="173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 xml:space="preserve">   </w:t>
          </w:r>
          <w:r>
            <w:rPr/>
            <w:drawing>
              <wp:inline distT="0" distB="0" distL="0" distR="0">
                <wp:extent cx="1514475" cy="1038225"/>
                <wp:effectExtent l="0" t="0" r="0" b="0"/>
                <wp:docPr id="1" name="Рисунок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038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9" w:type="dxa"/>
          <w:tcBorders/>
        </w:tcPr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b/>
              <w:bCs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b/>
              <w:bCs/>
              <w:sz w:val="24"/>
              <w:szCs w:val="24"/>
              <w:lang w:eastAsia="ru-RU"/>
            </w:rPr>
            <w:t>Общество с ограниченной ответственностью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b/>
              <w:bCs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b/>
              <w:bCs/>
              <w:sz w:val="24"/>
              <w:szCs w:val="24"/>
              <w:lang w:eastAsia="ru-RU"/>
            </w:rPr>
            <w:t>«Сибирский Утилизационный Центр»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Юридический адрес: 60006, г. Красноярск, ул. Сплавучасток, д. 3, стр. 1,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ИНН/КПП: 2464140763 / 246401001; ОГРН: 117 246 807 5340;</w:t>
          </w:r>
        </w:p>
        <w:p>
          <w:pPr>
            <w:pStyle w:val="Normal"/>
            <w:widowControl w:val="false"/>
            <w:spacing w:lineRule="auto" w:line="240" w:before="0" w:after="0"/>
            <w:ind w:hanging="147" w:left="34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 xml:space="preserve">  </w:t>
          </w: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Сертификат соответствия № RU.04ПТС0.С00567, Выдан: ОРГАН ПО СЕРТИФИКАЦИИ рег. № РОСС RU.31903.04ПТС1 ООО "Мостест"</w:t>
          </w:r>
        </w:p>
        <w:p>
          <w:pPr>
            <w:pStyle w:val="Normal"/>
            <w:widowControl w:val="false"/>
            <w:spacing w:lineRule="auto" w:line="240" w:before="0" w:after="0"/>
            <w:ind w:hanging="150" w:left="15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на основании Акт оценки и оказания услуг № 00567/2019 от 27.02.2019г.</w:t>
          </w:r>
        </w:p>
        <w:p>
          <w:pPr>
            <w:pStyle w:val="Normal"/>
            <w:widowControl w:val="false"/>
            <w:spacing w:lineRule="auto" w:line="240" w:before="0" w:after="0"/>
            <w:ind w:firstLine="720" w:left="292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621" w:type="dxa"/>
      <w:jc w:val="left"/>
      <w:tblInd w:w="-1551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221"/>
      <w:gridCol w:w="8399"/>
    </w:tblGrid>
    <w:tr>
      <w:trPr>
        <w:trHeight w:val="1451" w:hRule="atLeast"/>
      </w:trPr>
      <w:tc>
        <w:tcPr>
          <w:tcW w:w="3221" w:type="dxa"/>
          <w:tcBorders/>
        </w:tcPr>
        <w:p>
          <w:pPr>
            <w:pStyle w:val="Normal"/>
            <w:widowControl w:val="false"/>
            <w:spacing w:lineRule="auto" w:line="240" w:before="0" w:after="0"/>
            <w:ind w:left="432" w:right="173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 xml:space="preserve">   </w:t>
          </w:r>
          <w:r>
            <w:rPr/>
            <w:drawing>
              <wp:inline distT="0" distB="0" distL="0" distR="0">
                <wp:extent cx="1514475" cy="1038225"/>
                <wp:effectExtent l="0" t="0" r="0" b="0"/>
                <wp:docPr id="2" name="Рисунок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038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9" w:type="dxa"/>
          <w:tcBorders/>
        </w:tcPr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b/>
              <w:bCs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b/>
              <w:bCs/>
              <w:sz w:val="24"/>
              <w:szCs w:val="24"/>
              <w:lang w:eastAsia="ru-RU"/>
            </w:rPr>
            <w:t>Общество с ограниченной ответственностью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b/>
              <w:bCs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b/>
              <w:bCs/>
              <w:sz w:val="24"/>
              <w:szCs w:val="24"/>
              <w:lang w:eastAsia="ru-RU"/>
            </w:rPr>
            <w:t>«Сибирский Утилизационный Центр»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Юридический адрес: 60006, г. Красноярск, ул. Сплавучасток, д. 3, стр. 1,</w:t>
          </w:r>
        </w:p>
        <w:p>
          <w:pPr>
            <w:pStyle w:val="Normal"/>
            <w:widowControl w:val="false"/>
            <w:spacing w:lineRule="auto" w:line="240" w:before="0" w:after="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ИНН/КПП: 2464140763 / 246401001; ОГРН: 117 246 807 5340;</w:t>
          </w:r>
        </w:p>
        <w:p>
          <w:pPr>
            <w:pStyle w:val="Normal"/>
            <w:widowControl w:val="false"/>
            <w:spacing w:lineRule="auto" w:line="240" w:before="0" w:after="0"/>
            <w:ind w:hanging="147" w:left="34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 xml:space="preserve">  </w:t>
          </w: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Сертификат соответствия № RU.04ПТС0.С00567, Выдан: ОРГАН ПО СЕРТИФИКАЦИИ рег. № РОСС RU.31903.04ПТС1 ООО "Мостест"</w:t>
          </w:r>
        </w:p>
        <w:p>
          <w:pPr>
            <w:pStyle w:val="Normal"/>
            <w:widowControl w:val="false"/>
            <w:spacing w:lineRule="auto" w:line="240" w:before="0" w:after="0"/>
            <w:ind w:hanging="150" w:left="150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  <w:t>на основании Акт оценки и оказания услуг № 00567/2019 от 27.02.2019г.</w:t>
          </w:r>
        </w:p>
        <w:p>
          <w:pPr>
            <w:pStyle w:val="Normal"/>
            <w:widowControl w:val="false"/>
            <w:spacing w:lineRule="auto" w:line="240" w:before="0" w:after="0"/>
            <w:ind w:firstLine="720" w:left="292"/>
            <w:jc w:val="both"/>
            <w:rPr>
              <w:rFonts w:ascii="Times New Roman CYR" w:hAnsi="Times New Roman CYR" w:eastAsia="Times New Roman" w:cs="Times New Roman CYR"/>
              <w:sz w:val="24"/>
              <w:szCs w:val="24"/>
              <w:lang w:eastAsia="ru-RU"/>
            </w:rPr>
          </w:pPr>
          <w:r>
            <w:rPr>
              <w:rFonts w:eastAsia="Times New Roman" w:cs="Times New Roman CYR" w:ascii="Times New Roman CYR" w:hAnsi="Times New Roman CYR"/>
              <w:sz w:val="24"/>
              <w:szCs w:val="24"/>
              <w:lang w:eastAsia="ru-RU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59f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854919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54919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549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549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942e3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b32a8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021b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59"/>
    <w:rsid w:val="00b32a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LibreOffice/24.8.4.2$Windows_X86_64 LibreOffice_project/bb3cfa12c7b1bf994ecc5649a80400d06cd71002</Application>
  <AppVersion>15.0000</AppVersion>
  <Pages>1</Pages>
  <Words>169</Words>
  <Characters>1317</Characters>
  <CharactersWithSpaces>1467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2020-03-24T17:00:00Z</dcterms:created>
  <dc:creator>Пользователь</dc:creator>
  <dc:description/>
  <dc:language>ru-RU</dc:language>
  <cp:lastModifiedBy>Алексей Сергеевич Орлов</cp:lastModifiedBy>
  <dcterms:modified xsi:type="dcterms:W3CDTF">2025-01-10T01:55:21Z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