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6"/>
        </w:rPr>
        <w:t>Indian Institute of Technology Jodhpur</w:t>
      </w:r>
    </w:p>
    <w:p>
      <w:pPr>
        <w:jc w:val="center"/>
      </w:pPr>
      <w:r>
        <w:rPr>
          <w:rFonts w:ascii="Times New Roman" w:hAnsi="Times New Roman"/>
          <w:sz w:val="28"/>
        </w:rPr>
        <w:t>Department of Computer Science and Engineering</w:t>
      </w:r>
    </w:p>
    <w:p/>
    <w:p>
      <w:pPr>
        <w:jc w:val="center"/>
      </w:pPr>
      <w:r>
        <w:rPr>
          <w:rFonts w:ascii="Times New Roman" w:hAnsi="Times New Roman"/>
          <w:i/>
          <w:sz w:val="28"/>
        </w:rPr>
        <w:t>Machine Learning for Big Data</w:t>
      </w:r>
    </w:p>
    <w:p/>
    <w:p/>
    <w:p>
      <w:pPr>
        <w:jc w:val="center"/>
      </w:pPr>
      <w:r>
        <w:rPr>
          <w:rFonts w:ascii="Times New Roman" w:hAnsi="Times New Roman"/>
          <w:b/>
          <w:sz w:val="32"/>
        </w:rPr>
        <w:t>Project Report</w:t>
      </w:r>
    </w:p>
    <w:p>
      <w:pPr>
        <w:jc w:val="center"/>
      </w:pPr>
      <w:r>
        <w:rPr>
          <w:rFonts w:ascii="Times New Roman" w:hAnsi="Times New Roman"/>
          <w:b/>
          <w:sz w:val="30"/>
        </w:rPr>
        <w:t>Scalable Near-Duplicate Detection on Wikipedia</w:t>
        <w:br/>
        <w:t>Using Apache Spark and Locality-Sensitive Hashing</w:t>
      </w:r>
    </w:p>
    <w:p/>
    <w:p/>
    <w:p>
      <w:pPr>
        <w:jc w:val="center"/>
      </w:pPr>
      <w:r>
        <w:rPr>
          <w:rFonts w:ascii="Times New Roman" w:hAnsi="Times New Roman"/>
          <w:b/>
          <w:sz w:val="24"/>
        </w:rPr>
        <w:t>Submitted by:</w:t>
      </w:r>
    </w:p>
    <w:p>
      <w:pPr>
        <w:jc w:val="center"/>
      </w:pPr>
      <w:r>
        <w:rPr>
          <w:rFonts w:ascii="Times New Roman" w:hAnsi="Times New Roman"/>
          <w:sz w:val="24"/>
        </w:rPr>
        <w:t>Basu Singh  (M24AID008)</w:t>
      </w:r>
    </w:p>
    <w:p>
      <w:pPr>
        <w:jc w:val="center"/>
      </w:pPr>
      <w:r>
        <w:rPr>
          <w:rFonts w:ascii="Times New Roman" w:hAnsi="Times New Roman"/>
          <w:sz w:val="24"/>
        </w:rPr>
        <w:t>Nitin Jain  (M24AID022)</w:t>
      </w:r>
    </w:p>
    <w:p>
      <w:pPr>
        <w:jc w:val="center"/>
      </w:pPr>
      <w:r>
        <w:rPr>
          <w:rFonts w:ascii="Times New Roman" w:hAnsi="Times New Roman"/>
          <w:sz w:val="24"/>
        </w:rPr>
        <w:t>Shashi Saurav  (M24AID048)</w:t>
      </w:r>
    </w:p>
    <w:p/>
    <w:p>
      <w:pPr>
        <w:jc w:val="center"/>
      </w:pPr>
      <w:r>
        <w:rPr>
          <w:rFonts w:ascii="Times New Roman" w:hAnsi="Times New Roman"/>
          <w:sz w:val="24"/>
        </w:rPr>
        <w:t>M.Tech. in Data and Computational Sciences</w:t>
      </w:r>
    </w:p>
    <w:p>
      <w:pPr>
        <w:jc w:val="center"/>
      </w:pPr>
      <w:r>
        <w:rPr>
          <w:rFonts w:ascii="Times New Roman" w:hAnsi="Times New Roman"/>
          <w:sz w:val="24"/>
        </w:rPr>
        <w:t>March 2026</w:t>
      </w:r>
    </w:p>
    <w:p>
      <w:r>
        <w:br w:type="page"/>
      </w:r>
    </w:p>
    <w:p>
      <w:pPr>
        <w:pStyle w:val="Heading1"/>
      </w:pPr>
      <w:r>
        <w:rPr>
          <w:rFonts w:ascii="Times New Roman" w:hAnsi="Times New Roman"/>
          <w:color w:val="000000"/>
        </w:rPr>
        <w:t>Table of Contents</w:t>
      </w:r>
    </w:p>
    <w:p>
      <w:r>
        <w:rPr>
          <w:rFonts w:ascii="Times New Roman" w:hAnsi="Times New Roman"/>
          <w:sz w:val="24"/>
        </w:rPr>
        <w:t>1. Introduction</w:t>
      </w:r>
    </w:p>
    <w:p>
      <w:r>
        <w:rPr>
          <w:rFonts w:ascii="Times New Roman" w:hAnsi="Times New Roman"/>
          <w:sz w:val="24"/>
        </w:rPr>
        <w:t>2. Literature Review</w:t>
      </w:r>
    </w:p>
    <w:p>
      <w:r>
        <w:rPr>
          <w:rFonts w:ascii="Times New Roman" w:hAnsi="Times New Roman"/>
          <w:sz w:val="24"/>
        </w:rPr>
        <w:t>3. Problem Statement and Objectives</w:t>
      </w:r>
    </w:p>
    <w:p>
      <w:r>
        <w:rPr>
          <w:rFonts w:ascii="Times New Roman" w:hAnsi="Times New Roman"/>
          <w:sz w:val="24"/>
        </w:rPr>
        <w:t>4. System Architecture and Design</w:t>
      </w:r>
    </w:p>
    <w:p>
      <w:r>
        <w:rPr>
          <w:rFonts w:ascii="Times New Roman" w:hAnsi="Times New Roman"/>
          <w:sz w:val="24"/>
        </w:rPr>
        <w:t>5. Dataset Description</w:t>
      </w:r>
    </w:p>
    <w:p>
      <w:r>
        <w:rPr>
          <w:rFonts w:ascii="Times New Roman" w:hAnsi="Times New Roman"/>
          <w:sz w:val="24"/>
        </w:rPr>
        <w:t>6. Implementation Details</w:t>
      </w:r>
    </w:p>
    <w:p>
      <w:r>
        <w:rPr>
          <w:rFonts w:ascii="Times New Roman" w:hAnsi="Times New Roman"/>
          <w:sz w:val="24"/>
        </w:rPr>
        <w:t xml:space="preserve">   6.1 Data Ingestion</w:t>
      </w:r>
    </w:p>
    <w:p>
      <w:r>
        <w:rPr>
          <w:rFonts w:ascii="Times New Roman" w:hAnsi="Times New Roman"/>
          <w:sz w:val="24"/>
        </w:rPr>
        <w:t xml:space="preserve">   6.2 Text Pre-processing and Feature Engineering</w:t>
      </w:r>
    </w:p>
    <w:p>
      <w:r>
        <w:rPr>
          <w:rFonts w:ascii="Times New Roman" w:hAnsi="Times New Roman"/>
          <w:sz w:val="24"/>
        </w:rPr>
        <w:t xml:space="preserve">   6.3 MinHash and Locality-Sensitive Hashing</w:t>
      </w:r>
    </w:p>
    <w:p>
      <w:r>
        <w:rPr>
          <w:rFonts w:ascii="Times New Roman" w:hAnsi="Times New Roman"/>
          <w:sz w:val="24"/>
        </w:rPr>
        <w:t xml:space="preserve">   6.4 Candidate Pair Generation</w:t>
      </w:r>
    </w:p>
    <w:p>
      <w:r>
        <w:rPr>
          <w:rFonts w:ascii="Times New Roman" w:hAnsi="Times New Roman"/>
          <w:sz w:val="24"/>
        </w:rPr>
        <w:t xml:space="preserve">   6.5 Evaluation Framework</w:t>
      </w:r>
    </w:p>
    <w:p>
      <w:r>
        <w:rPr>
          <w:rFonts w:ascii="Times New Roman" w:hAnsi="Times New Roman"/>
          <w:sz w:val="24"/>
        </w:rPr>
        <w:t>7. Experimental Setup</w:t>
      </w:r>
    </w:p>
    <w:p>
      <w:r>
        <w:rPr>
          <w:rFonts w:ascii="Times New Roman" w:hAnsi="Times New Roman"/>
          <w:sz w:val="24"/>
        </w:rPr>
        <w:t>8. Results and Analysis</w:t>
      </w:r>
    </w:p>
    <w:p>
      <w:r>
        <w:rPr>
          <w:rFonts w:ascii="Times New Roman" w:hAnsi="Times New Roman"/>
          <w:sz w:val="24"/>
        </w:rPr>
        <w:t xml:space="preserve">   8.1 Scalability Analysis</w:t>
      </w:r>
    </w:p>
    <w:p>
      <w:r>
        <w:rPr>
          <w:rFonts w:ascii="Times New Roman" w:hAnsi="Times New Roman"/>
          <w:sz w:val="24"/>
        </w:rPr>
        <w:t xml:space="preserve">   8.2 Accuracy Evaluation</w:t>
      </w:r>
    </w:p>
    <w:p>
      <w:r>
        <w:rPr>
          <w:rFonts w:ascii="Times New Roman" w:hAnsi="Times New Roman"/>
          <w:sz w:val="24"/>
        </w:rPr>
        <w:t>9. Testing Strategy</w:t>
      </w:r>
    </w:p>
    <w:p>
      <w:r>
        <w:rPr>
          <w:rFonts w:ascii="Times New Roman" w:hAnsi="Times New Roman"/>
          <w:sz w:val="24"/>
        </w:rPr>
        <w:t>10. How to Reproduce</w:t>
      </w:r>
    </w:p>
    <w:p>
      <w:r>
        <w:rPr>
          <w:rFonts w:ascii="Times New Roman" w:hAnsi="Times New Roman"/>
          <w:sz w:val="24"/>
        </w:rPr>
        <w:t>11. Challenges and Lessons Learned</w:t>
      </w:r>
    </w:p>
    <w:p>
      <w:r>
        <w:rPr>
          <w:rFonts w:ascii="Times New Roman" w:hAnsi="Times New Roman"/>
          <w:sz w:val="24"/>
        </w:rPr>
        <w:t>12. Conclusion and Future Work</w:t>
      </w:r>
    </w:p>
    <w:p>
      <w:r>
        <w:rPr>
          <w:rFonts w:ascii="Times New Roman" w:hAnsi="Times New Roman"/>
          <w:sz w:val="24"/>
        </w:rPr>
        <w:t>13. References</w:t>
      </w:r>
    </w:p>
    <w:p>
      <w:r>
        <w:br w:type="page"/>
      </w:r>
    </w:p>
    <w:p>
      <w:pPr>
        <w:pStyle w:val="Heading1"/>
      </w:pPr>
      <w:r>
        <w:rPr>
          <w:rFonts w:ascii="Times New Roman" w:hAnsi="Times New Roman"/>
          <w:color w:val="000000"/>
        </w:rPr>
        <w:t>1. Introduction</w:t>
      </w:r>
    </w:p>
    <w:p>
      <w:pPr>
        <w:jc w:val="both"/>
      </w:pPr>
      <w:r>
        <w:rPr>
          <w:rFonts w:ascii="Times New Roman" w:hAnsi="Times New Roman"/>
          <w:b w:val="0"/>
          <w:i w:val="0"/>
          <w:sz w:val="24"/>
        </w:rPr>
        <w:t>The rapid growth of user-generated content on the web has led to massive text corpora that inevitably contain near-duplicate documents. Wikipedia, one of the largest open knowledge bases with over six million English articles, is not immune to this problem. Articles may be copied, lightly edited, merged, or forked over time, resulting in substantial textual overlap that wastes storage resources and potentially confuses downstream natural language processing tasks such as information retrieval, text classification, and knowledge graph construction.</w:t>
      </w:r>
    </w:p>
    <w:p>
      <w:pPr>
        <w:jc w:val="both"/>
      </w:pPr>
      <w:r>
        <w:rPr>
          <w:rFonts w:ascii="Times New Roman" w:hAnsi="Times New Roman"/>
          <w:b w:val="0"/>
          <w:i w:val="0"/>
          <w:sz w:val="24"/>
        </w:rPr>
        <w:t>Detecting near-duplicate documents in such a large corpus poses two fundamental challenges. First, a naive pairwise comparison of all document pairs scales quadratically with the number of documents, making it computationally infeasible at Wikipedia scale. For n documents, this requires O(n^2) similarity computations, which for six million articles translates to roughly 18 trillion comparisons. Second, the dataset is too large to fit in the memory of a single machine, necessitating a distributed computing framework that can partition the work across multiple nodes.</w:t>
      </w:r>
    </w:p>
    <w:p>
      <w:pPr>
        <w:jc w:val="both"/>
      </w:pPr>
      <w:r>
        <w:rPr>
          <w:rFonts w:ascii="Times New Roman" w:hAnsi="Times New Roman"/>
          <w:b w:val="0"/>
          <w:i w:val="0"/>
          <w:sz w:val="24"/>
        </w:rPr>
        <w:t>To address these challenges, this project implements a scalable near-duplicate detection pipeline using Apache Spark (PySpark) and the MinHash Locality-Sensitive Hashing (LSH) algorithm from Spark MLlib. MinHash provides a probabilistic technique for estimating Jaccard similarity between sets without computing the full intersection and union. LSH further accelerates the process by grouping documents with similar hash signatures into the same buckets, so that only documents sharing a bucket need to be compared. Together, these techniques reduce the effective complexity to sub-quadratic, making it practical to process hundreds of thousands of articles on commodity hardware.</w:t>
      </w:r>
    </w:p>
    <w:p>
      <w:pPr>
        <w:jc w:val="both"/>
      </w:pPr>
      <w:r>
        <w:rPr>
          <w:rFonts w:ascii="Times New Roman" w:hAnsi="Times New Roman"/>
          <w:b w:val="0"/>
          <w:i w:val="0"/>
          <w:sz w:val="24"/>
        </w:rPr>
        <w:t>We demonstrate the pipeline on a real Wikipedia multistream dump shard containing over 100,000 articles. The system ingests raw MediaWiki XML, normalises article text, builds binary feature vectors using hashed token representations, applies the MinHash LSH algorithm, and outputs candidate near-duplicate pairs ranked by Jaccard distance. We evaluate both the scalability of the pipeline under increasing data volumes and its accuracy relative to an exact brute-force baseline computed on small samples.</w:t>
      </w:r>
    </w:p>
    <w:p>
      <w:pPr>
        <w:pStyle w:val="Heading1"/>
      </w:pPr>
      <w:r>
        <w:rPr>
          <w:rFonts w:ascii="Times New Roman" w:hAnsi="Times New Roman"/>
          <w:color w:val="000000"/>
        </w:rPr>
        <w:t>2. Literature Review</w:t>
      </w:r>
    </w:p>
    <w:p>
      <w:pPr>
        <w:jc w:val="both"/>
      </w:pPr>
      <w:r>
        <w:rPr>
          <w:rFonts w:ascii="Times New Roman" w:hAnsi="Times New Roman"/>
          <w:b w:val="0"/>
          <w:i w:val="0"/>
          <w:sz w:val="24"/>
        </w:rPr>
        <w:t>The problem of detecting duplicate and near-duplicate documents has a rich history in information retrieval and data mining. Early work by Broder (1997) introduced the concept of shingling and the use of Jaccard similarity as a measure of document resemblance. Broder demonstrated that representing documents as sets of contiguous subsequences (shingles) and measuring the size of their intersection relative to their union provides a robust and intuitive measure of textual overlap.</w:t>
      </w:r>
    </w:p>
    <w:p>
      <w:pPr>
        <w:jc w:val="both"/>
      </w:pPr>
      <w:r>
        <w:rPr>
          <w:rFonts w:ascii="Times New Roman" w:hAnsi="Times New Roman"/>
          <w:b w:val="0"/>
          <w:i w:val="0"/>
          <w:sz w:val="24"/>
        </w:rPr>
        <w:t>The key breakthrough for scaling similarity estimation came with the MinHash technique, also introduced by Broder (1997) and later formalised by Broder et al. (1998). MinHash works by applying multiple random hash functions to the set representation of each document and retaining only the minimum hash value for each function. The probability that two documents share the same minimum hash value for a given function is exactly equal to their Jaccard similarity. By using k independent hash functions, one obtains a compact signature of k values per document, and the fraction of matching signature components provides an unbiased estimate of the true Jaccard similarity.</w:t>
      </w:r>
    </w:p>
    <w:p>
      <w:pPr>
        <w:jc w:val="both"/>
      </w:pPr>
      <w:r>
        <w:rPr>
          <w:rFonts w:ascii="Times New Roman" w:hAnsi="Times New Roman"/>
          <w:b w:val="0"/>
          <w:i w:val="0"/>
          <w:sz w:val="24"/>
        </w:rPr>
        <w:t>Indyk and Motwani (1998) formalised Locality-Sensitive Hashing as a general framework for approximate nearest neighbour search in high-dimensional spaces. When combined with MinHash, LSH partitions the signature into b bands of r rows each. Two documents become candidates if they agree on all r rows within at least one band. The probability that two documents with Jaccard similarity s become candidates is 1 - (1 - s^r)^b, which forms an S-curve that can be tuned by adjusting b and r to trade off precision and recall. This banding technique is what makes large-scale similarity search feasible.</w:t>
      </w:r>
    </w:p>
    <w:p>
      <w:pPr>
        <w:jc w:val="both"/>
      </w:pPr>
      <w:r>
        <w:rPr>
          <w:rFonts w:ascii="Times New Roman" w:hAnsi="Times New Roman"/>
          <w:b w:val="0"/>
          <w:i w:val="0"/>
          <w:sz w:val="24"/>
        </w:rPr>
        <w:t>In the context of web-scale duplicate detection, Henzinger (2006) studied the effectiveness of various fingerprinting and hashing techniques on billions of web pages at Google. Manku, Jain, and Sarma (2007) proposed simhash-based techniques for detecting near-duplicates in web crawls. More recently, distributed computing frameworks such as Apache Spark have made it possible to apply these algorithms at scale without specialised hardware. Spark MLlib provides built-in implementations of MinHashLSH that leverage distributed DataFrames for both the hashing and the candidate pair generation steps.</w:t>
      </w:r>
    </w:p>
    <w:p>
      <w:pPr>
        <w:jc w:val="both"/>
      </w:pPr>
      <w:r>
        <w:rPr>
          <w:rFonts w:ascii="Times New Roman" w:hAnsi="Times New Roman"/>
          <w:b w:val="0"/>
          <w:i w:val="0"/>
          <w:sz w:val="24"/>
        </w:rPr>
        <w:t>Our work builds upon these foundations by applying Spark MLlib's MinHashLSH implementation to the specific domain of Wikipedia article deduplication, with a focus on empirical evaluation of both scalability and accuracy trade-offs that are relevant to practical big data processing scenarios.</w:t>
      </w:r>
    </w:p>
    <w:p>
      <w:pPr>
        <w:pStyle w:val="Heading1"/>
      </w:pPr>
      <w:r>
        <w:rPr>
          <w:rFonts w:ascii="Times New Roman" w:hAnsi="Times New Roman"/>
          <w:color w:val="000000"/>
        </w:rPr>
        <w:t>3. Problem Statement and Objectives</w:t>
      </w:r>
    </w:p>
    <w:p>
      <w:pPr>
        <w:jc w:val="both"/>
      </w:pPr>
      <w:r>
        <w:rPr>
          <w:rFonts w:ascii="Times New Roman" w:hAnsi="Times New Roman"/>
          <w:b w:val="0"/>
          <w:i w:val="0"/>
          <w:sz w:val="24"/>
        </w:rPr>
        <w:t>Given a large corpus of Wikipedia articles in raw MediaWiki XML format, the task is to identify all pairs of articles whose textual content is near-duplicate, defined as having a Jaccard distance below a specified threshold. The system must be able to handle datasets with hundreds of thousands of articles and must complete within reasonable time on commodity hardware using distributed computation.</w:t>
      </w:r>
    </w:p>
    <w:p>
      <w:pPr>
        <w:jc w:val="both"/>
      </w:pPr>
      <w:r>
        <w:rPr>
          <w:rFonts w:ascii="Times New Roman" w:hAnsi="Times New Roman"/>
          <w:b/>
          <w:i w:val="0"/>
          <w:sz w:val="24"/>
        </w:rPr>
        <w:t>The specific objectives of this project are:</w:t>
      </w:r>
    </w:p>
    <w:p>
      <w:pPr>
        <w:pStyle w:val="ListBullet"/>
        <w:ind w:left="720"/>
      </w:pPr>
      <w:r>
        <w:rPr>
          <w:rFonts w:ascii="Times New Roman" w:hAnsi="Times New Roman"/>
          <w:sz w:val="24"/>
        </w:rPr>
        <w:t>Design and implement an end-to-end distributed pipeline for near-duplicate detection using Apache Spark and PySpark.</w:t>
      </w:r>
    </w:p>
    <w:p>
      <w:pPr>
        <w:pStyle w:val="ListBullet"/>
        <w:ind w:left="720"/>
      </w:pPr>
      <w:r>
        <w:rPr>
          <w:rFonts w:ascii="Times New Roman" w:hAnsi="Times New Roman"/>
          <w:sz w:val="24"/>
        </w:rPr>
        <w:t>Use MinHash signatures and Locality-Sensitive Hashing to achieve sub-quadratic candidate generation, avoiding the infeasible O(n^2) brute-force approach.</w:t>
      </w:r>
    </w:p>
    <w:p>
      <w:pPr>
        <w:pStyle w:val="ListBullet"/>
        <w:ind w:left="720"/>
      </w:pPr>
      <w:r>
        <w:rPr>
          <w:rFonts w:ascii="Times New Roman" w:hAnsi="Times New Roman"/>
          <w:sz w:val="24"/>
        </w:rPr>
        <w:t>Evaluate the scalability of the pipeline by measuring runtime under increasing data volumes and documenting Spark-level execution metrics.</w:t>
      </w:r>
    </w:p>
    <w:p>
      <w:pPr>
        <w:pStyle w:val="ListBullet"/>
        <w:ind w:left="720"/>
      </w:pPr>
      <w:r>
        <w:rPr>
          <w:rFonts w:ascii="Times New Roman" w:hAnsi="Times New Roman"/>
          <w:sz w:val="24"/>
        </w:rPr>
        <w:t>Evaluate the accuracy of the LSH-based approach by comparing its output to an exact brute-force Jaccard computation on controlled samples, reporting precision, recall, and F1 score.</w:t>
      </w:r>
    </w:p>
    <w:p>
      <w:pPr>
        <w:pStyle w:val="ListBullet"/>
        <w:ind w:left="720"/>
      </w:pPr>
      <w:r>
        <w:rPr>
          <w:rFonts w:ascii="Times New Roman" w:hAnsi="Times New Roman"/>
          <w:sz w:val="24"/>
        </w:rPr>
        <w:t>Provide a reproducible, well-documented codebase that can be run on both local machines and distributed clusters with HDFS storage.</w:t>
      </w:r>
    </w:p>
    <w:p>
      <w:pPr>
        <w:pStyle w:val="Heading1"/>
      </w:pPr>
      <w:r>
        <w:rPr>
          <w:rFonts w:ascii="Times New Roman" w:hAnsi="Times New Roman"/>
          <w:color w:val="000000"/>
        </w:rPr>
        <w:t>4. System Architecture and Design</w:t>
      </w:r>
    </w:p>
    <w:p>
      <w:pPr>
        <w:jc w:val="both"/>
      </w:pPr>
      <w:r>
        <w:rPr>
          <w:rFonts w:ascii="Times New Roman" w:hAnsi="Times New Roman"/>
          <w:b w:val="0"/>
          <w:i w:val="0"/>
          <w:sz w:val="24"/>
        </w:rPr>
        <w:t>The system follows a modular pipeline architecture comprising five stages: data ingestion, text pre-processing and feature engineering, LSH model fitting, candidate pair generation, and evaluation. Each stage is implemented as a separate Python module within the wiki_near_dup package, promoting code reuse, testability, and clear separation of concerns.</w:t>
      </w:r>
    </w:p>
    <w:p>
      <w:pPr>
        <w:jc w:val="both"/>
      </w:pPr>
      <w:r>
        <w:rPr>
          <w:rFonts w:ascii="Times New Roman" w:hAnsi="Times New Roman"/>
          <w:b/>
          <w:i w:val="0"/>
          <w:sz w:val="24"/>
        </w:rPr>
        <w:t>The high-level data flow is as follows:</w:t>
      </w:r>
    </w:p>
    <w:p>
      <w:pPr>
        <w:jc w:val="center"/>
      </w:pPr>
      <w:r>
        <w:rPr>
          <w:rFonts w:ascii="Times New Roman" w:hAnsi="Times New Roman"/>
          <w:b w:val="0"/>
          <w:i/>
          <w:sz w:val="24"/>
        </w:rPr>
        <w:t>Wikipedia XML Dump --&gt; Spark XML Parser --&gt; Article Normalisation --&gt; Tokenisation + HashingTF --&gt; Binary Feature Vectors --&gt; MinHash LSH (Fit + Transform) --&gt; Self-Join on Candidate Buckets --&gt; Jaccard Distance Filtering --&gt; Output Parquet (Near-Duplicate Pairs)</w:t>
      </w:r>
    </w:p>
    <w:p>
      <w:pPr>
        <w:jc w:val="both"/>
      </w:pPr>
      <w:r>
        <w:rPr>
          <w:rFonts w:ascii="Times New Roman" w:hAnsi="Times New Roman"/>
          <w:b w:val="0"/>
          <w:i w:val="0"/>
          <w:sz w:val="24"/>
        </w:rPr>
        <w:t>Apache Spark serves as the distributed execution engine throughout the pipeline. DataFrames are used as the primary data abstraction, leveraging Spark's Catalyst optimiser for efficient query planning. The spark-xml library enables direct parsing of MediaWiki XML files without a separate preprocessing step. Intermediate results are cached in memory using Spark's persist mechanism to avoid redundant computation across pipeline stages, and are explicitly unpersisted after they are no longer needed to free cluster memory for subsequent stages.</w:t>
      </w:r>
    </w:p>
    <w:p>
      <w:pPr>
        <w:jc w:val="both"/>
      </w:pPr>
      <w:r>
        <w:rPr>
          <w:rFonts w:ascii="Times New Roman" w:hAnsi="Times New Roman"/>
          <w:b/>
          <w:i w:val="0"/>
          <w:sz w:val="24"/>
        </w:rPr>
        <w:t>The modular structure of the codebase is as follows:</w:t>
      </w:r>
    </w:p>
    <w:tbl>
      <w:tblPr>
        <w:tblStyle w:val="LightGrid-Accent1"/>
        <w:tblW w:type="auto" w:w="0"/>
        <w:jc w:val="center"/>
        <w:tblLook w:firstColumn="1" w:firstRow="1" w:lastColumn="0" w:lastRow="0" w:noHBand="0" w:noVBand="1" w:val="04A0"/>
      </w:tblPr>
      <w:tblGrid>
        <w:gridCol w:w="4549"/>
        <w:gridCol w:w="4549"/>
      </w:tblGrid>
      <w:tr>
        <w:tc>
          <w:tcPr>
            <w:tcW w:type="dxa" w:w="4549"/>
          </w:tcPr>
          <w:p>
            <w:r>
              <w:rPr>
                <w:rFonts w:ascii="Times New Roman" w:hAnsi="Times New Roman"/>
                <w:b/>
                <w:sz w:val="22"/>
              </w:rPr>
              <w:t>Module</w:t>
            </w:r>
          </w:p>
        </w:tc>
        <w:tc>
          <w:tcPr>
            <w:tcW w:type="dxa" w:w="4549"/>
          </w:tcPr>
          <w:p>
            <w:r>
              <w:rPr>
                <w:rFonts w:ascii="Times New Roman" w:hAnsi="Times New Roman"/>
                <w:b/>
                <w:sz w:val="22"/>
              </w:rPr>
              <w:t>Responsibility</w:t>
            </w:r>
          </w:p>
        </w:tc>
      </w:tr>
      <w:tr>
        <w:tc>
          <w:tcPr>
            <w:tcW w:type="dxa" w:w="4549"/>
          </w:tcPr>
          <w:p>
            <w:r>
              <w:rPr>
                <w:rFonts w:ascii="Times New Roman" w:hAnsi="Times New Roman"/>
                <w:sz w:val="22"/>
              </w:rPr>
              <w:t>ingest.py</w:t>
            </w:r>
          </w:p>
        </w:tc>
        <w:tc>
          <w:tcPr>
            <w:tcW w:type="dxa" w:w="4549"/>
          </w:tcPr>
          <w:p>
            <w:r>
              <w:rPr>
                <w:rFonts w:ascii="Times New Roman" w:hAnsi="Times New Roman"/>
                <w:sz w:val="22"/>
              </w:rPr>
              <w:t>XML parsing via spark-xml, article filtering (namespace, redirects, minimum text length), and sampling</w:t>
            </w:r>
          </w:p>
        </w:tc>
      </w:tr>
      <w:tr>
        <w:tc>
          <w:tcPr>
            <w:tcW w:type="dxa" w:w="4549"/>
          </w:tcPr>
          <w:p>
            <w:r>
              <w:rPr>
                <w:rFonts w:ascii="Times New Roman" w:hAnsi="Times New Roman"/>
                <w:sz w:val="22"/>
              </w:rPr>
              <w:t>features.py</w:t>
            </w:r>
          </w:p>
        </w:tc>
        <w:tc>
          <w:tcPr>
            <w:tcW w:type="dxa" w:w="4549"/>
          </w:tcPr>
          <w:p>
            <w:r>
              <w:rPr>
                <w:rFonts w:ascii="Times New Roman" w:hAnsi="Times New Roman"/>
                <w:sz w:val="22"/>
              </w:rPr>
              <w:t>Tokenisation (RegexTokenizer) and binary feature vector construction (HashingTF in binary mode)</w:t>
            </w:r>
          </w:p>
        </w:tc>
      </w:tr>
      <w:tr>
        <w:tc>
          <w:tcPr>
            <w:tcW w:type="dxa" w:w="4549"/>
          </w:tcPr>
          <w:p>
            <w:r>
              <w:rPr>
                <w:rFonts w:ascii="Times New Roman" w:hAnsi="Times New Roman"/>
                <w:sz w:val="22"/>
              </w:rPr>
              <w:t>lsh_pipeline.py</w:t>
            </w:r>
          </w:p>
        </w:tc>
        <w:tc>
          <w:tcPr>
            <w:tcW w:type="dxa" w:w="4549"/>
          </w:tcPr>
          <w:p>
            <w:r>
              <w:rPr>
                <w:rFonts w:ascii="Times New Roman" w:hAnsi="Times New Roman"/>
                <w:sz w:val="22"/>
              </w:rPr>
              <w:t>MinHashLSH model fitting and approximate similarity self-join for candidate pair generation</w:t>
            </w:r>
          </w:p>
        </w:tc>
      </w:tr>
      <w:tr>
        <w:tc>
          <w:tcPr>
            <w:tcW w:type="dxa" w:w="4549"/>
          </w:tcPr>
          <w:p>
            <w:r>
              <w:rPr>
                <w:rFonts w:ascii="Times New Roman" w:hAnsi="Times New Roman"/>
                <w:sz w:val="22"/>
              </w:rPr>
              <w:t>evaluate.py</w:t>
            </w:r>
          </w:p>
        </w:tc>
        <w:tc>
          <w:tcPr>
            <w:tcW w:type="dxa" w:w="4549"/>
          </w:tcPr>
          <w:p>
            <w:r>
              <w:rPr>
                <w:rFonts w:ascii="Times New Roman" w:hAnsi="Times New Roman"/>
                <w:sz w:val="22"/>
              </w:rPr>
              <w:t>Scalability study (runtime vs. data volume) and accuracy evaluation (precision, recall, F1 vs. brute-force)</w:t>
            </w:r>
          </w:p>
        </w:tc>
      </w:tr>
      <w:tr>
        <w:tc>
          <w:tcPr>
            <w:tcW w:type="dxa" w:w="4549"/>
          </w:tcPr>
          <w:p>
            <w:r>
              <w:rPr>
                <w:rFonts w:ascii="Times New Roman" w:hAnsi="Times New Roman"/>
                <w:sz w:val="22"/>
              </w:rPr>
              <w:t>jaccard_utils.py</w:t>
            </w:r>
          </w:p>
        </w:tc>
        <w:tc>
          <w:tcPr>
            <w:tcW w:type="dxa" w:w="4549"/>
          </w:tcPr>
          <w:p>
            <w:r>
              <w:rPr>
                <w:rFonts w:ascii="Times New Roman" w:hAnsi="Times New Roman"/>
                <w:sz w:val="22"/>
              </w:rPr>
              <w:t>Pure-Python Jaccard similarity, distance, brute-force pairwise comparison, and precision/recall/F1 helpers</w:t>
            </w:r>
          </w:p>
        </w:tc>
      </w:tr>
      <w:tr>
        <w:tc>
          <w:tcPr>
            <w:tcW w:type="dxa" w:w="4549"/>
          </w:tcPr>
          <w:p>
            <w:r>
              <w:rPr>
                <w:rFonts w:ascii="Times New Roman" w:hAnsi="Times New Roman"/>
                <w:sz w:val="22"/>
              </w:rPr>
              <w:t>config.py</w:t>
            </w:r>
          </w:p>
        </w:tc>
        <w:tc>
          <w:tcPr>
            <w:tcW w:type="dxa" w:w="4549"/>
          </w:tcPr>
          <w:p>
            <w:r>
              <w:rPr>
                <w:rFonts w:ascii="Times New Roman" w:hAnsi="Times New Roman"/>
                <w:sz w:val="22"/>
              </w:rPr>
              <w:t>Default hyperparameters and Maven coordinates for spark-xml</w:t>
            </w:r>
          </w:p>
        </w:tc>
      </w:tr>
      <w:tr>
        <w:tc>
          <w:tcPr>
            <w:tcW w:type="dxa" w:w="4549"/>
          </w:tcPr>
          <w:p>
            <w:r>
              <w:rPr>
                <w:rFonts w:ascii="Times New Roman" w:hAnsi="Times New Roman"/>
                <w:sz w:val="22"/>
              </w:rPr>
              <w:t>run_pipeline.py</w:t>
            </w:r>
          </w:p>
        </w:tc>
        <w:tc>
          <w:tcPr>
            <w:tcW w:type="dxa" w:w="4549"/>
          </w:tcPr>
          <w:p>
            <w:r>
              <w:rPr>
                <w:rFonts w:ascii="Times New Roman" w:hAnsi="Times New Roman"/>
                <w:sz w:val="22"/>
              </w:rPr>
              <w:t>CLI entry point with argparse; orchestrates all pipeline stages</w:t>
            </w:r>
          </w:p>
        </w:tc>
      </w:tr>
      <w:tr>
        <w:tc>
          <w:tcPr>
            <w:tcW w:type="dxa" w:w="4549"/>
          </w:tcPr>
          <w:p>
            <w:r>
              <w:rPr>
                <w:rFonts w:ascii="Times New Roman" w:hAnsi="Times New Roman"/>
                <w:sz w:val="22"/>
              </w:rPr>
              <w:t>spark_submit.sh</w:t>
            </w:r>
          </w:p>
        </w:tc>
        <w:tc>
          <w:tcPr>
            <w:tcW w:type="dxa" w:w="4549"/>
          </w:tcPr>
          <w:p>
            <w:r>
              <w:rPr>
                <w:rFonts w:ascii="Times New Roman" w:hAnsi="Times New Roman"/>
                <w:sz w:val="22"/>
              </w:rPr>
              <w:t>Shell wrapper that sets PYTHONPATH and passes the spark-xml Maven package to spark-submit</w:t>
            </w:r>
          </w:p>
        </w:tc>
      </w:tr>
    </w:tbl>
    <w:p/>
    <w:p>
      <w:pPr>
        <w:pStyle w:val="Heading1"/>
      </w:pPr>
      <w:r>
        <w:rPr>
          <w:rFonts w:ascii="Times New Roman" w:hAnsi="Times New Roman"/>
          <w:color w:val="000000"/>
        </w:rPr>
        <w:t>5. Dataset Description</w:t>
      </w:r>
    </w:p>
    <w:p>
      <w:pPr>
        <w:jc w:val="both"/>
      </w:pPr>
      <w:r>
        <w:rPr>
          <w:rFonts w:ascii="Times New Roman" w:hAnsi="Times New Roman"/>
          <w:b w:val="0"/>
          <w:i w:val="0"/>
          <w:sz w:val="24"/>
        </w:rPr>
        <w:t>The dataset used in this project is a multistream shard of the English Wikipedia dump dated March 2026, specifically the file enwiki-20260301-pages-articles-multistream2.xml-p41243p151573.bz2. This shard covers Wikipedia page IDs in the range 41,243 to 151,573 and contains the full article text in MediaWiki XML format, compressed with bzip2.</w:t>
      </w:r>
    </w:p>
    <w:p>
      <w:pPr>
        <w:jc w:val="both"/>
      </w:pPr>
      <w:r>
        <w:rPr>
          <w:rFonts w:ascii="Times New Roman" w:hAnsi="Times New Roman"/>
          <w:b w:val="0"/>
          <w:i w:val="0"/>
          <w:sz w:val="24"/>
        </w:rPr>
        <w:t>The file is approximately 380 MB in compressed form. After XML parsing and filtering (removing non-article namespaces, redirect pages, and articles with fewer than 50 characters of text), the shard yields over 100,000 valid articles. Each article record consists of a unique page ID, the article title, and the full article text.</w:t>
      </w:r>
    </w:p>
    <w:p>
      <w:pPr>
        <w:jc w:val="both"/>
      </w:pPr>
      <w:r>
        <w:rPr>
          <w:rFonts w:ascii="Times New Roman" w:hAnsi="Times New Roman"/>
          <w:b w:val="0"/>
          <w:i w:val="0"/>
          <w:sz w:val="24"/>
        </w:rPr>
        <w:t>We chose a single multistream shard rather than the full Wikipedia dump for practical reasons: it provides a sufficiently large and realistic corpus for demonstrating the pipeline while remaining manageable on a single multi-core machine. The methods and code generalise directly to the full dump on an HDFS cluster by simply providing multiple shards as input. In the report, we document this scope choice explicitly so that evaluators can assess the representativeness of our experiments.</w:t>
      </w:r>
    </w:p>
    <w:tbl>
      <w:tblPr>
        <w:tblStyle w:val="LightGrid-Accent1"/>
        <w:tblW w:type="auto" w:w="0"/>
        <w:jc w:val="center"/>
        <w:tblLook w:firstColumn="1" w:firstRow="1" w:lastColumn="0" w:lastRow="0" w:noHBand="0" w:noVBand="1" w:val="04A0"/>
      </w:tblPr>
      <w:tblGrid>
        <w:gridCol w:w="4549"/>
        <w:gridCol w:w="4549"/>
      </w:tblGrid>
      <w:tr>
        <w:tc>
          <w:tcPr>
            <w:tcW w:type="dxa" w:w="4549"/>
          </w:tcPr>
          <w:p>
            <w:r>
              <w:rPr>
                <w:rFonts w:ascii="Times New Roman" w:hAnsi="Times New Roman"/>
                <w:b/>
                <w:sz w:val="22"/>
              </w:rPr>
              <w:t>Property</w:t>
            </w:r>
          </w:p>
        </w:tc>
        <w:tc>
          <w:tcPr>
            <w:tcW w:type="dxa" w:w="4549"/>
          </w:tcPr>
          <w:p>
            <w:r>
              <w:rPr>
                <w:rFonts w:ascii="Times New Roman" w:hAnsi="Times New Roman"/>
                <w:b/>
                <w:sz w:val="22"/>
              </w:rPr>
              <w:t>Value</w:t>
            </w:r>
          </w:p>
        </w:tc>
      </w:tr>
      <w:tr>
        <w:tc>
          <w:tcPr>
            <w:tcW w:type="dxa" w:w="4549"/>
          </w:tcPr>
          <w:p>
            <w:r>
              <w:rPr>
                <w:rFonts w:ascii="Times New Roman" w:hAnsi="Times New Roman"/>
                <w:sz w:val="22"/>
              </w:rPr>
              <w:t>Source</w:t>
            </w:r>
          </w:p>
        </w:tc>
        <w:tc>
          <w:tcPr>
            <w:tcW w:type="dxa" w:w="4549"/>
          </w:tcPr>
          <w:p>
            <w:r>
              <w:rPr>
                <w:rFonts w:ascii="Times New Roman" w:hAnsi="Times New Roman"/>
                <w:sz w:val="22"/>
              </w:rPr>
              <w:t>Wikimedia Foundation dumps (dumps.wikimedia.org)</w:t>
            </w:r>
          </w:p>
        </w:tc>
      </w:tr>
      <w:tr>
        <w:tc>
          <w:tcPr>
            <w:tcW w:type="dxa" w:w="4549"/>
          </w:tcPr>
          <w:p>
            <w:r>
              <w:rPr>
                <w:rFonts w:ascii="Times New Roman" w:hAnsi="Times New Roman"/>
                <w:sz w:val="22"/>
              </w:rPr>
              <w:t>Dump date</w:t>
            </w:r>
          </w:p>
        </w:tc>
        <w:tc>
          <w:tcPr>
            <w:tcW w:type="dxa" w:w="4549"/>
          </w:tcPr>
          <w:p>
            <w:r>
              <w:rPr>
                <w:rFonts w:ascii="Times New Roman" w:hAnsi="Times New Roman"/>
                <w:sz w:val="22"/>
              </w:rPr>
              <w:t>20260301 (March 2026)</w:t>
            </w:r>
          </w:p>
        </w:tc>
      </w:tr>
      <w:tr>
        <w:tc>
          <w:tcPr>
            <w:tcW w:type="dxa" w:w="4549"/>
          </w:tcPr>
          <w:p>
            <w:r>
              <w:rPr>
                <w:rFonts w:ascii="Times New Roman" w:hAnsi="Times New Roman"/>
                <w:sz w:val="22"/>
              </w:rPr>
              <w:t>File</w:t>
            </w:r>
          </w:p>
        </w:tc>
        <w:tc>
          <w:tcPr>
            <w:tcW w:type="dxa" w:w="4549"/>
          </w:tcPr>
          <w:p>
            <w:r>
              <w:rPr>
                <w:rFonts w:ascii="Times New Roman" w:hAnsi="Times New Roman"/>
                <w:sz w:val="22"/>
              </w:rPr>
              <w:t>enwiki-20260301-pages-articles-multistream2.xml-p41243p151573.bz2</w:t>
            </w:r>
          </w:p>
        </w:tc>
      </w:tr>
      <w:tr>
        <w:tc>
          <w:tcPr>
            <w:tcW w:type="dxa" w:w="4549"/>
          </w:tcPr>
          <w:p>
            <w:r>
              <w:rPr>
                <w:rFonts w:ascii="Times New Roman" w:hAnsi="Times New Roman"/>
                <w:sz w:val="22"/>
              </w:rPr>
              <w:t>Compressed size</w:t>
            </w:r>
          </w:p>
        </w:tc>
        <w:tc>
          <w:tcPr>
            <w:tcW w:type="dxa" w:w="4549"/>
          </w:tcPr>
          <w:p>
            <w:r>
              <w:rPr>
                <w:rFonts w:ascii="Times New Roman" w:hAnsi="Times New Roman"/>
                <w:sz w:val="22"/>
              </w:rPr>
              <w:t>~380 MB</w:t>
            </w:r>
          </w:p>
        </w:tc>
      </w:tr>
      <w:tr>
        <w:tc>
          <w:tcPr>
            <w:tcW w:type="dxa" w:w="4549"/>
          </w:tcPr>
          <w:p>
            <w:r>
              <w:rPr>
                <w:rFonts w:ascii="Times New Roman" w:hAnsi="Times New Roman"/>
                <w:sz w:val="22"/>
              </w:rPr>
              <w:t>Format</w:t>
            </w:r>
          </w:p>
        </w:tc>
        <w:tc>
          <w:tcPr>
            <w:tcW w:type="dxa" w:w="4549"/>
          </w:tcPr>
          <w:p>
            <w:r>
              <w:rPr>
                <w:rFonts w:ascii="Times New Roman" w:hAnsi="Times New Roman"/>
                <w:sz w:val="22"/>
              </w:rPr>
              <w:t>MediaWiki XML inside bzip2</w:t>
            </w:r>
          </w:p>
        </w:tc>
      </w:tr>
      <w:tr>
        <w:tc>
          <w:tcPr>
            <w:tcW w:type="dxa" w:w="4549"/>
          </w:tcPr>
          <w:p>
            <w:r>
              <w:rPr>
                <w:rFonts w:ascii="Times New Roman" w:hAnsi="Times New Roman"/>
                <w:sz w:val="22"/>
              </w:rPr>
              <w:t>Page ID range</w:t>
            </w:r>
          </w:p>
        </w:tc>
        <w:tc>
          <w:tcPr>
            <w:tcW w:type="dxa" w:w="4549"/>
          </w:tcPr>
          <w:p>
            <w:r>
              <w:rPr>
                <w:rFonts w:ascii="Times New Roman" w:hAnsi="Times New Roman"/>
                <w:sz w:val="22"/>
              </w:rPr>
              <w:t>41,243 to 151,573</w:t>
            </w:r>
          </w:p>
        </w:tc>
      </w:tr>
      <w:tr>
        <w:tc>
          <w:tcPr>
            <w:tcW w:type="dxa" w:w="4549"/>
          </w:tcPr>
          <w:p>
            <w:r>
              <w:rPr>
                <w:rFonts w:ascii="Times New Roman" w:hAnsi="Times New Roman"/>
                <w:sz w:val="22"/>
              </w:rPr>
              <w:t>Articles after filtering</w:t>
            </w:r>
          </w:p>
        </w:tc>
        <w:tc>
          <w:tcPr>
            <w:tcW w:type="dxa" w:w="4549"/>
          </w:tcPr>
          <w:p>
            <w:r>
              <w:rPr>
                <w:rFonts w:ascii="Times New Roman" w:hAnsi="Times New Roman"/>
                <w:sz w:val="22"/>
              </w:rPr>
              <w:t>~100,000+</w:t>
            </w:r>
          </w:p>
        </w:tc>
      </w:tr>
      <w:tr>
        <w:tc>
          <w:tcPr>
            <w:tcW w:type="dxa" w:w="4549"/>
          </w:tcPr>
          <w:p>
            <w:r>
              <w:rPr>
                <w:rFonts w:ascii="Times New Roman" w:hAnsi="Times New Roman"/>
                <w:sz w:val="22"/>
              </w:rPr>
              <w:t>Article schema</w:t>
            </w:r>
          </w:p>
        </w:tc>
        <w:tc>
          <w:tcPr>
            <w:tcW w:type="dxa" w:w="4549"/>
          </w:tcPr>
          <w:p>
            <w:r>
              <w:rPr>
                <w:rFonts w:ascii="Times New Roman" w:hAnsi="Times New Roman"/>
                <w:sz w:val="22"/>
              </w:rPr>
              <w:t>page_id (long), title (string), text (string)</w:t>
            </w:r>
          </w:p>
        </w:tc>
      </w:tr>
    </w:tbl>
    <w:p/>
    <w:p>
      <w:pPr>
        <w:pStyle w:val="Heading1"/>
      </w:pPr>
      <w:r>
        <w:rPr>
          <w:rFonts w:ascii="Times New Roman" w:hAnsi="Times New Roman"/>
          <w:color w:val="000000"/>
        </w:rPr>
        <w:t>6. Implementation Details</w:t>
      </w:r>
    </w:p>
    <w:p>
      <w:pPr>
        <w:pStyle w:val="Heading2"/>
      </w:pPr>
      <w:r>
        <w:rPr>
          <w:rFonts w:ascii="Times New Roman" w:hAnsi="Times New Roman"/>
          <w:color w:val="000000"/>
        </w:rPr>
        <w:t>6.1 Data Ingestion</w:t>
      </w:r>
    </w:p>
    <w:p>
      <w:pPr>
        <w:jc w:val="both"/>
      </w:pPr>
      <w:r>
        <w:rPr>
          <w:rFonts w:ascii="Times New Roman" w:hAnsi="Times New Roman"/>
          <w:b w:val="0"/>
          <w:i w:val="0"/>
          <w:sz w:val="24"/>
        </w:rPr>
        <w:t>The ingestion module (ingest.py) uses the spark-xml library (com.databricks:spark-xml_2.12:0.18.0) to parse MediaWiki XML directly within Spark. The XML reader is configured with rowTag set to "page", PERMISSIVE parse mode, and UTF-8 character encoding. This approach eliminates the need for a separate preprocessing step and allows the entire pipeline to run as a single Spark application.</w:t>
      </w:r>
    </w:p>
    <w:p>
      <w:pPr>
        <w:jc w:val="both"/>
      </w:pPr>
      <w:r>
        <w:rPr>
          <w:rFonts w:ascii="Times New Roman" w:hAnsi="Times New Roman"/>
          <w:b w:val="0"/>
          <w:i w:val="0"/>
          <w:sz w:val="24"/>
        </w:rPr>
        <w:t>After parsing, the raw DataFrame undergoes several filtering steps. Only articles in namespace 0 (the main article namespace) are retained, excluding Talk pages, User pages, and other auxiliary namespaces. Redirect pages, identified by text content beginning with "#REDIRECT", are dropped. Articles with fewer than 50 characters of trimmed text are also removed to eliminate stubs and empty pages. The resulting DataFrame contains three columns: page_id, title, and text.</w:t>
      </w:r>
    </w:p>
    <w:p>
      <w:pPr>
        <w:jc w:val="both"/>
      </w:pPr>
      <w:r>
        <w:rPr>
          <w:rFonts w:ascii="Times New Roman" w:hAnsi="Times New Roman"/>
          <w:b w:val="0"/>
          <w:i w:val="0"/>
          <w:sz w:val="24"/>
        </w:rPr>
        <w:t>The module also provides a sampling function that takes a fractional parameter and a random seed. This is used extensively in the scalability study to generate controlled subsets of the corpus at different sizes. The default seed of 42 ensures reproducibility across runs.</w:t>
      </w:r>
    </w:p>
    <w:p>
      <w:pPr>
        <w:pStyle w:val="Heading2"/>
      </w:pPr>
      <w:r>
        <w:rPr>
          <w:rFonts w:ascii="Times New Roman" w:hAnsi="Times New Roman"/>
          <w:color w:val="000000"/>
        </w:rPr>
        <w:t>6.2 Text Pre-processing and Feature Engineering</w:t>
      </w:r>
    </w:p>
    <w:p>
      <w:pPr>
        <w:jc w:val="both"/>
      </w:pPr>
      <w:r>
        <w:rPr>
          <w:rFonts w:ascii="Times New Roman" w:hAnsi="Times New Roman"/>
          <w:b w:val="0"/>
          <w:i w:val="0"/>
          <w:sz w:val="24"/>
        </w:rPr>
        <w:t>The feature engineering module (features.py) transforms raw article text into binary sparse feature vectors suitable for Jaccard similarity estimation. The pipeline consists of two stages implemented as a Spark ML Pipeline.</w:t>
      </w:r>
    </w:p>
    <w:p>
      <w:pPr>
        <w:jc w:val="both"/>
      </w:pPr>
      <w:r>
        <w:rPr>
          <w:rFonts w:ascii="Times New Roman" w:hAnsi="Times New Roman"/>
          <w:b w:val="0"/>
          <w:i w:val="0"/>
          <w:sz w:val="24"/>
        </w:rPr>
        <w:t>The first stage is a RegexTokenizer that splits text on non-word characters (pattern: \W+), converts all tokens to lowercase, and filters out tokens shorter than 2 characters. This simple tokenisation strategy is sufficient for our purposes because the downstream Jaccard similarity metric operates on token sets and is robust to minor variations in tokenisation granularity.</w:t>
      </w:r>
    </w:p>
    <w:p>
      <w:pPr>
        <w:jc w:val="both"/>
      </w:pPr>
      <w:r>
        <w:rPr>
          <w:rFonts w:ascii="Times New Roman" w:hAnsi="Times New Roman"/>
          <w:b w:val="0"/>
          <w:i w:val="0"/>
          <w:sz w:val="24"/>
        </w:rPr>
        <w:t>The second stage is a HashingTF transformer configured in binary mode. Rather than counting term frequencies, it produces a sparse vector where each dimension is either 0 or 1, indicating the presence or absence of a token hash in the document. The default hash space is 2^18 = 262,144 dimensions, which provides a good balance between hash collision rates and memory consumption. Binary mode is essential because Jaccard similarity is defined over sets (presence/absence), not multisets (counts).</w:t>
      </w:r>
    </w:p>
    <w:p>
      <w:pPr>
        <w:jc w:val="both"/>
      </w:pPr>
      <w:r>
        <w:rPr>
          <w:rFonts w:ascii="Times New Roman" w:hAnsi="Times New Roman"/>
          <w:b w:val="0"/>
          <w:i w:val="0"/>
          <w:sz w:val="24"/>
        </w:rPr>
        <w:t>The output of this stage is a DataFrame with an additional "features" column containing SparseVector objects. These vectors serve as input to the MinHash LSH model.</w:t>
      </w:r>
    </w:p>
    <w:p>
      <w:pPr>
        <w:pStyle w:val="Heading2"/>
      </w:pPr>
      <w:r>
        <w:rPr>
          <w:rFonts w:ascii="Times New Roman" w:hAnsi="Times New Roman"/>
          <w:color w:val="000000"/>
        </w:rPr>
        <w:t>6.3 MinHash and Locality-Sensitive Hashing</w:t>
      </w:r>
    </w:p>
    <w:p>
      <w:pPr>
        <w:jc w:val="both"/>
      </w:pPr>
      <w:r>
        <w:rPr>
          <w:rFonts w:ascii="Times New Roman" w:hAnsi="Times New Roman"/>
          <w:b w:val="0"/>
          <w:i w:val="0"/>
          <w:sz w:val="24"/>
        </w:rPr>
        <w:t>The core deduplication logic resides in lsh_pipeline.py, which wraps Spark MLlib's MinHashLSH implementation. The MinHash algorithm works by applying multiple random hash functions to the set of non-zero feature indices in each document's binary vector. For each hash function, the minimum hash value across all set elements is retained, forming a compact signature.</w:t>
      </w:r>
    </w:p>
    <w:p>
      <w:pPr>
        <w:jc w:val="both"/>
      </w:pPr>
      <w:r>
        <w:rPr>
          <w:rFonts w:ascii="Times New Roman" w:hAnsi="Times New Roman"/>
          <w:b w:val="0"/>
          <w:i w:val="0"/>
          <w:sz w:val="24"/>
        </w:rPr>
        <w:t>The key mathematical property that makes MinHash useful is that for two sets A and B, the probability that their minimum hash values agree under a random hash function equals their Jaccard similarity: P(min h(A) = min h(B)) = J(A, B) = |A intersection B| / |A union B|. By using k independent hash functions, we obtain a k-dimensional signature, and the fraction of agreeing components provides an unbiased estimate of the true Jaccard similarity with standard error O(1/sqrt(k)).</w:t>
      </w:r>
    </w:p>
    <w:p>
      <w:pPr>
        <w:jc w:val="both"/>
      </w:pPr>
      <w:r>
        <w:rPr>
          <w:rFonts w:ascii="Times New Roman" w:hAnsi="Times New Roman"/>
          <w:b w:val="0"/>
          <w:i w:val="0"/>
          <w:sz w:val="24"/>
        </w:rPr>
        <w:t>Locality-Sensitive Hashing extends MinHash by partitioning the k-dimensional signature into b bands. Two documents are placed in the same candidate bucket if their signatures agree on all components within at least one band. This banding technique creates an S-shaped probability curve: documents with high similarity are very likely to become candidates, while dissimilar documents are very unlikely to share a bucket. In Spark MLlib, the numHashTables parameter controls the number of bands (hash tables), which we set to 5 by default.</w:t>
      </w:r>
    </w:p>
    <w:p>
      <w:pPr>
        <w:pStyle w:val="Heading2"/>
      </w:pPr>
      <w:r>
        <w:rPr>
          <w:rFonts w:ascii="Times New Roman" w:hAnsi="Times New Roman"/>
          <w:color w:val="000000"/>
        </w:rPr>
        <w:t>6.4 Candidate Pair Generation</w:t>
      </w:r>
    </w:p>
    <w:p>
      <w:pPr>
        <w:jc w:val="both"/>
      </w:pPr>
      <w:r>
        <w:rPr>
          <w:rFonts w:ascii="Times New Roman" w:hAnsi="Times New Roman"/>
          <w:b w:val="0"/>
          <w:i w:val="0"/>
          <w:sz w:val="24"/>
        </w:rPr>
        <w:t>Candidate pairs are generated using Spark MLlib's approxSimilarityJoin method, which performs a self-join on the featurised DataFrame. The method accepts a Jaccard distance threshold (default 0.3, corresponding to a minimum similarity of 0.7) and returns all pairs of documents whose estimated Jaccard distance falls below this threshold.</w:t>
      </w:r>
    </w:p>
    <w:p>
      <w:pPr>
        <w:jc w:val="both"/>
      </w:pPr>
      <w:r>
        <w:rPr>
          <w:rFonts w:ascii="Times New Roman" w:hAnsi="Times New Roman"/>
          <w:b w:val="0"/>
          <w:i w:val="0"/>
          <w:sz w:val="24"/>
        </w:rPr>
        <w:t>To avoid duplicate pairs (since the self-join produces both (A, B) and (B, A)), we filter the results to retain only pairs where page_id_a &lt; page_id_b. The output DataFrame contains five columns: page_id_a, title_a, page_id_b, title_b, and jaccardDist. This result is written to disk in Apache Parquet format, which provides efficient columnar storage with Snappy compression.</w:t>
      </w:r>
    </w:p>
    <w:p>
      <w:pPr>
        <w:pStyle w:val="Heading2"/>
      </w:pPr>
      <w:r>
        <w:rPr>
          <w:rFonts w:ascii="Times New Roman" w:hAnsi="Times New Roman"/>
          <w:color w:val="000000"/>
        </w:rPr>
        <w:t>6.5 Evaluation Framework</w:t>
      </w:r>
    </w:p>
    <w:p>
      <w:pPr>
        <w:jc w:val="both"/>
      </w:pPr>
      <w:r>
        <w:rPr>
          <w:rFonts w:ascii="Times New Roman" w:hAnsi="Times New Roman"/>
          <w:b w:val="0"/>
          <w:i w:val="0"/>
          <w:sz w:val="24"/>
        </w:rPr>
        <w:t>The evaluation module (evaluate.py) provides two distinct evaluation modes, each designed to address a specific objective of the project.</w:t>
      </w:r>
    </w:p>
    <w:p>
      <w:pPr>
        <w:jc w:val="both"/>
      </w:pPr>
      <w:r>
        <w:rPr>
          <w:rFonts w:ascii="Times New Roman" w:hAnsi="Times New Roman"/>
          <w:b/>
          <w:i w:val="0"/>
          <w:sz w:val="24"/>
        </w:rPr>
        <w:t>Scalability Study:</w:t>
      </w:r>
    </w:p>
    <w:p>
      <w:pPr>
        <w:jc w:val="both"/>
      </w:pPr>
      <w:r>
        <w:rPr>
          <w:rFonts w:ascii="Times New Roman" w:hAnsi="Times New Roman"/>
          <w:b w:val="0"/>
          <w:i w:val="0"/>
          <w:sz w:val="24"/>
        </w:rPr>
        <w:t>The scaling study measures end-to-end pipeline runtime across multiple sample fractions of the corpus (for example, 1%, 2%, 5%, and 10% of articles). For each fraction, the system records the number of documents processed, the number of candidate pairs found, and wall-clock timings broken down by pipeline stage: ingestion and sampling, featurisation, and LSH fitting plus self-join. These metrics are exported as a JSON file that can be used to generate plots of runtime versus data volume.</w:t>
      </w:r>
    </w:p>
    <w:p>
      <w:pPr>
        <w:jc w:val="both"/>
      </w:pPr>
      <w:r>
        <w:rPr>
          <w:rFonts w:ascii="Times New Roman" w:hAnsi="Times New Roman"/>
          <w:b/>
          <w:i w:val="0"/>
          <w:sz w:val="24"/>
        </w:rPr>
        <w:t>Accuracy Evaluation:</w:t>
      </w:r>
    </w:p>
    <w:p>
      <w:pPr>
        <w:jc w:val="both"/>
      </w:pPr>
      <w:r>
        <w:rPr>
          <w:rFonts w:ascii="Times New Roman" w:hAnsi="Times New Roman"/>
          <w:b w:val="0"/>
          <w:i w:val="0"/>
          <w:sz w:val="24"/>
        </w:rPr>
        <w:t>The accuracy evaluation compares LSH output to a brute-force ground truth. On a small sample (limited by default to 400 documents to keep the O(n^2) computation tractable), the system computes exact pairwise Jaccard distances between all document pairs using their hashed binary feature vectors. Pairs with Jaccard distance at or below the threshold form the ground truth. The LSH pipeline is then run on the same sample, and the resulting candidate pairs are compared to the ground truth. The module reports precision, recall, F1 score, and the counts of true positives, false positives, and false negatives.</w:t>
      </w:r>
    </w:p>
    <w:p>
      <w:pPr>
        <w:jc w:val="both"/>
      </w:pPr>
      <w:r>
        <w:rPr>
          <w:rFonts w:ascii="Times New Roman" w:hAnsi="Times New Roman"/>
          <w:b w:val="0"/>
          <w:i w:val="0"/>
          <w:sz w:val="24"/>
        </w:rPr>
        <w:t>The pure-Python Jaccard utility module (jaccard_utils.py) supports this evaluation by providing functions for exact Jaccard similarity and distance computation on sets of feature indices, brute-force pairwise comparison, and precision/recall/F1 calculation.</w:t>
      </w:r>
    </w:p>
    <w:p>
      <w:pPr>
        <w:pStyle w:val="Heading1"/>
      </w:pPr>
      <w:r>
        <w:rPr>
          <w:rFonts w:ascii="Times New Roman" w:hAnsi="Times New Roman"/>
          <w:color w:val="000000"/>
        </w:rPr>
        <w:t>7. Experimental Setup</w:t>
      </w:r>
    </w:p>
    <w:tbl>
      <w:tblPr>
        <w:tblStyle w:val="LightGrid-Accent1"/>
        <w:tblW w:type="auto" w:w="0"/>
        <w:jc w:val="center"/>
        <w:tblLook w:firstColumn="1" w:firstRow="1" w:lastColumn="0" w:lastRow="0" w:noHBand="0" w:noVBand="1" w:val="04A0"/>
      </w:tblPr>
      <w:tblGrid>
        <w:gridCol w:w="4549"/>
        <w:gridCol w:w="4549"/>
      </w:tblGrid>
      <w:tr>
        <w:tc>
          <w:tcPr>
            <w:tcW w:type="dxa" w:w="4549"/>
          </w:tcPr>
          <w:p>
            <w:r>
              <w:rPr>
                <w:rFonts w:ascii="Times New Roman" w:hAnsi="Times New Roman"/>
                <w:b/>
                <w:sz w:val="22"/>
              </w:rPr>
              <w:t>Component</w:t>
            </w:r>
          </w:p>
        </w:tc>
        <w:tc>
          <w:tcPr>
            <w:tcW w:type="dxa" w:w="4549"/>
          </w:tcPr>
          <w:p>
            <w:r>
              <w:rPr>
                <w:rFonts w:ascii="Times New Roman" w:hAnsi="Times New Roman"/>
                <w:b/>
                <w:sz w:val="22"/>
              </w:rPr>
              <w:t>Specification</w:t>
            </w:r>
          </w:p>
        </w:tc>
      </w:tr>
      <w:tr>
        <w:tc>
          <w:tcPr>
            <w:tcW w:type="dxa" w:w="4549"/>
          </w:tcPr>
          <w:p>
            <w:r>
              <w:rPr>
                <w:rFonts w:ascii="Times New Roman" w:hAnsi="Times New Roman"/>
                <w:sz w:val="22"/>
              </w:rPr>
              <w:t>Programming Language</w:t>
            </w:r>
          </w:p>
        </w:tc>
        <w:tc>
          <w:tcPr>
            <w:tcW w:type="dxa" w:w="4549"/>
          </w:tcPr>
          <w:p>
            <w:r>
              <w:rPr>
                <w:rFonts w:ascii="Times New Roman" w:hAnsi="Times New Roman"/>
                <w:sz w:val="22"/>
              </w:rPr>
              <w:t>Python 3.10 - 3.12</w:t>
            </w:r>
          </w:p>
        </w:tc>
      </w:tr>
      <w:tr>
        <w:tc>
          <w:tcPr>
            <w:tcW w:type="dxa" w:w="4549"/>
          </w:tcPr>
          <w:p>
            <w:r>
              <w:rPr>
                <w:rFonts w:ascii="Times New Roman" w:hAnsi="Times New Roman"/>
                <w:sz w:val="22"/>
              </w:rPr>
              <w:t>Distributed Framework</w:t>
            </w:r>
          </w:p>
        </w:tc>
        <w:tc>
          <w:tcPr>
            <w:tcW w:type="dxa" w:w="4549"/>
          </w:tcPr>
          <w:p>
            <w:r>
              <w:rPr>
                <w:rFonts w:ascii="Times New Roman" w:hAnsi="Times New Roman"/>
                <w:sz w:val="22"/>
              </w:rPr>
              <w:t>Apache Spark 3.4 - 3.5 (PySpark)</w:t>
            </w:r>
          </w:p>
        </w:tc>
      </w:tr>
      <w:tr>
        <w:tc>
          <w:tcPr>
            <w:tcW w:type="dxa" w:w="4549"/>
          </w:tcPr>
          <w:p>
            <w:r>
              <w:rPr>
                <w:rFonts w:ascii="Times New Roman" w:hAnsi="Times New Roman"/>
                <w:sz w:val="22"/>
              </w:rPr>
              <w:t>ML Library</w:t>
            </w:r>
          </w:p>
        </w:tc>
        <w:tc>
          <w:tcPr>
            <w:tcW w:type="dxa" w:w="4549"/>
          </w:tcPr>
          <w:p>
            <w:r>
              <w:rPr>
                <w:rFonts w:ascii="Times New Roman" w:hAnsi="Times New Roman"/>
                <w:sz w:val="22"/>
              </w:rPr>
              <w:t>Spark MLlib (MinHashLSH)</w:t>
            </w:r>
          </w:p>
        </w:tc>
      </w:tr>
      <w:tr>
        <w:tc>
          <w:tcPr>
            <w:tcW w:type="dxa" w:w="4549"/>
          </w:tcPr>
          <w:p>
            <w:r>
              <w:rPr>
                <w:rFonts w:ascii="Times New Roman" w:hAnsi="Times New Roman"/>
                <w:sz w:val="22"/>
              </w:rPr>
              <w:t>XML Parsing</w:t>
            </w:r>
          </w:p>
        </w:tc>
        <w:tc>
          <w:tcPr>
            <w:tcW w:type="dxa" w:w="4549"/>
          </w:tcPr>
          <w:p>
            <w:r>
              <w:rPr>
                <w:rFonts w:ascii="Times New Roman" w:hAnsi="Times New Roman"/>
                <w:sz w:val="22"/>
              </w:rPr>
              <w:t>spark-xml (com.databricks:spark-xml_2.12:0.18.0)</w:t>
            </w:r>
          </w:p>
        </w:tc>
      </w:tr>
      <w:tr>
        <w:tc>
          <w:tcPr>
            <w:tcW w:type="dxa" w:w="4549"/>
          </w:tcPr>
          <w:p>
            <w:r>
              <w:rPr>
                <w:rFonts w:ascii="Times New Roman" w:hAnsi="Times New Roman"/>
                <w:sz w:val="22"/>
              </w:rPr>
              <w:t>Java Runtime</w:t>
            </w:r>
          </w:p>
        </w:tc>
        <w:tc>
          <w:tcPr>
            <w:tcW w:type="dxa" w:w="4549"/>
          </w:tcPr>
          <w:p>
            <w:r>
              <w:rPr>
                <w:rFonts w:ascii="Times New Roman" w:hAnsi="Times New Roman"/>
                <w:sz w:val="22"/>
              </w:rPr>
              <w:t>OpenJDK 11 / 17</w:t>
            </w:r>
          </w:p>
        </w:tc>
      </w:tr>
      <w:tr>
        <w:tc>
          <w:tcPr>
            <w:tcW w:type="dxa" w:w="4549"/>
          </w:tcPr>
          <w:p>
            <w:r>
              <w:rPr>
                <w:rFonts w:ascii="Times New Roman" w:hAnsi="Times New Roman"/>
                <w:sz w:val="22"/>
              </w:rPr>
              <w:t>Output Format</w:t>
            </w:r>
          </w:p>
        </w:tc>
        <w:tc>
          <w:tcPr>
            <w:tcW w:type="dxa" w:w="4549"/>
          </w:tcPr>
          <w:p>
            <w:r>
              <w:rPr>
                <w:rFonts w:ascii="Times New Roman" w:hAnsi="Times New Roman"/>
                <w:sz w:val="22"/>
              </w:rPr>
              <w:t>Apache Parquet with Snappy compression</w:t>
            </w:r>
          </w:p>
        </w:tc>
      </w:tr>
      <w:tr>
        <w:tc>
          <w:tcPr>
            <w:tcW w:type="dxa" w:w="4549"/>
          </w:tcPr>
          <w:p>
            <w:r>
              <w:rPr>
                <w:rFonts w:ascii="Times New Roman" w:hAnsi="Times New Roman"/>
                <w:sz w:val="22"/>
              </w:rPr>
              <w:t>Testing Framework</w:t>
            </w:r>
          </w:p>
        </w:tc>
        <w:tc>
          <w:tcPr>
            <w:tcW w:type="dxa" w:w="4549"/>
          </w:tcPr>
          <w:p>
            <w:r>
              <w:rPr>
                <w:rFonts w:ascii="Times New Roman" w:hAnsi="Times New Roman"/>
                <w:sz w:val="22"/>
              </w:rPr>
              <w:t>pytest</w:t>
            </w:r>
          </w:p>
        </w:tc>
      </w:tr>
      <w:tr>
        <w:tc>
          <w:tcPr>
            <w:tcW w:type="dxa" w:w="4549"/>
          </w:tcPr>
          <w:p>
            <w:r>
              <w:rPr>
                <w:rFonts w:ascii="Times New Roman" w:hAnsi="Times New Roman"/>
                <w:sz w:val="22"/>
              </w:rPr>
              <w:t>Version Control</w:t>
            </w:r>
          </w:p>
        </w:tc>
        <w:tc>
          <w:tcPr>
            <w:tcW w:type="dxa" w:w="4549"/>
          </w:tcPr>
          <w:p>
            <w:r>
              <w:rPr>
                <w:rFonts w:ascii="Times New Roman" w:hAnsi="Times New Roman"/>
                <w:sz w:val="22"/>
              </w:rPr>
              <w:t>Git + GitHub</w:t>
            </w:r>
          </w:p>
        </w:tc>
      </w:tr>
    </w:tbl>
    <w:p/>
    <w:p>
      <w:pPr>
        <w:jc w:val="both"/>
      </w:pPr>
      <w:r>
        <w:rPr>
          <w:rFonts w:ascii="Times New Roman" w:hAnsi="Times New Roman"/>
          <w:b/>
          <w:i w:val="0"/>
          <w:sz w:val="24"/>
        </w:rPr>
        <w:t>Default hyperparameters used in the experiments:</w:t>
      </w:r>
    </w:p>
    <w:tbl>
      <w:tblPr>
        <w:tblStyle w:val="LightGrid-Accent1"/>
        <w:tblW w:type="auto" w:w="0"/>
        <w:jc w:val="center"/>
        <w:tblLook w:firstColumn="1" w:firstRow="1" w:lastColumn="0" w:lastRow="0" w:noHBand="0" w:noVBand="1" w:val="04A0"/>
      </w:tblPr>
      <w:tblGrid>
        <w:gridCol w:w="3033"/>
        <w:gridCol w:w="3033"/>
        <w:gridCol w:w="3033"/>
      </w:tblGrid>
      <w:tr>
        <w:tc>
          <w:tcPr>
            <w:tcW w:type="dxa" w:w="3033"/>
          </w:tcPr>
          <w:p>
            <w:r>
              <w:rPr>
                <w:rFonts w:ascii="Times New Roman" w:hAnsi="Times New Roman"/>
                <w:b/>
                <w:sz w:val="22"/>
              </w:rPr>
              <w:t>Parameter</w:t>
            </w:r>
          </w:p>
        </w:tc>
        <w:tc>
          <w:tcPr>
            <w:tcW w:type="dxa" w:w="3033"/>
          </w:tcPr>
          <w:p>
            <w:r>
              <w:rPr>
                <w:rFonts w:ascii="Times New Roman" w:hAnsi="Times New Roman"/>
                <w:b/>
                <w:sz w:val="22"/>
              </w:rPr>
              <w:t>Default Value</w:t>
            </w:r>
          </w:p>
        </w:tc>
        <w:tc>
          <w:tcPr>
            <w:tcW w:type="dxa" w:w="3033"/>
          </w:tcPr>
          <w:p>
            <w:r>
              <w:rPr>
                <w:rFonts w:ascii="Times New Roman" w:hAnsi="Times New Roman"/>
                <w:b/>
                <w:sz w:val="22"/>
              </w:rPr>
              <w:t>Description</w:t>
            </w:r>
          </w:p>
        </w:tc>
      </w:tr>
      <w:tr>
        <w:tc>
          <w:tcPr>
            <w:tcW w:type="dxa" w:w="3033"/>
          </w:tcPr>
          <w:p>
            <w:r>
              <w:rPr>
                <w:rFonts w:ascii="Times New Roman" w:hAnsi="Times New Roman"/>
                <w:sz w:val="22"/>
              </w:rPr>
              <w:t>num_features</w:t>
            </w:r>
          </w:p>
        </w:tc>
        <w:tc>
          <w:tcPr>
            <w:tcW w:type="dxa" w:w="3033"/>
          </w:tcPr>
          <w:p>
            <w:r>
              <w:rPr>
                <w:rFonts w:ascii="Times New Roman" w:hAnsi="Times New Roman"/>
                <w:sz w:val="22"/>
              </w:rPr>
              <w:t>2^18 (262,144)</w:t>
            </w:r>
          </w:p>
        </w:tc>
        <w:tc>
          <w:tcPr>
            <w:tcW w:type="dxa" w:w="3033"/>
          </w:tcPr>
          <w:p>
            <w:r>
              <w:rPr>
                <w:rFonts w:ascii="Times New Roman" w:hAnsi="Times New Roman"/>
                <w:sz w:val="22"/>
              </w:rPr>
              <w:t>Dimensionality of the HashingTF vector space</w:t>
            </w:r>
          </w:p>
        </w:tc>
      </w:tr>
      <w:tr>
        <w:tc>
          <w:tcPr>
            <w:tcW w:type="dxa" w:w="3033"/>
          </w:tcPr>
          <w:p>
            <w:r>
              <w:rPr>
                <w:rFonts w:ascii="Times New Roman" w:hAnsi="Times New Roman"/>
                <w:sz w:val="22"/>
              </w:rPr>
              <w:t>min_token_length</w:t>
            </w:r>
          </w:p>
        </w:tc>
        <w:tc>
          <w:tcPr>
            <w:tcW w:type="dxa" w:w="3033"/>
          </w:tcPr>
          <w:p>
            <w:r>
              <w:rPr>
                <w:rFonts w:ascii="Times New Roman" w:hAnsi="Times New Roman"/>
                <w:sz w:val="22"/>
              </w:rPr>
              <w:t>2</w:t>
            </w:r>
          </w:p>
        </w:tc>
        <w:tc>
          <w:tcPr>
            <w:tcW w:type="dxa" w:w="3033"/>
          </w:tcPr>
          <w:p>
            <w:r>
              <w:rPr>
                <w:rFonts w:ascii="Times New Roman" w:hAnsi="Times New Roman"/>
                <w:sz w:val="22"/>
              </w:rPr>
              <w:t>Minimum token length after tokenisation</w:t>
            </w:r>
          </w:p>
        </w:tc>
      </w:tr>
      <w:tr>
        <w:tc>
          <w:tcPr>
            <w:tcW w:type="dxa" w:w="3033"/>
          </w:tcPr>
          <w:p>
            <w:r>
              <w:rPr>
                <w:rFonts w:ascii="Times New Roman" w:hAnsi="Times New Roman"/>
                <w:sz w:val="22"/>
              </w:rPr>
              <w:t>num_hash_tables</w:t>
            </w:r>
          </w:p>
        </w:tc>
        <w:tc>
          <w:tcPr>
            <w:tcW w:type="dxa" w:w="3033"/>
          </w:tcPr>
          <w:p>
            <w:r>
              <w:rPr>
                <w:rFonts w:ascii="Times New Roman" w:hAnsi="Times New Roman"/>
                <w:sz w:val="22"/>
              </w:rPr>
              <w:t>5</w:t>
            </w:r>
          </w:p>
        </w:tc>
        <w:tc>
          <w:tcPr>
            <w:tcW w:type="dxa" w:w="3033"/>
          </w:tcPr>
          <w:p>
            <w:r>
              <w:rPr>
                <w:rFonts w:ascii="Times New Roman" w:hAnsi="Times New Roman"/>
                <w:sz w:val="22"/>
              </w:rPr>
              <w:t>Number of LSH hash tables (bands)</w:t>
            </w:r>
          </w:p>
        </w:tc>
      </w:tr>
      <w:tr>
        <w:tc>
          <w:tcPr>
            <w:tcW w:type="dxa" w:w="3033"/>
          </w:tcPr>
          <w:p>
            <w:r>
              <w:rPr>
                <w:rFonts w:ascii="Times New Roman" w:hAnsi="Times New Roman"/>
                <w:sz w:val="22"/>
              </w:rPr>
              <w:t>jaccard_distance_threshold</w:t>
            </w:r>
          </w:p>
        </w:tc>
        <w:tc>
          <w:tcPr>
            <w:tcW w:type="dxa" w:w="3033"/>
          </w:tcPr>
          <w:p>
            <w:r>
              <w:rPr>
                <w:rFonts w:ascii="Times New Roman" w:hAnsi="Times New Roman"/>
                <w:sz w:val="22"/>
              </w:rPr>
              <w:t>0.3</w:t>
            </w:r>
          </w:p>
        </w:tc>
        <w:tc>
          <w:tcPr>
            <w:tcW w:type="dxa" w:w="3033"/>
          </w:tcPr>
          <w:p>
            <w:r>
              <w:rPr>
                <w:rFonts w:ascii="Times New Roman" w:hAnsi="Times New Roman"/>
                <w:sz w:val="22"/>
              </w:rPr>
              <w:t>Maximum Jaccard distance for candidate pairs</w:t>
            </w:r>
          </w:p>
        </w:tc>
      </w:tr>
      <w:tr>
        <w:tc>
          <w:tcPr>
            <w:tcW w:type="dxa" w:w="3033"/>
          </w:tcPr>
          <w:p>
            <w:r>
              <w:rPr>
                <w:rFonts w:ascii="Times New Roman" w:hAnsi="Times New Roman"/>
                <w:sz w:val="22"/>
              </w:rPr>
              <w:t>sample_seed</w:t>
            </w:r>
          </w:p>
        </w:tc>
        <w:tc>
          <w:tcPr>
            <w:tcW w:type="dxa" w:w="3033"/>
          </w:tcPr>
          <w:p>
            <w:r>
              <w:rPr>
                <w:rFonts w:ascii="Times New Roman" w:hAnsi="Times New Roman"/>
                <w:sz w:val="22"/>
              </w:rPr>
              <w:t>42</w:t>
            </w:r>
          </w:p>
        </w:tc>
        <w:tc>
          <w:tcPr>
            <w:tcW w:type="dxa" w:w="3033"/>
          </w:tcPr>
          <w:p>
            <w:r>
              <w:rPr>
                <w:rFonts w:ascii="Times New Roman" w:hAnsi="Times New Roman"/>
                <w:sz w:val="22"/>
              </w:rPr>
              <w:t>Random seed for reproducible sampling</w:t>
            </w:r>
          </w:p>
        </w:tc>
      </w:tr>
      <w:tr>
        <w:tc>
          <w:tcPr>
            <w:tcW w:type="dxa" w:w="3033"/>
          </w:tcPr>
          <w:p>
            <w:r>
              <w:rPr>
                <w:rFonts w:ascii="Times New Roman" w:hAnsi="Times New Roman"/>
                <w:sz w:val="22"/>
              </w:rPr>
              <w:t>max_docs_bruteforce</w:t>
            </w:r>
          </w:p>
        </w:tc>
        <w:tc>
          <w:tcPr>
            <w:tcW w:type="dxa" w:w="3033"/>
          </w:tcPr>
          <w:p>
            <w:r>
              <w:rPr>
                <w:rFonts w:ascii="Times New Roman" w:hAnsi="Times New Roman"/>
                <w:sz w:val="22"/>
              </w:rPr>
              <w:t>400</w:t>
            </w:r>
          </w:p>
        </w:tc>
        <w:tc>
          <w:tcPr>
            <w:tcW w:type="dxa" w:w="3033"/>
          </w:tcPr>
          <w:p>
            <w:r>
              <w:rPr>
                <w:rFonts w:ascii="Times New Roman" w:hAnsi="Times New Roman"/>
                <w:sz w:val="22"/>
              </w:rPr>
              <w:t>Maximum documents for exact brute-force evaluation</w:t>
            </w:r>
          </w:p>
        </w:tc>
      </w:tr>
    </w:tbl>
    <w:p/>
    <w:p>
      <w:pPr>
        <w:pStyle w:val="Heading1"/>
      </w:pPr>
      <w:r>
        <w:rPr>
          <w:rFonts w:ascii="Times New Roman" w:hAnsi="Times New Roman"/>
          <w:color w:val="000000"/>
        </w:rPr>
        <w:t>8. Results and Analysis</w:t>
      </w:r>
    </w:p>
    <w:p>
      <w:pPr>
        <w:pStyle w:val="Heading2"/>
      </w:pPr>
      <w:r>
        <w:rPr>
          <w:rFonts w:ascii="Times New Roman" w:hAnsi="Times New Roman"/>
          <w:color w:val="000000"/>
        </w:rPr>
        <w:t>8.1 Scalability Analysis</w:t>
      </w:r>
    </w:p>
    <w:p>
      <w:pPr>
        <w:jc w:val="both"/>
      </w:pPr>
      <w:r>
        <w:rPr>
          <w:rFonts w:ascii="Times New Roman" w:hAnsi="Times New Roman"/>
          <w:b w:val="0"/>
          <w:i w:val="0"/>
          <w:sz w:val="24"/>
        </w:rPr>
        <w:t>The scalability study was conducted by running the full pipeline on increasing fractions of the Wikipedia shard. The sample fractions used were 1%, 2%, 5%, and 10% of the total articles after filtering. For each run, we measured wall-clock time for the three main pipeline stages: (i) ingestion and sampling, (ii) tokenisation and feature extraction, and (iii) LSH model fitting and candidate pair generation via self-join.</w:t>
      </w:r>
    </w:p>
    <w:p>
      <w:pPr>
        <w:jc w:val="both"/>
      </w:pPr>
      <w:r>
        <w:rPr>
          <w:rFonts w:ascii="Times New Roman" w:hAnsi="Times New Roman"/>
          <w:b w:val="0"/>
          <w:i w:val="0"/>
          <w:sz w:val="24"/>
        </w:rPr>
        <w:t>The results demonstrate that the pipeline scales in a near-linear fashion with the number of documents for the ingestion and featurisation stages, which is expected since both stages perform per-document transformations without cross-document dependencies. The LSH self-join stage exhibits slightly super-linear growth due to the increasing number of candidate pairs as the corpus grows; however, it remains far below the quadratic growth that a brute-force approach would exhibit.</w:t>
      </w:r>
    </w:p>
    <w:p>
      <w:pPr>
        <w:jc w:val="both"/>
      </w:pPr>
      <w:r>
        <w:rPr>
          <w:rFonts w:ascii="Times New Roman" w:hAnsi="Times New Roman"/>
          <w:b w:val="0"/>
          <w:i w:val="0"/>
          <w:sz w:val="24"/>
        </w:rPr>
        <w:t>Spark's ability to distribute work across multiple CPU cores is a critical enabler. On a local machine with multiple cores, the pipeline processes thousands of articles per minute, with the XML parsing stage being the primary bottleneck due to the single-file bzip2 compression limiting read parallelism. In a production HDFS setting with pre-partitioned data, this bottleneck would be eliminated.</w:t>
      </w:r>
    </w:p>
    <w:p>
      <w:pPr>
        <w:pStyle w:val="Heading2"/>
      </w:pPr>
      <w:r>
        <w:rPr>
          <w:rFonts w:ascii="Times New Roman" w:hAnsi="Times New Roman"/>
          <w:color w:val="000000"/>
        </w:rPr>
        <w:t>8.2 Accuracy Evaluation</w:t>
      </w:r>
    </w:p>
    <w:p>
      <w:pPr>
        <w:jc w:val="both"/>
      </w:pPr>
      <w:r>
        <w:rPr>
          <w:rFonts w:ascii="Times New Roman" w:hAnsi="Times New Roman"/>
          <w:b w:val="0"/>
          <w:i w:val="0"/>
          <w:sz w:val="24"/>
        </w:rPr>
        <w:t>The accuracy evaluation was conducted on a small random sample of the corpus, limited to at most 400 documents to make the O(n^2) brute-force computation feasible. Within this sample, all pairwise Jaccard distances were computed exactly on the hashed binary feature vectors, and pairs with distance at or below the threshold of 0.3 formed the ground truth set.</w:t>
      </w:r>
    </w:p>
    <w:p>
      <w:pPr>
        <w:jc w:val="both"/>
      </w:pPr>
      <w:r>
        <w:rPr>
          <w:rFonts w:ascii="Times New Roman" w:hAnsi="Times New Roman"/>
          <w:b w:val="0"/>
          <w:i w:val="0"/>
          <w:sz w:val="24"/>
        </w:rPr>
        <w:t>The LSH pipeline was then run on the same sample with identical parameters. Comparing the LSH candidate pairs to the ground truth, we observed high precision and recall, indicating that the default configuration of 5 hash tables and a distance threshold of 0.3 provides a good balance between finding true near-duplicates and avoiding false positives. The few false negatives that did occur were pairs at the boundary of the distance threshold, where the LSH probability curve transitions from high to low detection probability.</w:t>
      </w:r>
    </w:p>
    <w:p>
      <w:pPr>
        <w:jc w:val="both"/>
      </w:pPr>
      <w:r>
        <w:rPr>
          <w:rFonts w:ascii="Times New Roman" w:hAnsi="Times New Roman"/>
          <w:b w:val="0"/>
          <w:i w:val="0"/>
          <w:sz w:val="24"/>
        </w:rPr>
        <w:t>These results confirm the theoretical expectations of the MinHash LSH algorithm: with a sufficient number of hash tables, the method achieves near-exact recall for pairs well within the similarity threshold, while the probabilistic nature introduces a small number of misses concentrated near the threshold boundary.</w:t>
      </w:r>
    </w:p>
    <w:p>
      <w:pPr>
        <w:pStyle w:val="Heading1"/>
      </w:pPr>
      <w:r>
        <w:rPr>
          <w:rFonts w:ascii="Times New Roman" w:hAnsi="Times New Roman"/>
          <w:color w:val="000000"/>
        </w:rPr>
        <w:t>9. Testing Strategy</w:t>
      </w:r>
    </w:p>
    <w:p>
      <w:pPr>
        <w:jc w:val="both"/>
      </w:pPr>
      <w:r>
        <w:rPr>
          <w:rFonts w:ascii="Times New Roman" w:hAnsi="Times New Roman"/>
          <w:b w:val="0"/>
          <w:i w:val="0"/>
          <w:sz w:val="24"/>
        </w:rPr>
        <w:t>The project includes two levels of testing to ensure correctness without requiring expensive Spark infrastructure for every test run.</w:t>
      </w:r>
    </w:p>
    <w:p>
      <w:pPr>
        <w:jc w:val="both"/>
      </w:pPr>
      <w:r>
        <w:rPr>
          <w:rFonts w:ascii="Times New Roman" w:hAnsi="Times New Roman"/>
          <w:b/>
          <w:i w:val="0"/>
          <w:sz w:val="24"/>
        </w:rPr>
        <w:t>Unit Tests (test_evaluate_pure.py):</w:t>
      </w:r>
    </w:p>
    <w:p>
      <w:pPr>
        <w:jc w:val="both"/>
      </w:pPr>
      <w:r>
        <w:rPr>
          <w:rFonts w:ascii="Times New Roman" w:hAnsi="Times New Roman"/>
          <w:b w:val="0"/>
          <w:i w:val="0"/>
          <w:sz w:val="24"/>
        </w:rPr>
        <w:t>These tests validate the pure-Python Jaccard utility functions without any dependency on PySpark or the JVM. They cover four scenarios: (i) Jaccard similarity of identical sets returning 1.0, (ii) Jaccard similarity of disjoint sets returning 0.0, (iii) the brute-force function correctly identifying close pairs within a distance threshold, and (iv) the precision/recall/F1 computation producing correct metrics given known true positives, false positives, and false negatives.</w:t>
      </w:r>
    </w:p>
    <w:p>
      <w:pPr>
        <w:jc w:val="both"/>
      </w:pPr>
      <w:r>
        <w:rPr>
          <w:rFonts w:ascii="Times New Roman" w:hAnsi="Times New Roman"/>
          <w:b/>
          <w:i w:val="0"/>
          <w:sz w:val="24"/>
        </w:rPr>
        <w:t>Integration Tests (test_spark_smoke.py):</w:t>
      </w:r>
    </w:p>
    <w:p>
      <w:pPr>
        <w:jc w:val="both"/>
      </w:pPr>
      <w:r>
        <w:rPr>
          <w:rFonts w:ascii="Times New Roman" w:hAnsi="Times New Roman"/>
          <w:b w:val="0"/>
          <w:i w:val="0"/>
          <w:sz w:val="24"/>
        </w:rPr>
        <w:t>These tests exercise the full Spark-based pipeline on a tiny XML fixture containing three articles (two genuine articles and one redirect). The test verifies that: (i) the XML parser correctly reads the fixture, (ii) the redirect is filtered out, (iii) two articles remain after normalisation, and (iv) the LSH pipeline finds at least one candidate pair between the two intentionally similar articles. These tests are gated behind the RUN_SPARK_INTEGRATION environment variable to avoid Spark startup overhead in routine development.</w:t>
      </w:r>
    </w:p>
    <w:p>
      <w:pPr>
        <w:pStyle w:val="Heading1"/>
      </w:pPr>
      <w:r>
        <w:rPr>
          <w:rFonts w:ascii="Times New Roman" w:hAnsi="Times New Roman"/>
          <w:color w:val="000000"/>
        </w:rPr>
        <w:t>10. How to Reproduce</w:t>
      </w:r>
    </w:p>
    <w:p>
      <w:pPr>
        <w:jc w:val="both"/>
      </w:pPr>
      <w:r>
        <w:rPr>
          <w:rFonts w:ascii="Times New Roman" w:hAnsi="Times New Roman"/>
          <w:b/>
          <w:i w:val="0"/>
          <w:sz w:val="24"/>
        </w:rPr>
        <w:t>Prerequisites:</w:t>
      </w:r>
    </w:p>
    <w:p>
      <w:pPr>
        <w:pStyle w:val="ListBullet"/>
        <w:ind w:left="720"/>
      </w:pPr>
      <w:r>
        <w:rPr>
          <w:rFonts w:ascii="Times New Roman" w:hAnsi="Times New Roman"/>
          <w:sz w:val="24"/>
        </w:rPr>
        <w:t>Python 3.10, 3.11, or 3.12 (Python 3.13 is not recommended due to distutils compatibility issues with PySpark 3.5)</w:t>
      </w:r>
    </w:p>
    <w:p>
      <w:pPr>
        <w:pStyle w:val="ListBullet"/>
        <w:ind w:left="720"/>
      </w:pPr>
      <w:r>
        <w:rPr>
          <w:rFonts w:ascii="Times New Roman" w:hAnsi="Times New Roman"/>
          <w:sz w:val="24"/>
        </w:rPr>
        <w:t>Java 11 or Java 17</w:t>
      </w:r>
    </w:p>
    <w:p>
      <w:pPr>
        <w:pStyle w:val="ListBullet"/>
        <w:ind w:left="720"/>
      </w:pPr>
      <w:r>
        <w:rPr>
          <w:rFonts w:ascii="Times New Roman" w:hAnsi="Times New Roman"/>
          <w:sz w:val="24"/>
        </w:rPr>
        <w:t>Internet access on first run (Spark downloads the spark-xml JAR from Maven Central)</w:t>
      </w:r>
    </w:p>
    <w:p>
      <w:pPr>
        <w:jc w:val="both"/>
      </w:pPr>
      <w:r>
        <w:rPr>
          <w:rFonts w:ascii="Times New Roman" w:hAnsi="Times New Roman"/>
          <w:b/>
          <w:i w:val="0"/>
          <w:sz w:val="24"/>
        </w:rPr>
        <w:t>Setup:</w:t>
      </w:r>
    </w:p>
    <w:p>
      <w:pPr>
        <w:spacing w:before="120" w:after="120"/>
        <w:ind w:left="567"/>
      </w:pPr>
      <w:r>
        <w:rPr>
          <w:rFonts w:ascii="Courier New" w:hAnsi="Courier New"/>
          <w:sz w:val="20"/>
        </w:rPr>
        <w:t>git clone https://github.com/Yoursuperherobasu/BigData_Project_Machine_Learning-_for_Big_Data.git</w:t>
        <w:br/>
        <w:t>cd BigData_Project_Machine_Learning-_for_Big_Data</w:t>
        <w:br/>
        <w:t>python3.12 -m venv .venv</w:t>
        <w:br/>
        <w:t>source .venv/bin/activate</w:t>
        <w:br/>
        <w:t>pip install -r requirements.txt</w:t>
      </w:r>
    </w:p>
    <w:p>
      <w:pPr>
        <w:jc w:val="both"/>
      </w:pPr>
      <w:r>
        <w:rPr>
          <w:rFonts w:ascii="Times New Roman" w:hAnsi="Times New Roman"/>
          <w:b/>
          <w:i w:val="0"/>
          <w:sz w:val="24"/>
        </w:rPr>
        <w:t>Running the pipeline:</w:t>
      </w:r>
    </w:p>
    <w:p>
      <w:pPr>
        <w:spacing w:before="120" w:after="120"/>
        <w:ind w:left="567"/>
      </w:pPr>
      <w:r>
        <w:rPr>
          <w:rFonts w:ascii="Courier New" w:hAnsi="Courier New"/>
          <w:sz w:val="20"/>
        </w:rPr>
        <w:t>chmod +x scripts/spark_submit.sh</w:t>
        <w:br/>
        <w:t>export SPARK_MASTER=local[*]</w:t>
        <w:br/>
        <w:br/>
        <w:t>./scripts/spark_submit.sh \</w:t>
        <w:br/>
        <w:t xml:space="preserve">  --input file:///absolute/path/to/enwiki-dump.xml.bz2 \</w:t>
        <w:br/>
        <w:t xml:space="preserve">  --output file:///absolute/path/to/output_pairs \</w:t>
        <w:br/>
        <w:t xml:space="preserve">  --sample-fraction 0.05 \</w:t>
        <w:br/>
        <w:t xml:space="preserve">  --num-partitions 64</w:t>
      </w:r>
    </w:p>
    <w:p>
      <w:pPr>
        <w:jc w:val="both"/>
      </w:pPr>
      <w:r>
        <w:rPr>
          <w:rFonts w:ascii="Times New Roman" w:hAnsi="Times New Roman"/>
          <w:b/>
          <w:i w:val="0"/>
          <w:sz w:val="24"/>
        </w:rPr>
        <w:t>Running tests:</w:t>
      </w:r>
    </w:p>
    <w:p>
      <w:pPr>
        <w:spacing w:before="120" w:after="120"/>
        <w:ind w:left="567"/>
      </w:pPr>
      <w:r>
        <w:rPr>
          <w:rFonts w:ascii="Courier New" w:hAnsi="Courier New"/>
          <w:sz w:val="20"/>
        </w:rPr>
        <w:t># Unit tests (fast, no Spark needed)</w:t>
        <w:br/>
        <w:t>pytest tests/test_evaluate_pure.py -q</w:t>
        <w:br/>
        <w:br/>
        <w:t># Integration tests (requires local Spark)</w:t>
        <w:br/>
        <w:t>export RUN_SPARK_INTEGRATION=1</w:t>
        <w:br/>
        <w:t>pytest tests/test_spark_smoke.py -v</w:t>
      </w:r>
    </w:p>
    <w:p>
      <w:pPr>
        <w:pStyle w:val="Heading1"/>
      </w:pPr>
      <w:r>
        <w:rPr>
          <w:rFonts w:ascii="Times New Roman" w:hAnsi="Times New Roman"/>
          <w:color w:val="000000"/>
        </w:rPr>
        <w:t>11. Challenges and Lessons Learned</w:t>
      </w:r>
    </w:p>
    <w:p>
      <w:pPr>
        <w:jc w:val="both"/>
      </w:pPr>
      <w:r>
        <w:rPr>
          <w:rFonts w:ascii="Times New Roman" w:hAnsi="Times New Roman"/>
          <w:b w:val="0"/>
          <w:i w:val="0"/>
          <w:sz w:val="24"/>
        </w:rPr>
        <w:t>Several technical challenges arose during the development of this pipeline, each providing valuable learning experiences.</w:t>
      </w:r>
    </w:p>
    <w:p>
      <w:pPr>
        <w:jc w:val="both"/>
      </w:pPr>
      <w:r>
        <w:rPr>
          <w:rFonts w:ascii="Times New Roman" w:hAnsi="Times New Roman"/>
          <w:b w:val="0"/>
          <w:i w:val="0"/>
          <w:sz w:val="24"/>
        </w:rPr>
        <w:t>XML Parsing at Scale: The MediaWiki XML schema is deeply nested, with article text buried inside revision elements that can appear as either Struct or Array types depending on the dump version. Our ingestion module handles both variants by inspecting the DataFrame schema at runtime and extracting text accordingly. Initial attempts to use Python's built-in XML libraries were abandoned in favour of spark-xml, which integrates natively with Spark's distributed execution model.</w:t>
      </w:r>
    </w:p>
    <w:p>
      <w:pPr>
        <w:jc w:val="both"/>
      </w:pPr>
      <w:r>
        <w:rPr>
          <w:rFonts w:ascii="Times New Roman" w:hAnsi="Times New Roman"/>
          <w:b w:val="0"/>
          <w:i w:val="0"/>
          <w:sz w:val="24"/>
        </w:rPr>
        <w:t>Python and PySpark Version Compatibility: We discovered that Python 3.13 removes the distutils module from the standard library, which PySpark 3.5 still depends on internally. This caused cryptic JVM classpath errors during Spark session initialization. The solution was to pin the Python version to 3.12 and ensure setuptools was installed, which provides a distutils compatibility shim.</w:t>
      </w:r>
    </w:p>
    <w:p>
      <w:pPr>
        <w:jc w:val="both"/>
      </w:pPr>
      <w:r>
        <w:rPr>
          <w:rFonts w:ascii="Times New Roman" w:hAnsi="Times New Roman"/>
          <w:b w:val="0"/>
          <w:i w:val="0"/>
          <w:sz w:val="24"/>
        </w:rPr>
        <w:t>Memory Management: Running the full pipeline on large samples without explicit cache management caused out-of-memory errors as Spark attempted to recompute intermediate DataFrames multiple times. We addressed this by strategically caching DataFrames after expensive transformations and unpersisting them as soon as downstream stages completed. The cache-count-unpersist pattern proved essential for stable execution.</w:t>
      </w:r>
    </w:p>
    <w:p>
      <w:pPr>
        <w:jc w:val="both"/>
      </w:pPr>
      <w:r>
        <w:rPr>
          <w:rFonts w:ascii="Times New Roman" w:hAnsi="Times New Roman"/>
          <w:b w:val="0"/>
          <w:i w:val="0"/>
          <w:sz w:val="24"/>
        </w:rPr>
        <w:t>Git LFS and Large Files: The Wikipedia dump shard (380 MB) exceeded GitHub's file size limit of 100 MB. While Git LFS can handle such files, we opted to exclude the dataset from the repository and instead document the download procedure. This aligns with best practices for scientific reproducibility, where data sources are cited rather than embedded.</w:t>
      </w:r>
    </w:p>
    <w:p>
      <w:pPr>
        <w:pStyle w:val="Heading1"/>
      </w:pPr>
      <w:r>
        <w:rPr>
          <w:rFonts w:ascii="Times New Roman" w:hAnsi="Times New Roman"/>
          <w:color w:val="000000"/>
        </w:rPr>
        <w:t>12. Conclusion and Future Work</w:t>
      </w:r>
    </w:p>
    <w:p>
      <w:pPr>
        <w:jc w:val="both"/>
      </w:pPr>
      <w:r>
        <w:rPr>
          <w:rFonts w:ascii="Times New Roman" w:hAnsi="Times New Roman"/>
          <w:b w:val="0"/>
          <w:i w:val="0"/>
          <w:sz w:val="24"/>
        </w:rPr>
        <w:t>This project successfully demonstrates a scalable, distributed pipeline for detecting near-duplicate documents in a large Wikipedia corpus. By leveraging Apache Spark for distributed execution and MinHash LSH for sub-quadratic candidate generation, the system achieves practical runtimes on real-world data that would be infeasible with naive pairwise comparison.</w:t>
      </w:r>
    </w:p>
    <w:p>
      <w:pPr>
        <w:jc w:val="both"/>
      </w:pPr>
      <w:r>
        <w:rPr>
          <w:rFonts w:ascii="Times New Roman" w:hAnsi="Times New Roman"/>
          <w:b w:val="0"/>
          <w:i w:val="0"/>
          <w:sz w:val="24"/>
        </w:rPr>
        <w:t>The scalability evaluation shows near-linear runtime growth for per-document stages and manageable growth for the LSH self-join. The accuracy evaluation confirms that the LSH approach closely approximates exact Jaccard similarity, with high precision and recall at the default parameter settings. The modular codebase, comprehensive test suite, and detailed documentation ensure that the work is reproducible and extensible.</w:t>
      </w:r>
    </w:p>
    <w:p>
      <w:pPr>
        <w:jc w:val="both"/>
      </w:pPr>
      <w:r>
        <w:rPr>
          <w:rFonts w:ascii="Times New Roman" w:hAnsi="Times New Roman"/>
          <w:b/>
          <w:i w:val="0"/>
          <w:sz w:val="24"/>
        </w:rPr>
        <w:t>Several directions for future work remain:</w:t>
      </w:r>
    </w:p>
    <w:p>
      <w:pPr>
        <w:pStyle w:val="ListBullet"/>
        <w:ind w:left="720"/>
      </w:pPr>
      <w:r>
        <w:rPr>
          <w:rFonts w:ascii="Times New Roman" w:hAnsi="Times New Roman"/>
          <w:sz w:val="24"/>
        </w:rPr>
        <w:t>Extending the pipeline to process the full English Wikipedia dump across an HDFS cluster, validating scalability to millions of articles.</w:t>
      </w:r>
    </w:p>
    <w:p>
      <w:pPr>
        <w:pStyle w:val="ListBullet"/>
        <w:ind w:left="720"/>
      </w:pPr>
      <w:r>
        <w:rPr>
          <w:rFonts w:ascii="Times New Roman" w:hAnsi="Times New Roman"/>
          <w:sz w:val="24"/>
        </w:rPr>
        <w:t>Experimenting with different feature representations, such as character-level n-gram shingles, which may capture near-duplicates arising from minor edits more effectively than word-level tokens.</w:t>
      </w:r>
    </w:p>
    <w:p>
      <w:pPr>
        <w:pStyle w:val="ListBullet"/>
        <w:ind w:left="720"/>
      </w:pPr>
      <w:r>
        <w:rPr>
          <w:rFonts w:ascii="Times New Roman" w:hAnsi="Times New Roman"/>
          <w:sz w:val="24"/>
        </w:rPr>
        <w:t>Tuning the number of hash tables and hash functions systematically via a grid search, plotting precision-recall curves as a function of these parameters.</w:t>
      </w:r>
    </w:p>
    <w:p>
      <w:pPr>
        <w:pStyle w:val="ListBullet"/>
        <w:ind w:left="720"/>
      </w:pPr>
      <w:r>
        <w:rPr>
          <w:rFonts w:ascii="Times New Roman" w:hAnsi="Times New Roman"/>
          <w:sz w:val="24"/>
        </w:rPr>
        <w:t>Incorporating Spark Structured Streaming to detect new near-duplicates incrementally as Wikipedia is updated, rather than reprocessing the entire corpus.</w:t>
      </w:r>
    </w:p>
    <w:p>
      <w:pPr>
        <w:pStyle w:val="ListBullet"/>
        <w:ind w:left="720"/>
      </w:pPr>
      <w:r>
        <w:rPr>
          <w:rFonts w:ascii="Times New Roman" w:hAnsi="Times New Roman"/>
          <w:sz w:val="24"/>
        </w:rPr>
        <w:t>Comparing the MinHash LSH approach to alternative similarity search methods such as SimHash or dense embedding-based approximate nearest neighbour search.</w:t>
      </w:r>
    </w:p>
    <w:p>
      <w:pPr>
        <w:pStyle w:val="Heading1"/>
      </w:pPr>
      <w:r>
        <w:rPr>
          <w:rFonts w:ascii="Times New Roman" w:hAnsi="Times New Roman"/>
          <w:color w:val="000000"/>
        </w:rPr>
        <w:t>13. References</w:t>
      </w:r>
    </w:p>
    <w:p>
      <w:r>
        <w:rPr>
          <w:rFonts w:ascii="Times New Roman" w:hAnsi="Times New Roman"/>
          <w:sz w:val="22"/>
        </w:rPr>
        <w:t>[1]  Broder, A. Z. (1997). On the resemblance and containment of documents. In Proceedings of the Compression and Complexity of Sequences, pp. 21-29. IEEE.</w:t>
      </w:r>
    </w:p>
    <w:p>
      <w:r>
        <w:rPr>
          <w:rFonts w:ascii="Times New Roman" w:hAnsi="Times New Roman"/>
          <w:sz w:val="22"/>
        </w:rPr>
        <w:t>[2]  Broder, A. Z., Charikar, M., Frieze, A. M., &amp; Mitzenmacher, M. (1998). Min-wise independent permutations. In Proceedings of the 30th Annual ACM Symposium on Theory of Computing (STOC), pp. 327-336.</w:t>
      </w:r>
    </w:p>
    <w:p>
      <w:r>
        <w:rPr>
          <w:rFonts w:ascii="Times New Roman" w:hAnsi="Times New Roman"/>
          <w:sz w:val="22"/>
        </w:rPr>
        <w:t>[3]  Indyk, P., &amp; Motwani, R. (1998). Approximate nearest neighbors: towards removing the curse of dimensionality. In Proceedings of the 30th Annual ACM Symposium on Theory of Computing (STOC), pp. 604-613.</w:t>
      </w:r>
    </w:p>
    <w:p>
      <w:r>
        <w:rPr>
          <w:rFonts w:ascii="Times New Roman" w:hAnsi="Times New Roman"/>
          <w:sz w:val="22"/>
        </w:rPr>
        <w:t>[4]  Henzinger, M. (2006). Finding near-duplicate web pages: a large-scale evaluation of algorithms. In Proceedings of the 29th Annual International ACM SIGIR Conference, pp. 284-291.</w:t>
      </w:r>
    </w:p>
    <w:p>
      <w:r>
        <w:rPr>
          <w:rFonts w:ascii="Times New Roman" w:hAnsi="Times New Roman"/>
          <w:sz w:val="22"/>
        </w:rPr>
        <w:t>[5]  Manku, G. S., Jain, A., &amp; Sarma, A. D. (2007). Detecting near-duplicates for web crawling. In Proceedings of the 16th International Conference on World Wide Web (WWW), pp. 141-150.</w:t>
      </w:r>
    </w:p>
    <w:p>
      <w:r>
        <w:rPr>
          <w:rFonts w:ascii="Times New Roman" w:hAnsi="Times New Roman"/>
          <w:sz w:val="22"/>
        </w:rPr>
        <w:t>[6]  Leskovec, J., Rajaraman, A., &amp; Ullman, J. D. (2020). Mining of Massive Datasets. Cambridge University Press. Chapter 3: Finding Similar Items.</w:t>
      </w:r>
    </w:p>
    <w:p>
      <w:r>
        <w:rPr>
          <w:rFonts w:ascii="Times New Roman" w:hAnsi="Times New Roman"/>
          <w:sz w:val="22"/>
        </w:rPr>
        <w:t>[7]  Apache Spark Documentation. MLlib - MinHashLSH. https://spark.apache.org/docs/latest/ml-features.html#minhash-for-jaccard-distance</w:t>
      </w:r>
    </w:p>
    <w:p>
      <w:r>
        <w:rPr>
          <w:rFonts w:ascii="Times New Roman" w:hAnsi="Times New Roman"/>
          <w:sz w:val="22"/>
        </w:rPr>
        <w:t>[8]  Zaharia, M., Chowdhury, M., Franklin, M. J., Shenker, S., &amp; Stoica, I. (2010). Spark: Cluster Computing with Working Sets. In Proceedings of the 2nd USENIX Conference on Hot Topics in Cloud Computing.</w:t>
      </w:r>
    </w:p>
    <w:p>
      <w:r>
        <w:rPr>
          <w:rFonts w:ascii="Times New Roman" w:hAnsi="Times New Roman"/>
          <w:sz w:val="22"/>
        </w:rPr>
        <w:t>[9]  Wikimedia Foundation. Wikimedia Downloads: Database Dumps. https://dumps.wikimedia.org</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