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6"/>
        </w:rPr>
        <w:t>College Attendance System</w:t>
      </w:r>
    </w:p>
    <w:p>
      <w:pPr>
        <w:jc w:val="center"/>
      </w:pPr>
      <w:r>
        <w:rPr>
          <w:color w:val="555555"/>
          <w:sz w:val="28"/>
        </w:rPr>
        <w:t>Faculty of Computers and Information – Tanta University</w:t>
      </w:r>
    </w:p>
    <w:p>
      <w:pPr>
        <w:jc w:val="center"/>
      </w:pPr>
      <w:r>
        <w:rPr>
          <w:color w:val="333333"/>
          <w:sz w:val="26"/>
        </w:rPr>
        <w:t>Intelligent Attendance Registration System Using QR Codes &amp; Geofencing</w:t>
      </w:r>
    </w:p>
    <w:p>
      <w:pPr>
        <w:jc w:val="center"/>
      </w:pPr>
      <w:r>
        <w:rPr>
          <w:color w:val="777777"/>
          <w:sz w:val="24"/>
        </w:rPr>
        <w:t>Cross-Platform Application – Full Documentation</w:t>
      </w:r>
    </w:p>
    <w:p/>
    <w:p>
      <w:pPr>
        <w:pStyle w:val="Heading1"/>
      </w:pPr>
      <w:r>
        <w:rPr>
          <w:color w:val="1A237E"/>
        </w:rPr>
        <w:t>1. Application Overview</w:t>
      </w:r>
    </w:p>
    <w:p>
      <w:r>
        <w:t>The College Attendance System is a comprehensive cross-platform application built for the Faculty of Computers and Information at Tanta University. It provides an intelligent, automated solution for managing student attendance using dynamically rotating QR codes and GPS-based geofencing verification. The system serves three distinct user roles — Admin, Doctor/TA, and Student — each with their own tailored dashboard and workflows.</w:t>
      </w:r>
    </w:p>
    <w:p>
      <w:pPr>
        <w:pStyle w:val="ListBullet"/>
      </w:pPr>
      <w:r>
        <w:t>System Name: College Attendance Registration System</w:t>
      </w:r>
    </w:p>
    <w:p>
      <w:pPr>
        <w:pStyle w:val="ListBullet"/>
      </w:pPr>
      <w:r>
        <w:t>Purpose: Automated attendance tracking for university lectures and sections using QR codes with GPS verification</w:t>
      </w:r>
    </w:p>
    <w:p>
      <w:pPr>
        <w:pStyle w:val="ListBullet"/>
      </w:pPr>
      <w:r>
        <w:t>Platform: Cross-platform (Android, iOS, Web) built with Flutter</w:t>
      </w:r>
    </w:p>
    <w:p>
      <w:pPr>
        <w:pStyle w:val="ListBullet"/>
      </w:pPr>
      <w:r>
        <w:t>User Roles: Administrator, Doctor (Professor), Teaching Assistant (TA), Student</w:t>
      </w:r>
    </w:p>
    <w:p>
      <w:pPr>
        <w:pStyle w:val="ListBullet"/>
      </w:pPr>
      <w:r>
        <w:t>Core Technologies: Dynamic QR Code generation, GPS Geofencing, Real-time Server-Sent Events (SSE), PIN-based fallback attendance</w:t>
      </w:r>
    </w:p>
    <w:p>
      <w:pPr>
        <w:pStyle w:val="ListBullet"/>
      </w:pPr>
      <w:r>
        <w:t>Languages Supported: English and Arabic (with runtime language toggle)</w:t>
      </w:r>
    </w:p>
    <w:p>
      <w:r>
        <w:rPr>
          <w:b/>
          <w:color w:val="2E7D32"/>
        </w:rPr>
        <w:t xml:space="preserve">How Users Benefit: </w:t>
      </w:r>
      <w:r>
        <w:t>The system eliminates manual attendance sheets entirely. Doctors project a QR code that automatically rotates every few seconds, making it impossible to share or screenshot. Students must be physically present within a configurable GPS radius to register. Administrators get a full bird's-eye view of all staff, students, courses, and attendance statistics — all from a single dashboard.</w:t>
      </w:r>
    </w:p>
    <w:p>
      <w:pPr>
        <w:jc w:val="center"/>
      </w:pPr>
      <w:r>
        <w:rPr>
          <w:i/>
          <w:color w:val="999999"/>
        </w:rPr>
        <w:t>Figure 1 – Application Overview: All Modules at a Glance</w:t>
      </w:r>
    </w:p>
    <w:p/>
    <w:p>
      <w:pPr>
        <w:pStyle w:val="Heading1"/>
      </w:pPr>
      <w:r>
        <w:rPr>
          <w:color w:val="1A237E"/>
        </w:rPr>
        <w:t>2. Authentication Module: Login Page</w:t>
      </w:r>
    </w:p>
    <w:p>
      <w:r>
        <w:t>The Login Page is the primary entry point to the application. It features a clean, professional interface with form validation and secure credential handling. The system authenticates users via their university email and password, alongside a hidden device-binding mechanism that ties the user's account to their physical device for anti-fraud protection.</w:t>
      </w:r>
    </w:p>
    <w:p>
      <w:pPr>
        <w:pStyle w:val="ListBullet"/>
      </w:pPr>
      <w:r>
        <w:t>Components: Email field (with validation), Password field (with show/hide toggle), Login button, "Activate Account" link</w:t>
      </w:r>
    </w:p>
    <w:p>
      <w:pPr>
        <w:pStyle w:val="ListBullet"/>
      </w:pPr>
      <w:r>
        <w:t>Validation: Real-time email format validation, empty field checks</w:t>
      </w:r>
    </w:p>
    <w:p>
      <w:pPr>
        <w:pStyle w:val="ListBullet"/>
      </w:pPr>
      <w:r>
        <w:t>Security: Password is masked by default with an eye icon to toggle visibility; device ID is silently captured and sent with every authentication request for device-binding verification</w:t>
      </w:r>
    </w:p>
    <w:p>
      <w:pPr>
        <w:pStyle w:val="ListBullet"/>
      </w:pPr>
      <w:r>
        <w:t>Error Handling: Descriptive error messages for incorrect credentials, network failures, device mismatch, and account not activated</w:t>
      </w:r>
    </w:p>
    <w:p>
      <w:pPr>
        <w:pStyle w:val="ListBullet"/>
      </w:pPr>
      <w:r>
        <w:t>Post-Login Routing: Based on the returned role (Admin, Doctor, TA, Student), the user is automatically routed to the appropriate dashboard</w:t>
      </w:r>
    </w:p>
    <w:p>
      <w:r>
        <w:rPr>
          <w:b/>
          <w:color w:val="2E7D32"/>
        </w:rPr>
        <w:t xml:space="preserve">How Users Benefit: </w:t>
      </w:r>
      <w:r>
        <w:t>Faculty staff, teaching assistants, and students can securely access their role-specific dashboards with a single sign-in. The device-binding mechanism ensures that student accounts cannot be used from multiple phones simultaneously, preventing attendance fraud.</w:t>
      </w:r>
    </w:p>
    <w:p>
      <w:pPr>
        <w:jc w:val="center"/>
      </w:pPr>
      <w:r>
        <w:rPr>
          <w:i/>
          <w:color w:val="999999"/>
        </w:rPr>
        <w:t>Figure 2 – Login Page</w:t>
      </w:r>
    </w:p>
    <w:p/>
    <w:p>
      <w:pPr>
        <w:pStyle w:val="Heading1"/>
      </w:pPr>
      <w:r>
        <w:rPr>
          <w:color w:val="1A237E"/>
        </w:rPr>
        <w:t>3. Authentication Module: Account Activation Page</w:t>
      </w:r>
    </w:p>
    <w:p>
      <w:r>
        <w:t>The Account Activation page enables first-time users — typically new students — to activate their pre-registered university accounts. The admin creates student records in the system beforehand, and students activate their accounts using their university email, university code, and a new password of their choice.</w:t>
      </w:r>
    </w:p>
    <w:p>
      <w:pPr>
        <w:pStyle w:val="ListBullet"/>
      </w:pPr>
      <w:r>
        <w:t>Form Fields: University Email, University Code (minimum 3 characters), New Password (minimum 6 characters, with visibility toggle)</w:t>
      </w:r>
    </w:p>
    <w:p>
      <w:pPr>
        <w:pStyle w:val="ListBullet"/>
      </w:pPr>
      <w:r>
        <w:t>Validation: Email format check, code length validation, password strength requirements</w:t>
      </w:r>
    </w:p>
    <w:p>
      <w:pPr>
        <w:pStyle w:val="ListBullet"/>
      </w:pPr>
      <w:r>
        <w:t>Device Binding: The student's device ID is captured during activation, permanently linking this account to this physical device</w:t>
      </w:r>
    </w:p>
    <w:p>
      <w:pPr>
        <w:pStyle w:val="ListBullet"/>
      </w:pPr>
      <w:r>
        <w:t>Post-Activation: Success message displayed, automatic redirect to the Login page after 2 seconds</w:t>
      </w:r>
    </w:p>
    <w:p>
      <w:pPr>
        <w:pStyle w:val="ListBullet"/>
      </w:pPr>
      <w:r>
        <w:t>Navigation: "Already have an account? Login" link for returning users</w:t>
      </w:r>
    </w:p>
    <w:p>
      <w:r>
        <w:rPr>
          <w:b/>
          <w:color w:val="2E7D32"/>
        </w:rPr>
        <w:t xml:space="preserve">How Users Benefit: </w:t>
      </w:r>
      <w:r>
        <w:t>New students can self-onboard by activating their pre-created accounts without any admin intervention at the time of activation. The process takes under a minute and immediately grants them access to all student features including QR attendance scanning.</w:t>
      </w:r>
    </w:p>
    <w:p>
      <w:pPr>
        <w:jc w:val="center"/>
      </w:pPr>
      <w:r>
        <w:rPr>
          <w:i/>
          <w:color w:val="999999"/>
        </w:rPr>
        <w:t>Figure 3 – Account Activation Page</w:t>
      </w:r>
    </w:p>
    <w:p/>
    <w:p>
      <w:pPr>
        <w:pStyle w:val="Heading1"/>
      </w:pPr>
      <w:r>
        <w:rPr>
          <w:color w:val="1A237E"/>
        </w:rPr>
        <w:t>4. Admin Dashboard</w:t>
      </w:r>
    </w:p>
    <w:p>
      <w:r>
        <w:t>The Admin Dashboard is the central command center for system administrators. It provides a real-time statistical overview of the entire university attendance infrastructure — showing live counts of Doctors, Teaching Assistants, Students, and Courses — all auto-refreshing every 30 seconds. Below the statistics, a categorized menu grid gives quick access to all management modules.</w:t>
      </w:r>
    </w:p>
    <w:p>
      <w:pPr>
        <w:pStyle w:val="ListBullet"/>
      </w:pPr>
      <w:r>
        <w:t>Welcome Card: Displays the admin's name, email, and role with a gradient avatar</w:t>
      </w:r>
    </w:p>
    <w:p>
      <w:pPr>
        <w:pStyle w:val="ListBullet"/>
      </w:pPr>
      <w:r>
        <w:t>Live Statistics Cards: Four animated stat cards showing total counts for Doctors, TAs, Students, and Courses — with loading states, error handling, and automatic retry</w:t>
      </w:r>
    </w:p>
    <w:p>
      <w:pPr>
        <w:pStyle w:val="ListBullet"/>
      </w:pPr>
      <w:r>
        <w:t>Auto-Refresh: Statistics update automatically every 30 seconds without user intervention</w:t>
      </w:r>
    </w:p>
    <w:p>
      <w:pPr>
        <w:pStyle w:val="ListBullet"/>
      </w:pPr>
      <w:r>
        <w:t>Dashboard Menu: Staff Management (Create Doctor/TA, List Doctors, List TAs), Student Management (Create Students, Delete Students, Reset Accounts), Course Management (Create Course, Courses List, Assign Staff)</w:t>
      </w:r>
    </w:p>
    <w:p>
      <w:pPr>
        <w:pStyle w:val="ListBullet"/>
      </w:pPr>
      <w:r>
        <w:t>Language Toggle: Runtime English/Arabic switch in the AppBar</w:t>
      </w:r>
    </w:p>
    <w:p>
      <w:pPr>
        <w:pStyle w:val="ListBullet"/>
      </w:pPr>
      <w:r>
        <w:t>Logout: Confirmation dialog with secure session clearing</w:t>
      </w:r>
    </w:p>
    <w:p>
      <w:r>
        <w:rPr>
          <w:b/>
          <w:color w:val="2E7D32"/>
        </w:rPr>
        <w:t xml:space="preserve">How Users Benefit: </w:t>
      </w:r>
      <w:r>
        <w:t>Administrators get an instant pulse on the entire system. They can see at a glance how many staff, students, and courses exist, and navigate to any management function in two taps. The auto-refresh ensures the dashboard is always showing the latest data without manual reloading.</w:t>
      </w:r>
    </w:p>
    <w:p>
      <w:pPr>
        <w:jc w:val="center"/>
      </w:pPr>
      <w:r>
        <w:rPr>
          <w:i/>
          <w:color w:val="999999"/>
        </w:rPr>
        <w:t>Figure 4 – Admin Dashboard: Welcome Card, Statistics, and Menu Grid</w:t>
      </w:r>
    </w:p>
    <w:p/>
    <w:p>
      <w:pPr>
        <w:pStyle w:val="Heading1"/>
      </w:pPr>
      <w:r>
        <w:rPr>
          <w:color w:val="1A237E"/>
        </w:rPr>
        <w:t>5. Staff Management: Create Doctor or TA</w:t>
      </w:r>
    </w:p>
    <w:p>
      <w:r>
        <w:t>The Create Doctor/TA screen allows administrators to register new academic staff accounts. The form collects the staff member's full name, university email, password, and role assignment (Doctor or Teaching Assistant).</w:t>
      </w:r>
    </w:p>
    <w:p>
      <w:pPr>
        <w:pStyle w:val="ListBullet"/>
      </w:pPr>
      <w:r>
        <w:t>Form Fields: Full Name, University Email, Password (with visibility toggle)</w:t>
      </w:r>
    </w:p>
    <w:p>
      <w:pPr>
        <w:pStyle w:val="ListBullet"/>
      </w:pPr>
      <w:r>
        <w:t>Role Selection: Doctor or Teaching Assistant (TA)</w:t>
      </w:r>
    </w:p>
    <w:p>
      <w:pPr>
        <w:pStyle w:val="ListBullet"/>
      </w:pPr>
      <w:r>
        <w:t>Validation: Email format, minimum password length, required fields</w:t>
      </w:r>
    </w:p>
    <w:p>
      <w:pPr>
        <w:pStyle w:val="ListBullet"/>
      </w:pPr>
      <w:r>
        <w:t>Action Buttons: Create Account and Cancel</w:t>
      </w:r>
    </w:p>
    <w:p>
      <w:pPr>
        <w:pStyle w:val="ListBullet"/>
      </w:pPr>
      <w:r>
        <w:t>Feedback: Success snackbar on creation, descriptive error messages on failure</w:t>
      </w:r>
    </w:p>
    <w:p>
      <w:r>
        <w:rPr>
          <w:b/>
          <w:color w:val="2E7D32"/>
        </w:rPr>
        <w:t xml:space="preserve">How Users Benefit: </w:t>
      </w:r>
      <w:r>
        <w:t>Administrators can quickly onboard new faculty members and teaching assistants at the start of each semester. The created accounts are immediately functional, allowing new staff to log in and manage their courses right away.</w:t>
      </w:r>
    </w:p>
    <w:p>
      <w:pPr>
        <w:jc w:val="center"/>
      </w:pPr>
      <w:r>
        <w:rPr>
          <w:i/>
          <w:color w:val="999999"/>
        </w:rPr>
        <w:t>Figure 5 – Create Doctor/TA: Registration Form</w:t>
      </w:r>
    </w:p>
    <w:p/>
    <w:p>
      <w:pPr>
        <w:pStyle w:val="Heading1"/>
      </w:pPr>
      <w:r>
        <w:rPr>
          <w:color w:val="1A237E"/>
        </w:rPr>
        <w:t>6. Staff Management: Doctors List and TAs List</w:t>
      </w:r>
    </w:p>
    <w:p>
      <w:r>
        <w:t>The Doctors List and TAs List screens provide administrators with searchable, browsable directories of all academic staff in the system.</w:t>
      </w:r>
    </w:p>
    <w:p>
      <w:pPr>
        <w:pStyle w:val="ListBullet"/>
      </w:pPr>
      <w:r>
        <w:t>Search: Real-time debounced search filtering by name or email</w:t>
      </w:r>
    </w:p>
    <w:p>
      <w:pPr>
        <w:pStyle w:val="ListBullet"/>
      </w:pPr>
      <w:r>
        <w:t>Card Information: Staff name, university email, role badge, assigned courses count</w:t>
      </w:r>
    </w:p>
    <w:p>
      <w:pPr>
        <w:pStyle w:val="ListBullet"/>
      </w:pPr>
      <w:r>
        <w:t>Actions: View profile details, delete staff account</w:t>
      </w:r>
    </w:p>
    <w:p>
      <w:pPr>
        <w:pStyle w:val="ListBullet"/>
      </w:pPr>
      <w:r>
        <w:t>Responsive Layout: 4-column grid on desktop, 3 on tablet, 2 on small tablet, single column on mobile</w:t>
      </w:r>
    </w:p>
    <w:p>
      <w:r>
        <w:rPr>
          <w:b/>
          <w:color w:val="2E7D32"/>
        </w:rPr>
        <w:t xml:space="preserve">How Users Benefit: </w:t>
      </w:r>
      <w:r>
        <w:t>Administrators can quickly find any staff member using the search bar, view their details, and manage their accounts. The responsive grid layout ensures the list is usable on any screen size.</w:t>
      </w:r>
    </w:p>
    <w:p>
      <w:pPr>
        <w:jc w:val="center"/>
      </w:pPr>
      <w:r>
        <w:rPr>
          <w:i/>
          <w:color w:val="999999"/>
        </w:rPr>
        <w:t>Figure 6 – Doctors List and TAs List: Searchable Staff Directory</w:t>
      </w:r>
    </w:p>
    <w:p/>
    <w:p>
      <w:pPr>
        <w:pStyle w:val="Heading1"/>
      </w:pPr>
      <w:r>
        <w:rPr>
          <w:color w:val="1A237E"/>
        </w:rPr>
        <w:t>7. Student Management: Create Students</w:t>
      </w:r>
    </w:p>
    <w:p>
      <w:r>
        <w:t>The Create Students module offers three flexible methods for administrators to register new student accounts: Single Student, Multiple Students (manual form), and Excel Import.</w:t>
      </w:r>
    </w:p>
    <w:p>
      <w:pPr>
        <w:pStyle w:val="ListBullet"/>
      </w:pPr>
      <w:r>
        <w:t>Tab 1 – Single Student: Individual registration form with Name, University Code, and University Email fields</w:t>
      </w:r>
    </w:p>
    <w:p>
      <w:pPr>
        <w:pStyle w:val="ListBullet"/>
      </w:pPr>
      <w:r>
        <w:t>Tab 2 – Multiple Students: Batch registration with a dynamic form that allows adding multiple student entries simultaneously</w:t>
      </w:r>
    </w:p>
    <w:p>
      <w:pPr>
        <w:pStyle w:val="ListBullet"/>
      </w:pPr>
      <w:r>
        <w:t>Tab 3 – Excel Import: File upload accepting .xlsx files with columns for student Name, University Code, and Email</w:t>
      </w:r>
    </w:p>
    <w:p>
      <w:pPr>
        <w:pStyle w:val="ListBullet"/>
      </w:pPr>
      <w:r>
        <w:t>Validation: Email format, duplicate code detection, required fields per entry</w:t>
      </w:r>
    </w:p>
    <w:p>
      <w:pPr>
        <w:pStyle w:val="ListBullet"/>
      </w:pPr>
      <w:r>
        <w:t>Feedback: Per-student success/failure reporting, total count summary</w:t>
      </w:r>
    </w:p>
    <w:p>
      <w:r>
        <w:rPr>
          <w:b/>
          <w:color w:val="2E7D32"/>
        </w:rPr>
        <w:t xml:space="preserve">How Users Benefit: </w:t>
      </w:r>
      <w:r>
        <w:t>Administrators can register a single student in seconds, batch-create dozens manually, or import an entire class of hundreds from an Excel spreadsheet — covering every real-world onboarding scenario.</w:t>
      </w:r>
    </w:p>
    <w:p>
      <w:pPr>
        <w:jc w:val="center"/>
      </w:pPr>
      <w:r>
        <w:rPr>
          <w:i/>
          <w:color w:val="999999"/>
        </w:rPr>
        <w:t>Figure 7 – Create Students: Single, Multiple, and Excel Import Tabs</w:t>
      </w:r>
    </w:p>
    <w:p/>
    <w:p>
      <w:pPr>
        <w:pStyle w:val="Heading1"/>
      </w:pPr>
      <w:r>
        <w:rPr>
          <w:color w:val="1A237E"/>
        </w:rPr>
        <w:t>8. Student Management: Delete Students</w:t>
      </w:r>
    </w:p>
    <w:p>
      <w:r>
        <w:t>The Delete Students module mirrors the Create Students module with three matching methods for removing student accounts.</w:t>
      </w:r>
    </w:p>
    <w:p>
      <w:pPr>
        <w:pStyle w:val="ListBullet"/>
      </w:pPr>
      <w:r>
        <w:t>Tab 1 – Delete Single Student: Remove one student by entering their University Code</w:t>
      </w:r>
    </w:p>
    <w:p>
      <w:pPr>
        <w:pStyle w:val="ListBullet"/>
      </w:pPr>
      <w:r>
        <w:t>Tab 2 – Delete Multiple Students: Batch deletion form allowing multiple University Codes</w:t>
      </w:r>
    </w:p>
    <w:p>
      <w:pPr>
        <w:pStyle w:val="ListBullet"/>
      </w:pPr>
      <w:r>
        <w:t>Tab 3 – Delete via Excel: Upload an Excel file containing the University Codes of students to remove</w:t>
      </w:r>
    </w:p>
    <w:p>
      <w:pPr>
        <w:pStyle w:val="ListBullet"/>
      </w:pPr>
      <w:r>
        <w:t>Safety: Confirmation dialogs before deletion, descriptive success/failure messages per student</w:t>
      </w:r>
    </w:p>
    <w:p>
      <w:r>
        <w:rPr>
          <w:b/>
          <w:color w:val="2E7D32"/>
        </w:rPr>
        <w:t xml:space="preserve">How Users Benefit: </w:t>
      </w:r>
      <w:r>
        <w:t>When students transfer, withdraw, or graduate, administrators can cleanly remove their accounts individually or in bulk. The Excel import method is especially valuable at the end of academic years.</w:t>
      </w:r>
    </w:p>
    <w:p>
      <w:pPr>
        <w:jc w:val="center"/>
      </w:pPr>
      <w:r>
        <w:rPr>
          <w:i/>
          <w:color w:val="999999"/>
        </w:rPr>
        <w:t>Figure 8 – Delete Students: Single, Multiple, and Excel Import Tabs</w:t>
      </w:r>
    </w:p>
    <w:p/>
    <w:p>
      <w:pPr>
        <w:pStyle w:val="Heading1"/>
      </w:pPr>
      <w:r>
        <w:rPr>
          <w:color w:val="1A237E"/>
        </w:rPr>
        <w:t>9. Student Management: Reset Student Accounts</w:t>
      </w:r>
    </w:p>
    <w:p>
      <w:r>
        <w:t>The Reset Student Accounts module provides administrators with tools to reset student account bindings and credentials.</w:t>
      </w:r>
    </w:p>
    <w:p>
      <w:pPr>
        <w:pStyle w:val="ListBullet"/>
      </w:pPr>
      <w:r>
        <w:t>Reset Single Account: Reset an individual student's device binding and password by University Code</w:t>
      </w:r>
    </w:p>
    <w:p>
      <w:pPr>
        <w:pStyle w:val="ListBullet"/>
      </w:pPr>
      <w:r>
        <w:t>Reset for New Academic Year: Bulk reset all student device bindings across the entire system</w:t>
      </w:r>
    </w:p>
    <w:p>
      <w:pPr>
        <w:pStyle w:val="ListBullet"/>
      </w:pPr>
      <w:r>
        <w:t>Device Unbinding: Clears the stored device ID, allowing the student to activate their account on a new phone</w:t>
      </w:r>
    </w:p>
    <w:p>
      <w:pPr>
        <w:pStyle w:val="ListBullet"/>
      </w:pPr>
      <w:r>
        <w:t>Confirmation: Safety dialogs before any reset operation</w:t>
      </w:r>
    </w:p>
    <w:p>
      <w:r>
        <w:rPr>
          <w:b/>
          <w:color w:val="2E7D32"/>
        </w:rPr>
        <w:t xml:space="preserve">How Users Benefit: </w:t>
      </w:r>
      <w:r>
        <w:t>When a student gets a new phone or has a technical issue, the administrator can quickly unbind their device. The "Reset for New Year" feature saves hours of manual work.</w:t>
      </w:r>
    </w:p>
    <w:p>
      <w:pPr>
        <w:jc w:val="center"/>
      </w:pPr>
      <w:r>
        <w:rPr>
          <w:i/>
          <w:color w:val="999999"/>
        </w:rPr>
        <w:t>Figure 9 – Reset Student Accounts</w:t>
      </w:r>
    </w:p>
    <w:p/>
    <w:p>
      <w:pPr>
        <w:pStyle w:val="Heading1"/>
      </w:pPr>
      <w:r>
        <w:rPr>
          <w:color w:val="1A237E"/>
        </w:rPr>
        <w:t>10. Course Management: Create Course</w:t>
      </w:r>
    </w:p>
    <w:p>
      <w:r>
        <w:t>The Create Course page allows administrators to register new academic courses in the system.</w:t>
      </w:r>
    </w:p>
    <w:p>
      <w:pPr>
        <w:pStyle w:val="ListBullet"/>
      </w:pPr>
      <w:r>
        <w:t>Form Fields: Course Name, Course Code</w:t>
      </w:r>
    </w:p>
    <w:p>
      <w:pPr>
        <w:pStyle w:val="ListBullet"/>
      </w:pPr>
      <w:r>
        <w:t>Optional Assignments: Assign Doctor (dropdown), Assign TA (dropdown)</w:t>
      </w:r>
    </w:p>
    <w:p>
      <w:pPr>
        <w:pStyle w:val="ListBullet"/>
      </w:pPr>
      <w:r>
        <w:t>Validation: Required fields, unique course code enforcement</w:t>
      </w:r>
    </w:p>
    <w:p>
      <w:pPr>
        <w:pStyle w:val="ListBullet"/>
      </w:pPr>
      <w:r>
        <w:t>Feedback: Success confirmation with course details summary</w:t>
      </w:r>
    </w:p>
    <w:p>
      <w:r>
        <w:rPr>
          <w:b/>
          <w:color w:val="2E7D32"/>
        </w:rPr>
        <w:t xml:space="preserve">How Users Benefit: </w:t>
      </w:r>
      <w:r>
        <w:t>Administrators can set up the full course catalog at the beginning of each semester. By optionally assigning staff during creation, the course is immediately ready for session management.</w:t>
      </w:r>
    </w:p>
    <w:p>
      <w:pPr>
        <w:jc w:val="center"/>
      </w:pPr>
      <w:r>
        <w:rPr>
          <w:i/>
          <w:color w:val="999999"/>
        </w:rPr>
        <w:t>Figure 10 – Create Course: Course Registration Form</w:t>
      </w:r>
    </w:p>
    <w:p/>
    <w:p>
      <w:pPr>
        <w:pStyle w:val="Heading1"/>
      </w:pPr>
      <w:r>
        <w:rPr>
          <w:color w:val="1A237E"/>
        </w:rPr>
        <w:t>11. Course Management: Courses List</w:t>
      </w:r>
    </w:p>
    <w:p>
      <w:r>
        <w:t>The Courses List page provides a comprehensive view of all courses in the system with search functionality and role-based filtering.</w:t>
      </w:r>
    </w:p>
    <w:p>
      <w:pPr>
        <w:pStyle w:val="ListBullet"/>
      </w:pPr>
      <w:r>
        <w:t>Search Bar: Real-time debounced filtering by course name or code</w:t>
      </w:r>
    </w:p>
    <w:p>
      <w:pPr>
        <w:pStyle w:val="ListBullet"/>
      </w:pPr>
      <w:r>
        <w:t>Course Card Info: Course name, course code, assigned doctor name, enrolled student count, color-coded visual identity</w:t>
      </w:r>
    </w:p>
    <w:p>
      <w:pPr>
        <w:pStyle w:val="ListBullet"/>
      </w:pPr>
      <w:r>
        <w:t>Navigation: Tapping a course card opens the Course Dashboard</w:t>
      </w:r>
    </w:p>
    <w:p>
      <w:pPr>
        <w:pStyle w:val="ListBullet"/>
      </w:pPr>
      <w:r>
        <w:t>Admin Features: Full list of all university courses</w:t>
      </w:r>
    </w:p>
    <w:p>
      <w:pPr>
        <w:pStyle w:val="ListBullet"/>
      </w:pPr>
      <w:r>
        <w:t>Doctor/TA Features: Filtered to only show their own assigned courses</w:t>
      </w:r>
    </w:p>
    <w:p>
      <w:r>
        <w:rPr>
          <w:b/>
          <w:color w:val="2E7D32"/>
        </w:rPr>
        <w:t xml:space="preserve">How Users Benefit: </w:t>
      </w:r>
      <w:r>
        <w:t>All users get a personalized view of their relevant courses. The search bar and visual card layout make it easy to find and navigate to any course quickly.</w:t>
      </w:r>
    </w:p>
    <w:p>
      <w:pPr>
        <w:jc w:val="center"/>
      </w:pPr>
      <w:r>
        <w:rPr>
          <w:i/>
          <w:color w:val="999999"/>
        </w:rPr>
        <w:t>Figure 11 – Courses List: Searchable Course Grid</w:t>
      </w:r>
    </w:p>
    <w:p/>
    <w:p>
      <w:pPr>
        <w:pStyle w:val="Heading1"/>
      </w:pPr>
      <w:r>
        <w:rPr>
          <w:color w:val="1A237E"/>
        </w:rPr>
        <w:t>12. Course Management: Assign Staff to Courses</w:t>
      </w:r>
    </w:p>
    <w:p>
      <w:r>
        <w:t>The Assign Staff page enables administrators to link doctors and teaching assistants to specific courses.</w:t>
      </w:r>
    </w:p>
    <w:p>
      <w:pPr>
        <w:pStyle w:val="ListBullet"/>
      </w:pPr>
      <w:r>
        <w:t>Assign Staff: Select a course, then assign a Doctor and/or TA from dropdowns</w:t>
      </w:r>
    </w:p>
    <w:p>
      <w:pPr>
        <w:pStyle w:val="ListBullet"/>
      </w:pPr>
      <w:r>
        <w:t>Remove Assigned Staff: View and remove current staff assignments per course</w:t>
      </w:r>
    </w:p>
    <w:p>
      <w:pPr>
        <w:pStyle w:val="ListBullet"/>
      </w:pPr>
      <w:r>
        <w:t>Course Enrollment: Workflows for adding students to courses individually or in bulk</w:t>
      </w:r>
    </w:p>
    <w:p>
      <w:pPr>
        <w:pStyle w:val="ListBullet"/>
      </w:pPr>
      <w:r>
        <w:t>Bulk Course Enrollment: Register multiple students across multiple courses simultaneously</w:t>
      </w:r>
    </w:p>
    <w:p>
      <w:r>
        <w:rPr>
          <w:b/>
          <w:color w:val="2E7D32"/>
        </w:rPr>
        <w:t xml:space="preserve">How Users Benefit: </w:t>
      </w:r>
      <w:r>
        <w:t>Administrators can flexibly manage the teaching hierarchy — assigning staff to courses, reassigning between semesters, and enrolling students in bulk.</w:t>
      </w:r>
    </w:p>
    <w:p>
      <w:pPr>
        <w:jc w:val="center"/>
      </w:pPr>
      <w:r>
        <w:rPr>
          <w:i/>
          <w:color w:val="999999"/>
        </w:rPr>
        <w:t>Figure 12 – Assign Staff and Course Enrollment</w:t>
      </w:r>
    </w:p>
    <w:p/>
    <w:p>
      <w:pPr>
        <w:pStyle w:val="Heading1"/>
      </w:pPr>
      <w:r>
        <w:rPr>
          <w:color w:val="1A237E"/>
        </w:rPr>
        <w:t>13. Doctor/TA Dashboard: My Courses</w:t>
      </w:r>
    </w:p>
    <w:p>
      <w:r>
        <w:t>When a Doctor or TA logs in, they are presented with the Doctor Dashboard showing their assigned courses.</w:t>
      </w:r>
    </w:p>
    <w:p>
      <w:pPr>
        <w:pStyle w:val="ListBullet"/>
      </w:pPr>
      <w:r>
        <w:t>Course Cards: Color-coded cards showing course name, code, enrolled student count, and assigned doctor</w:t>
      </w:r>
    </w:p>
    <w:p>
      <w:pPr>
        <w:pStyle w:val="ListBullet"/>
      </w:pPr>
      <w:r>
        <w:t>Search: Debounced real-time search to filter courses by name</w:t>
      </w:r>
    </w:p>
    <w:p>
      <w:pPr>
        <w:pStyle w:val="ListBullet"/>
      </w:pPr>
      <w:r>
        <w:t>Quick Stats: Total enrolled students count across all courses</w:t>
      </w:r>
    </w:p>
    <w:p>
      <w:pPr>
        <w:pStyle w:val="ListBullet"/>
      </w:pPr>
      <w:r>
        <w:t>Navigation: Tapping a course opens its dedicated Course Dashboard</w:t>
      </w:r>
    </w:p>
    <w:p>
      <w:pPr>
        <w:pStyle w:val="ListBullet"/>
      </w:pPr>
      <w:r>
        <w:t>Language Toggle: English/Arabic switch in the AppBar</w:t>
      </w:r>
    </w:p>
    <w:p>
      <w:r>
        <w:rPr>
          <w:b/>
          <w:color w:val="2E7D32"/>
        </w:rPr>
        <w:t xml:space="preserve">How Users Benefit: </w:t>
      </w:r>
      <w:r>
        <w:t>Doctors and TAs get an instant overview of their teaching load. Each course card provides key metrics at a glance, and a single tap opens the full course management workflow.</w:t>
      </w:r>
    </w:p>
    <w:p>
      <w:pPr>
        <w:jc w:val="center"/>
      </w:pPr>
      <w:r>
        <w:rPr>
          <w:i/>
          <w:color w:val="999999"/>
        </w:rPr>
        <w:t>Figure 13 – Doctor/TA Dashboard: My Courses</w:t>
      </w:r>
    </w:p>
    <w:p/>
    <w:p>
      <w:pPr>
        <w:pStyle w:val="Heading1"/>
      </w:pPr>
      <w:r>
        <w:rPr>
          <w:color w:val="1A237E"/>
        </w:rPr>
        <w:t>14. Course Dashboard</w:t>
      </w:r>
    </w:p>
    <w:p>
      <w:r>
        <w:t>The Course Dashboard is the central hub for each individual course. It provides role-appropriate access to all attendance reports and session management functions.</w:t>
      </w:r>
    </w:p>
    <w:p>
      <w:pPr>
        <w:pStyle w:val="ListBullet"/>
      </w:pPr>
      <w:r>
        <w:t>Course Header: Gradient AppBar displaying course name, code, doctor, and student count</w:t>
      </w:r>
    </w:p>
    <w:p>
      <w:pPr>
        <w:pStyle w:val="ListBullet"/>
      </w:pPr>
      <w:r>
        <w:t>Reports Section: Lecture Report, Section Report, Session History, Absence Warnings</w:t>
      </w:r>
    </w:p>
    <w:p>
      <w:pPr>
        <w:pStyle w:val="ListBullet"/>
      </w:pPr>
      <w:r>
        <w:t>Session Management (Doctor/TA): Start New Session, Stop Active Session</w:t>
      </w:r>
    </w:p>
    <w:p>
      <w:pPr>
        <w:pStyle w:val="ListBullet"/>
      </w:pPr>
      <w:r>
        <w:t>Course Management (Admin): Enrolled Students viewer</w:t>
      </w:r>
    </w:p>
    <w:p>
      <w:r>
        <w:rPr>
          <w:b/>
          <w:color w:val="2E7D32"/>
        </w:rPr>
        <w:t xml:space="preserve">How Users Benefit: </w:t>
      </w:r>
      <w:r>
        <w:t>The Course Dashboard acts as a one-stop shop for everything related to a specific course. Doctors can start sessions and view reports from the same screen.</w:t>
      </w:r>
    </w:p>
    <w:p>
      <w:pPr>
        <w:jc w:val="center"/>
      </w:pPr>
      <w:r>
        <w:rPr>
          <w:i/>
          <w:color w:val="999999"/>
        </w:rPr>
        <w:t>Figure 14 – Course Dashboard: Reports and Session Management</w:t>
      </w:r>
    </w:p>
    <w:p/>
    <w:p>
      <w:pPr>
        <w:pStyle w:val="Heading1"/>
      </w:pPr>
      <w:r>
        <w:rPr>
          <w:color w:val="1A237E"/>
        </w:rPr>
        <w:t>15. Create Attendance Session</w:t>
      </w:r>
    </w:p>
    <w:p>
      <w:r>
        <w:t>The Create Session page is where doctors and TAs launch a new attendance session with GPS-anchored geofencing.</w:t>
      </w:r>
    </w:p>
    <w:p>
      <w:pPr>
        <w:pStyle w:val="ListBullet"/>
      </w:pPr>
      <w:r>
        <w:t>Course Info Card: Displays the current course name prominently</w:t>
      </w:r>
    </w:p>
    <w:p>
      <w:pPr>
        <w:pStyle w:val="ListBullet"/>
      </w:pPr>
      <w:r>
        <w:t>Session Title: Free-text field for naming the session (e.g., "Lecture 5", "Lab Week 3")</w:t>
      </w:r>
    </w:p>
    <w:p>
      <w:pPr>
        <w:pStyle w:val="ListBullet"/>
      </w:pPr>
      <w:r>
        <w:t>Session Type: Dropdown selector for Lecture or Section</w:t>
      </w:r>
    </w:p>
    <w:p>
      <w:pPr>
        <w:pStyle w:val="ListBullet"/>
      </w:pPr>
      <w:r>
        <w:t>Geofencing Radius: Slider control (10m – 200m) to set the maximum allowed distance</w:t>
      </w:r>
    </w:p>
    <w:p>
      <w:pPr>
        <w:pStyle w:val="ListBullet"/>
      </w:pPr>
      <w:r>
        <w:t>GPS Location: Automatically captures the instructor's latitude and longitude</w:t>
      </w:r>
    </w:p>
    <w:p>
      <w:pPr>
        <w:pStyle w:val="ListBullet"/>
      </w:pPr>
      <w:r>
        <w:t>Launch Button: "Start Session" button with loading indicator</w:t>
      </w:r>
    </w:p>
    <w:p>
      <w:r>
        <w:rPr>
          <w:b/>
          <w:color w:val="2E7D32"/>
        </w:rPr>
        <w:t xml:space="preserve">How Users Benefit: </w:t>
      </w:r>
      <w:r>
        <w:t>Doctors can launch an attendance session in under 10 seconds. The geofencing radius ensures that only students physically present can register — preventing remote scanning fraud.</w:t>
      </w:r>
    </w:p>
    <w:p>
      <w:pPr>
        <w:jc w:val="center"/>
      </w:pPr>
      <w:r>
        <w:rPr>
          <w:i/>
          <w:color w:val="999999"/>
        </w:rPr>
        <w:t>Figure 15 – Create Session: Session Configuration</w:t>
      </w:r>
    </w:p>
    <w:p/>
    <w:p>
      <w:pPr>
        <w:pStyle w:val="Heading1"/>
      </w:pPr>
      <w:r>
        <w:rPr>
          <w:color w:val="1A237E"/>
        </w:rPr>
        <w:t>16. Live Session Dashboard (Real-Time Attendance)</w:t>
      </w:r>
    </w:p>
    <w:p>
      <w:r>
        <w:t>The Live Session Dashboard is the real-time control center that appears after a session is launched. It displays a dynamically rotating QR code, a fallback PIN code, a live attendee counter, and a real-time list of students who have checked in — all powered by Server-Sent Events (SSE) streaming.</w:t>
      </w:r>
    </w:p>
    <w:p>
      <w:pPr>
        <w:pStyle w:val="ListBullet"/>
      </w:pPr>
      <w:r>
        <w:t>Dynamic QR Code: Automatically rotates every 10/20/30/60 seconds (configurable). Each rotation generates a completely new QR code and PIN from the backend</w:t>
      </w:r>
    </w:p>
    <w:p>
      <w:pPr>
        <w:pStyle w:val="ListBullet"/>
      </w:pPr>
      <w:r>
        <w:t>Fallback PIN Code: Large 4-digit PIN displayed below the QR code, automatically synced with QR rotations</w:t>
      </w:r>
    </w:p>
    <w:p>
      <w:pPr>
        <w:pStyle w:val="ListBullet"/>
      </w:pPr>
      <w:r>
        <w:t>QR Rotation Interval: Dropdown to change the QR rotation speed (10s, 20s, 30s, 60s)</w:t>
      </w:r>
    </w:p>
    <w:p>
      <w:pPr>
        <w:pStyle w:val="ListBullet"/>
      </w:pPr>
      <w:r>
        <w:t>Full-Screen / Projector Mode: Projector-optimized view showing only QR and PIN at maximum size</w:t>
      </w:r>
    </w:p>
    <w:p>
      <w:pPr>
        <w:pStyle w:val="ListBullet"/>
      </w:pPr>
      <w:r>
        <w:t>Live Attendee Counter: Animated pulsing circle showing real-time count of checked-in students</w:t>
      </w:r>
    </w:p>
    <w:p>
      <w:pPr>
        <w:pStyle w:val="ListBullet"/>
      </w:pPr>
      <w:r>
        <w:t>Live Check-ins List: Real-time scrollable list of each student who has checked in</w:t>
      </w:r>
    </w:p>
    <w:p>
      <w:pPr>
        <w:pStyle w:val="ListBullet"/>
      </w:pPr>
      <w:r>
        <w:t>Update Radius: Dialog to dynamically change the geofencing radius mid-session</w:t>
      </w:r>
    </w:p>
    <w:p>
      <w:pPr>
        <w:pStyle w:val="ListBullet"/>
      </w:pPr>
      <w:r>
        <w:t>Session Control: Stop Session / Resume Session toggle button</w:t>
      </w:r>
    </w:p>
    <w:p>
      <w:pPr>
        <w:pStyle w:val="ListBullet"/>
      </w:pPr>
      <w:r>
        <w:t>Real-Time Streaming: Backend pushes live attendance events via SSE</w:t>
      </w:r>
    </w:p>
    <w:p>
      <w:r>
        <w:rPr>
          <w:b/>
          <w:color w:val="2E7D32"/>
        </w:rPr>
        <w:t xml:space="preserve">How Users Benefit: </w:t>
      </w:r>
      <w:r>
        <w:t>Doctors project the QR code onto the lecture hall screen. As each student scans, their name appears instantly. The automatic QR rotation makes the code valid only for a few seconds, ensuring physical presence.</w:t>
      </w:r>
    </w:p>
    <w:p>
      <w:pPr>
        <w:jc w:val="center"/>
      </w:pPr>
      <w:r>
        <w:rPr>
          <w:i/>
          <w:color w:val="999999"/>
        </w:rPr>
        <w:t>Figure 16 – Live Session Dashboard: QR Code, PIN, and Real-Time Attendees</w:t>
        <w:br/>
        <w:t>*(Desktop Screenshot: The Live Session Dashboard showing the rotating QR code with PIN below, the interval dropdown, Full Screen button, live attendee counter with pulsing animation, and the real-time check-ins list with student names and timestamps. This screenshot should be taken from the Desktop/Windows version since doctors will use a PC to present this screen.)*</w:t>
      </w:r>
    </w:p>
    <w:p/>
    <w:p>
      <w:pPr>
        <w:pStyle w:val="Heading1"/>
      </w:pPr>
      <w:r>
        <w:rPr>
          <w:color w:val="1A237E"/>
        </w:rPr>
        <w:t>17. Student QR Scanner (Attendance Submission)</w:t>
      </w:r>
    </w:p>
    <w:p>
      <w:r>
        <w:t>The QR Scanner page is the student-facing interface for registering attendance with multi-factor verification.</w:t>
      </w:r>
    </w:p>
    <w:p>
      <w:pPr>
        <w:pStyle w:val="ListBullet"/>
      </w:pPr>
      <w:r>
        <w:t>Camera Scanner: Full-screen camera view with animated scanning frame overlay</w:t>
      </w:r>
    </w:p>
    <w:p>
      <w:pPr>
        <w:pStyle w:val="ListBullet"/>
      </w:pPr>
      <w:r>
        <w:t>Animated Scan Line: Green laser-style line that sweeps up and down</w:t>
      </w:r>
    </w:p>
    <w:p>
      <w:pPr>
        <w:pStyle w:val="ListBullet"/>
      </w:pPr>
      <w:r>
        <w:t>Torch Toggle: Flashlight button for scanning in dark lecture halls</w:t>
      </w:r>
    </w:p>
    <w:p>
      <w:pPr>
        <w:pStyle w:val="ListBullet"/>
      </w:pPr>
      <w:r>
        <w:t>Multi-Factor Verification: QR code content + GPS coordinates + Device ID</w:t>
      </w:r>
    </w:p>
    <w:p>
      <w:pPr>
        <w:pStyle w:val="ListBullet"/>
      </w:pPr>
      <w:r>
        <w:t>Haptic Feedback: Heavy vibration on successful scan detection</w:t>
      </w:r>
    </w:p>
    <w:p>
      <w:pPr>
        <w:pStyle w:val="ListBullet"/>
      </w:pPr>
      <w:r>
        <w:t>Loading Overlay: "Verifying GPS and submitting..." overlay during backend processing</w:t>
      </w:r>
    </w:p>
    <w:p>
      <w:pPr>
        <w:pStyle w:val="ListBullet"/>
      </w:pPr>
      <w:r>
        <w:t>Success Dialog: Green checkmark confirmation with "Attendance recorded successfully!" message</w:t>
      </w:r>
    </w:p>
    <w:p>
      <w:pPr>
        <w:pStyle w:val="ListBullet"/>
      </w:pPr>
      <w:r>
        <w:t>Error Dialog: Descriptive messages for expired QR, outside geofence, device mismatch, already attended, session closed</w:t>
      </w:r>
    </w:p>
    <w:p>
      <w:r>
        <w:rPr>
          <w:b/>
          <w:color w:val="2E7D32"/>
        </w:rPr>
        <w:t xml:space="preserve">How Users Benefit: </w:t>
      </w:r>
      <w:r>
        <w:t>Students simply point their phone at the projected QR code. The entire process takes under 3 seconds. Multi-factor verification happens invisibly in the background.</w:t>
      </w:r>
    </w:p>
    <w:p>
      <w:pPr>
        <w:jc w:val="center"/>
      </w:pPr>
      <w:r>
        <w:rPr>
          <w:i/>
          <w:color w:val="999999"/>
        </w:rPr>
        <w:t>Figure 17 – Student QR Scanner: Camera View and Result Dialogs</w:t>
      </w:r>
    </w:p>
    <w:p/>
    <w:p>
      <w:pPr>
        <w:pStyle w:val="Heading1"/>
      </w:pPr>
      <w:r>
        <w:rPr>
          <w:color w:val="1A237E"/>
        </w:rPr>
        <w:t>18. Lecture Report</w:t>
      </w:r>
    </w:p>
    <w:p>
      <w:r>
        <w:t>The Lecture Report page provides a comprehensive attendance summary for all enrolled students across all lectures in a course.</w:t>
      </w:r>
    </w:p>
    <w:p>
      <w:pPr>
        <w:pStyle w:val="ListBullet"/>
      </w:pPr>
      <w:r>
        <w:t>Total Marks Input: Optional field to allocate total attendance marks — marks distributed proportionally</w:t>
      </w:r>
    </w:p>
    <w:p>
      <w:pPr>
        <w:pStyle w:val="ListBullet"/>
      </w:pPr>
      <w:r>
        <w:t>Total Lectures Counter: Badge showing the total number of lectures held</w:t>
      </w:r>
    </w:p>
    <w:p>
      <w:pPr>
        <w:pStyle w:val="ListBullet"/>
      </w:pPr>
      <w:r>
        <w:t>Student Cards: Name, university code, earned marks badge, attended count (green), absent count (red)</w:t>
      </w:r>
    </w:p>
    <w:p>
      <w:pPr>
        <w:pStyle w:val="ListBullet"/>
      </w:pPr>
      <w:r>
        <w:t>Export to Excel: Download button to export as .xlsx spreadsheet</w:t>
      </w:r>
    </w:p>
    <w:p>
      <w:pPr>
        <w:pStyle w:val="ListBullet"/>
      </w:pPr>
      <w:r>
        <w:t>Responsive Layout: 4-column grid on desktop to single column on mobile</w:t>
      </w:r>
    </w:p>
    <w:p>
      <w:r>
        <w:rPr>
          <w:b/>
          <w:color w:val="2E7D32"/>
        </w:rPr>
        <w:t xml:space="preserve">How Users Benefit: </w:t>
      </w:r>
      <w:r>
        <w:t>Doctors and administrators can view the complete attendance picture at a glance. The marks allocation automates attendance-based grade calculations. Excel export enables integration with university grading systems.</w:t>
      </w:r>
    </w:p>
    <w:p>
      <w:pPr>
        <w:jc w:val="center"/>
      </w:pPr>
      <w:r>
        <w:rPr>
          <w:i/>
          <w:color w:val="999999"/>
        </w:rPr>
        <w:t>Figure 18 – Lecture Report: Student Attendance Cards with Marks Allocation</w:t>
      </w:r>
    </w:p>
    <w:p/>
    <w:p>
      <w:pPr>
        <w:pStyle w:val="Heading1"/>
      </w:pPr>
      <w:r>
        <w:rPr>
          <w:color w:val="1A237E"/>
        </w:rPr>
        <w:t>19. Section Report</w:t>
      </w:r>
    </w:p>
    <w:p>
      <w:r>
        <w:t>The Section Report page is structurally identical to the Lecture Report but focused specifically on section/lab sessions.</w:t>
      </w:r>
    </w:p>
    <w:p>
      <w:pPr>
        <w:pStyle w:val="ListBullet"/>
      </w:pPr>
      <w:r>
        <w:t>Total Marks Input: Independent marks allocation for sections (separate from lectures)</w:t>
      </w:r>
    </w:p>
    <w:p>
      <w:pPr>
        <w:pStyle w:val="ListBullet"/>
      </w:pPr>
      <w:r>
        <w:t>Total Sections Counter: Badge showing the total number of sections held</w:t>
      </w:r>
    </w:p>
    <w:p>
      <w:pPr>
        <w:pStyle w:val="ListBullet"/>
      </w:pPr>
      <w:r>
        <w:t>Student Cards: Same layout as Lecture Report</w:t>
      </w:r>
    </w:p>
    <w:p>
      <w:pPr>
        <w:pStyle w:val="ListBullet"/>
      </w:pPr>
      <w:r>
        <w:t>Export to Excel: Separate Excel export for section attendance data</w:t>
      </w:r>
    </w:p>
    <w:p>
      <w:r>
        <w:rPr>
          <w:b/>
          <w:color w:val="2E7D32"/>
        </w:rPr>
        <w:t xml:space="preserve">How Users Benefit: </w:t>
      </w:r>
      <w:r>
        <w:t>Many university courses have separate attendance grades for lectures and sections. This dedicated report ensures section attendance is tracked independently.</w:t>
      </w:r>
    </w:p>
    <w:p>
      <w:pPr>
        <w:jc w:val="center"/>
      </w:pPr>
      <w:r>
        <w:rPr>
          <w:i/>
          <w:color w:val="999999"/>
        </w:rPr>
        <w:t>Figure 19 – Section Report: Section Attendance Cards</w:t>
      </w:r>
    </w:p>
    <w:p/>
    <w:p>
      <w:pPr>
        <w:pStyle w:val="Heading1"/>
      </w:pPr>
      <w:r>
        <w:rPr>
          <w:color w:val="1A237E"/>
        </w:rPr>
        <w:t>20. Absence Warnings</w:t>
      </w:r>
    </w:p>
    <w:p>
      <w:r>
        <w:t>The Absence Warnings page identifies students who have exceeded the absence threshold (3 or more missed lectures) with visual severity indicators.</w:t>
      </w:r>
    </w:p>
    <w:p>
      <w:pPr>
        <w:pStyle w:val="ListBullet"/>
      </w:pPr>
      <w:r>
        <w:t>Student Count Header: Total number of students with warnings</w:t>
      </w:r>
    </w:p>
    <w:p>
      <w:pPr>
        <w:pStyle w:val="ListBullet"/>
      </w:pPr>
      <w:r>
        <w:t>Warning Cards: Student name, university code, absence percentage badge, visual progress bar, attended/absent counts</w:t>
      </w:r>
    </w:p>
    <w:p>
      <w:pPr>
        <w:pStyle w:val="ListBullet"/>
      </w:pPr>
      <w:r>
        <w:t>Color-Coded Severity: ≥60% absence = Red (critical), 40–59% = Orange (warning), &lt;40% = Green (moderate)</w:t>
      </w:r>
    </w:p>
    <w:p>
      <w:pPr>
        <w:pStyle w:val="ListBullet"/>
      </w:pPr>
      <w:r>
        <w:t>Smart Calculation: Absences = Total Lectures − Attended Lectures</w:t>
      </w:r>
    </w:p>
    <w:p>
      <w:r>
        <w:rPr>
          <w:b/>
          <w:color w:val="2E7D32"/>
        </w:rPr>
        <w:t xml:space="preserve">How Users Benefit: </w:t>
      </w:r>
      <w:r>
        <w:t>Doctors can instantly identify students at risk of exceeding the university's absence limit. The visual progress bars make it immediately obvious which students need urgent attention.</w:t>
      </w:r>
    </w:p>
    <w:p>
      <w:pPr>
        <w:jc w:val="center"/>
      </w:pPr>
      <w:r>
        <w:rPr>
          <w:i/>
          <w:color w:val="999999"/>
        </w:rPr>
        <w:t>Figure 20 – Absence Warnings: At-Risk Students Dashboard</w:t>
      </w:r>
    </w:p>
    <w:p/>
    <w:p>
      <w:pPr>
        <w:pStyle w:val="Heading1"/>
      </w:pPr>
      <w:r>
        <w:rPr>
          <w:color w:val="1A237E"/>
        </w:rPr>
        <w:t>21. Session History (Doctor/Admin View)</w:t>
      </w:r>
    </w:p>
    <w:p>
      <w:r>
        <w:t>The Session History page provides a chronological record of all sessions created for a course, separated into Lectures and Sections tabs.</w:t>
      </w:r>
    </w:p>
    <w:p>
      <w:pPr>
        <w:pStyle w:val="ListBullet"/>
      </w:pPr>
      <w:r>
        <w:t>Tab Navigation: Two tabs with icons — Lectures and Sections</w:t>
      </w:r>
    </w:p>
    <w:p>
      <w:pPr>
        <w:pStyle w:val="ListBullet"/>
      </w:pPr>
      <w:r>
        <w:t>Session Cards: Session title, delete button, navigation arrow to attendee list</w:t>
      </w:r>
    </w:p>
    <w:p>
      <w:pPr>
        <w:pStyle w:val="ListBullet"/>
      </w:pPr>
      <w:r>
        <w:t>Delete Session: Red trash icon with confirmation dialog</w:t>
      </w:r>
    </w:p>
    <w:p>
      <w:pPr>
        <w:pStyle w:val="ListBullet"/>
      </w:pPr>
      <w:r>
        <w:t>Responsive Layout: 4-column grid on desktop, single column on mobile</w:t>
      </w:r>
    </w:p>
    <w:p>
      <w:r>
        <w:rPr>
          <w:b/>
          <w:color w:val="2E7D32"/>
        </w:rPr>
        <w:t xml:space="preserve">How Users Benefit: </w:t>
      </w:r>
      <w:r>
        <w:t>Doctors and administrators can browse the complete history of all sessions, verify correctness, delete erroneous sessions, and drill into any session to view attendees.</w:t>
      </w:r>
    </w:p>
    <w:p>
      <w:pPr>
        <w:jc w:val="center"/>
      </w:pPr>
      <w:r>
        <w:rPr>
          <w:i/>
          <w:color w:val="999999"/>
        </w:rPr>
        <w:t>Figure 21 – Session History: Lectures and Sections Tabs</w:t>
      </w:r>
    </w:p>
    <w:p/>
    <w:p>
      <w:pPr>
        <w:pStyle w:val="Heading1"/>
      </w:pPr>
      <w:r>
        <w:rPr>
          <w:color w:val="1A237E"/>
        </w:rPr>
        <w:t>22. Session Attendees</w:t>
      </w:r>
    </w:p>
    <w:p>
      <w:r>
        <w:t>The Session Attendees page shows the detailed list of all students who checked in during a specific session.</w:t>
      </w:r>
    </w:p>
    <w:p>
      <w:pPr>
        <w:pStyle w:val="ListBullet"/>
      </w:pPr>
      <w:r>
        <w:t>Session Header: Session title, type, date, and total attendee count</w:t>
      </w:r>
    </w:p>
    <w:p>
      <w:pPr>
        <w:pStyle w:val="ListBullet"/>
      </w:pPr>
      <w:r>
        <w:t>Attendee Cards: Student name and university code</w:t>
      </w:r>
    </w:p>
    <w:p>
      <w:pPr>
        <w:pStyle w:val="ListBullet"/>
      </w:pPr>
      <w:r>
        <w:t>Search: Real-time filtering of attendees by name or code</w:t>
      </w:r>
    </w:p>
    <w:p>
      <w:pPr>
        <w:pStyle w:val="ListBullet"/>
      </w:pPr>
      <w:r>
        <w:t>Responsive Layout: Multi-column grid on desktop, single column on mobile</w:t>
      </w:r>
    </w:p>
    <w:p>
      <w:r>
        <w:rPr>
          <w:b/>
          <w:color w:val="2E7D32"/>
        </w:rPr>
        <w:t xml:space="preserve">How Users Benefit: </w:t>
      </w:r>
      <w:r>
        <w:t>Doctors can verify exactly who attended each session. This is the ground-truth record for resolving attendance disputes.</w:t>
      </w:r>
    </w:p>
    <w:p>
      <w:pPr>
        <w:jc w:val="center"/>
      </w:pPr>
      <w:r>
        <w:rPr>
          <w:i/>
          <w:color w:val="999999"/>
        </w:rPr>
        <w:t>Figure 22 – Session Attendees: Detailed Check-in Records</w:t>
      </w:r>
    </w:p>
    <w:p/>
    <w:p>
      <w:pPr>
        <w:pStyle w:val="Heading1"/>
      </w:pPr>
      <w:r>
        <w:rPr>
          <w:color w:val="1A237E"/>
        </w:rPr>
        <w:t>23. Student-Facing Experience: Session History and Attendance</w:t>
      </w:r>
    </w:p>
    <w:p>
      <w:r>
        <w:t>Students have their own tailored view showing enrolled courses and personal attendance history with the ability to join active sessions.</w:t>
      </w:r>
    </w:p>
    <w:p>
      <w:pPr>
        <w:pStyle w:val="ListBullet"/>
      </w:pPr>
      <w:r>
        <w:t>Student Sessions History: Tabbed view (Lectures / Sections) showing personal attendance status per session</w:t>
      </w:r>
    </w:p>
    <w:p>
      <w:pPr>
        <w:pStyle w:val="ListBullet"/>
      </w:pPr>
      <w:r>
        <w:t>Session Cards: Session title, date/time, attendance status (✅ Attended or ❌ Missed)</w:t>
      </w:r>
    </w:p>
    <w:p>
      <w:pPr>
        <w:pStyle w:val="ListBullet"/>
      </w:pPr>
      <w:r>
        <w:t>Join Active Session: Prominent "Scan QR" button for active sessions</w:t>
      </w:r>
    </w:p>
    <w:p>
      <w:pPr>
        <w:pStyle w:val="ListBullet"/>
      </w:pPr>
      <w:r>
        <w:t>PIN Entry: Alternative attendance method using 4-digit PIN</w:t>
      </w:r>
    </w:p>
    <w:p>
      <w:pPr>
        <w:pStyle w:val="ListBullet"/>
      </w:pPr>
      <w:r>
        <w:t>Real-Time Detection: Active sessions auto-detected with Join button appearing dynamically</w:t>
      </w:r>
    </w:p>
    <w:p>
      <w:r>
        <w:rPr>
          <w:b/>
          <w:color w:val="2E7D32"/>
        </w:rPr>
        <w:t xml:space="preserve">How Users Benefit: </w:t>
      </w:r>
      <w:r>
        <w:t>Students can track their own attendance record in real-time. The dual-method attendance (QR scan or PIN entry) ensures every student can check in regardless of camera availability.</w:t>
      </w:r>
    </w:p>
    <w:p>
      <w:pPr>
        <w:jc w:val="center"/>
      </w:pPr>
      <w:r>
        <w:rPr>
          <w:i/>
          <w:color w:val="999999"/>
        </w:rPr>
        <w:t>Figure 23 – Student Experience: Personal Attendance History and Join Session</w:t>
      </w:r>
    </w:p>
    <w:p/>
    <w:p>
      <w:pPr>
        <w:pStyle w:val="Heading1"/>
      </w:pPr>
      <w:r>
        <w:rPr>
          <w:color w:val="1A237E"/>
        </w:rPr>
        <w:t>24. Enrolled Students Management</w:t>
      </w:r>
    </w:p>
    <w:p>
      <w:r>
        <w:t>The Enrolled Students page shows all students enrolled in a specific course with real-time search filtering.</w:t>
      </w:r>
    </w:p>
    <w:p>
      <w:pPr>
        <w:pStyle w:val="ListBullet"/>
      </w:pPr>
      <w:r>
        <w:t>Student Cards: Name, university code, and row number</w:t>
      </w:r>
    </w:p>
    <w:p>
      <w:pPr>
        <w:pStyle w:val="ListBullet"/>
      </w:pPr>
      <w:r>
        <w:t>Search: Debounced real-time filtering by name or code</w:t>
      </w:r>
    </w:p>
    <w:p>
      <w:pPr>
        <w:pStyle w:val="ListBullet"/>
      </w:pPr>
      <w:r>
        <w:t>Responsive Layout: 4-column grid on desktop with adaptive breakpoints</w:t>
      </w:r>
    </w:p>
    <w:p>
      <w:r>
        <w:rPr>
          <w:b/>
          <w:color w:val="2E7D32"/>
        </w:rPr>
        <w:t xml:space="preserve">How Users Benefit: </w:t>
      </w:r>
      <w:r>
        <w:t>Administrators can quickly verify enrollment rosters and search for specific students. Essential for resolving disputes.</w:t>
      </w:r>
    </w:p>
    <w:p>
      <w:pPr>
        <w:jc w:val="center"/>
      </w:pPr>
      <w:r>
        <w:rPr>
          <w:i/>
          <w:color w:val="999999"/>
        </w:rPr>
        <w:t>Figure 24 – Enrolled Students: Course Roster</w:t>
      </w:r>
    </w:p>
    <w:p/>
    <w:p>
      <w:pPr>
        <w:pStyle w:val="Heading1"/>
      </w:pPr>
      <w:r>
        <w:rPr>
          <w:color w:val="1A237E"/>
        </w:rPr>
        <w:t>25. Bilingual Support and Language Toggle</w:t>
      </w:r>
    </w:p>
    <w:p>
      <w:r>
        <w:t>The application supports full bilingual operation in English and Arabic, with a runtime language toggle button available in the AppBar.</w:t>
      </w:r>
    </w:p>
    <w:p>
      <w:pPr>
        <w:pStyle w:val="ListBullet"/>
      </w:pPr>
      <w:r>
        <w:t>Language Toggle: One-tap button switches between English and Arabic instantly</w:t>
      </w:r>
    </w:p>
    <w:p>
      <w:pPr>
        <w:pStyle w:val="ListBullet"/>
      </w:pPr>
      <w:r>
        <w:t>RTL Support: Arabic mode activates full right-to-left layout</w:t>
      </w:r>
    </w:p>
    <w:p>
      <w:pPr>
        <w:pStyle w:val="ListBullet"/>
      </w:pPr>
      <w:r>
        <w:t>Persistent Selection: Language preference stored locally and persists across restarts</w:t>
      </w:r>
    </w:p>
    <w:p>
      <w:pPr>
        <w:pStyle w:val="ListBullet"/>
      </w:pPr>
      <w:r>
        <w:t>Default Language: English</w:t>
      </w:r>
    </w:p>
    <w:p>
      <w:r>
        <w:rPr>
          <w:b/>
          <w:color w:val="2E7D32"/>
        </w:rPr>
        <w:t xml:space="preserve">How Users Benefit: </w:t>
      </w:r>
      <w:r>
        <w:t>Faculty staff and students can use the application in their preferred language. Arabic-speaking users get a fully native RTL experience.</w:t>
      </w:r>
    </w:p>
    <w:p>
      <w:pPr>
        <w:jc w:val="center"/>
      </w:pPr>
      <w:r>
        <w:rPr>
          <w:i/>
          <w:color w:val="999999"/>
        </w:rPr>
        <w:t>Figure 25 – Bilingual Support: English and Arabic UI Comparison</w:t>
      </w:r>
    </w:p>
    <w:p/>
    <w:p>
      <w:pPr>
        <w:pStyle w:val="Heading1"/>
      </w:pPr>
      <w:r>
        <w:rPr>
          <w:color w:val="1A237E"/>
        </w:rPr>
        <w:t>26. Delete User and Course Management</w:t>
      </w:r>
    </w:p>
    <w:p>
      <w:r>
        <w:t>The system provides secure deletion workflows for both user accounts and courses with confirmation dialogs.</w:t>
      </w:r>
    </w:p>
    <w:p>
      <w:pPr>
        <w:pStyle w:val="ListBullet"/>
      </w:pPr>
      <w:r>
        <w:t>Delete User: Search-and-select workflow for removing Doctor or TA accounts</w:t>
      </w:r>
    </w:p>
    <w:p>
      <w:pPr>
        <w:pStyle w:val="ListBullet"/>
      </w:pPr>
      <w:r>
        <w:t>Delete Course: Course removal with confirmation dialog requiring explicit course name confirmation</w:t>
      </w:r>
    </w:p>
    <w:p>
      <w:pPr>
        <w:pStyle w:val="ListBullet"/>
      </w:pPr>
      <w:r>
        <w:t>Safety Measures: All delete operations require explicit confirmation</w:t>
      </w:r>
    </w:p>
    <w:p>
      <w:r>
        <w:rPr>
          <w:b/>
          <w:color w:val="2E7D32"/>
        </w:rPr>
        <w:t xml:space="preserve">How Users Benefit: </w:t>
      </w:r>
      <w:r>
        <w:t>At the end of academic terms, administrators can cleanly remove outdated accounts and courses. Confirmation workflows prevent accidental deletions.</w:t>
      </w:r>
    </w:p>
    <w:p>
      <w:pPr>
        <w:jc w:val="center"/>
      </w:pPr>
      <w:r>
        <w:rPr>
          <w:i/>
          <w:color w:val="999999"/>
        </w:rPr>
        <w:t>Figure 26 – Delete User and Delete Course: Confirmation Workflows</w:t>
      </w:r>
    </w:p>
    <w:p/>
    <w:p>
      <w:pPr>
        <w:pStyle w:val="Heading1"/>
      </w:pPr>
      <w:r>
        <w:t>Summary of All Screens Requiring Screenshots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Figure</w:t>
            </w:r>
          </w:p>
        </w:tc>
        <w:tc>
          <w:tcPr>
            <w:tcW w:type="dxa" w:w="2880"/>
          </w:tcPr>
          <w:p>
            <w:r>
              <w:rPr>
                <w:b/>
              </w:rPr>
              <w:t>Screen Name</w:t>
            </w:r>
          </w:p>
        </w:tc>
        <w:tc>
          <w:tcPr>
            <w:tcW w:type="dxa" w:w="2880"/>
          </w:tcPr>
          <w:p>
            <w:r>
              <w:rPr>
                <w:b/>
              </w:rPr>
              <w:t>Description</w:t>
            </w:r>
          </w:p>
        </w:tc>
      </w:tr>
      <w:tr>
        <w:tc>
          <w:tcPr>
            <w:tcW w:type="dxa" w:w="2880"/>
          </w:tcPr>
          <w:p>
            <w:r>
              <w:t>1</w:t>
            </w:r>
          </w:p>
        </w:tc>
        <w:tc>
          <w:tcPr>
            <w:tcW w:type="dxa" w:w="2880"/>
          </w:tcPr>
          <w:p>
            <w:r>
              <w:t>Application Overview</w:t>
            </w:r>
          </w:p>
        </w:tc>
        <w:tc>
          <w:tcPr>
            <w:tcW w:type="dxa" w:w="2880"/>
          </w:tcPr>
          <w:p>
            <w:r>
              <w:t>Composite of all major screens</w:t>
            </w:r>
          </w:p>
        </w:tc>
      </w:tr>
      <w:tr>
        <w:tc>
          <w:tcPr>
            <w:tcW w:type="dxa" w:w="2880"/>
          </w:tcPr>
          <w:p>
            <w:r>
              <w:t>2</w:t>
            </w:r>
          </w:p>
        </w:tc>
        <w:tc>
          <w:tcPr>
            <w:tcW w:type="dxa" w:w="2880"/>
          </w:tcPr>
          <w:p>
            <w:r>
              <w:t>Login Page</w:t>
            </w:r>
          </w:p>
        </w:tc>
        <w:tc>
          <w:tcPr>
            <w:tcW w:type="dxa" w:w="2880"/>
          </w:tcPr>
          <w:p>
            <w:r>
              <w:t>Email, password, login button</w:t>
            </w:r>
          </w:p>
        </w:tc>
      </w:tr>
      <w:tr>
        <w:tc>
          <w:tcPr>
            <w:tcW w:type="dxa" w:w="2880"/>
          </w:tcPr>
          <w:p>
            <w:r>
              <w:t>3</w:t>
            </w:r>
          </w:p>
        </w:tc>
        <w:tc>
          <w:tcPr>
            <w:tcW w:type="dxa" w:w="2880"/>
          </w:tcPr>
          <w:p>
            <w:r>
              <w:t>Account Activation</w:t>
            </w:r>
          </w:p>
        </w:tc>
        <w:tc>
          <w:tcPr>
            <w:tcW w:type="dxa" w:w="2880"/>
          </w:tcPr>
          <w:p>
            <w:r>
              <w:t>University email, code, new password</w:t>
            </w:r>
          </w:p>
        </w:tc>
      </w:tr>
      <w:tr>
        <w:tc>
          <w:tcPr>
            <w:tcW w:type="dxa" w:w="2880"/>
          </w:tcPr>
          <w:p>
            <w:r>
              <w:t>4</w:t>
            </w:r>
          </w:p>
        </w:tc>
        <w:tc>
          <w:tcPr>
            <w:tcW w:type="dxa" w:w="2880"/>
          </w:tcPr>
          <w:p>
            <w:r>
              <w:t>Admin Dashboard</w:t>
            </w:r>
          </w:p>
        </w:tc>
        <w:tc>
          <w:tcPr>
            <w:tcW w:type="dxa" w:w="2880"/>
          </w:tcPr>
          <w:p>
            <w:r>
              <w:t>Welcome card, stats, menu grid</w:t>
            </w:r>
          </w:p>
        </w:tc>
      </w:tr>
      <w:tr>
        <w:tc>
          <w:tcPr>
            <w:tcW w:type="dxa" w:w="2880"/>
          </w:tcPr>
          <w:p>
            <w:r>
              <w:t>5</w:t>
            </w:r>
          </w:p>
        </w:tc>
        <w:tc>
          <w:tcPr>
            <w:tcW w:type="dxa" w:w="2880"/>
          </w:tcPr>
          <w:p>
            <w:r>
              <w:t>Create Doctor/TA</w:t>
            </w:r>
          </w:p>
        </w:tc>
        <w:tc>
          <w:tcPr>
            <w:tcW w:type="dxa" w:w="2880"/>
          </w:tcPr>
          <w:p>
            <w:r>
              <w:t>Staff registration form</w:t>
            </w:r>
          </w:p>
        </w:tc>
      </w:tr>
      <w:tr>
        <w:tc>
          <w:tcPr>
            <w:tcW w:type="dxa" w:w="2880"/>
          </w:tcPr>
          <w:p>
            <w:r>
              <w:t>6</w:t>
            </w:r>
          </w:p>
        </w:tc>
        <w:tc>
          <w:tcPr>
            <w:tcW w:type="dxa" w:w="2880"/>
          </w:tcPr>
          <w:p>
            <w:r>
              <w:t>Doctors &amp; TAs Lists</w:t>
            </w:r>
          </w:p>
        </w:tc>
        <w:tc>
          <w:tcPr>
            <w:tcW w:type="dxa" w:w="2880"/>
          </w:tcPr>
          <w:p>
            <w:r>
              <w:t>Searchable staff directories</w:t>
            </w:r>
          </w:p>
        </w:tc>
      </w:tr>
      <w:tr>
        <w:tc>
          <w:tcPr>
            <w:tcW w:type="dxa" w:w="2880"/>
          </w:tcPr>
          <w:p>
            <w:r>
              <w:t>7</w:t>
            </w:r>
          </w:p>
        </w:tc>
        <w:tc>
          <w:tcPr>
            <w:tcW w:type="dxa" w:w="2880"/>
          </w:tcPr>
          <w:p>
            <w:r>
              <w:t>Create Students</w:t>
            </w:r>
          </w:p>
        </w:tc>
        <w:tc>
          <w:tcPr>
            <w:tcW w:type="dxa" w:w="2880"/>
          </w:tcPr>
          <w:p>
            <w:r>
              <w:t>Single, Multiple, Excel tabs</w:t>
            </w:r>
          </w:p>
        </w:tc>
      </w:tr>
      <w:tr>
        <w:tc>
          <w:tcPr>
            <w:tcW w:type="dxa" w:w="2880"/>
          </w:tcPr>
          <w:p>
            <w:r>
              <w:t>8</w:t>
            </w:r>
          </w:p>
        </w:tc>
        <w:tc>
          <w:tcPr>
            <w:tcW w:type="dxa" w:w="2880"/>
          </w:tcPr>
          <w:p>
            <w:r>
              <w:t>Delete Students</w:t>
            </w:r>
          </w:p>
        </w:tc>
        <w:tc>
          <w:tcPr>
            <w:tcW w:type="dxa" w:w="2880"/>
          </w:tcPr>
          <w:p>
            <w:r>
              <w:t>Single, Multiple, Excel tabs</w:t>
            </w:r>
          </w:p>
        </w:tc>
      </w:tr>
      <w:tr>
        <w:tc>
          <w:tcPr>
            <w:tcW w:type="dxa" w:w="2880"/>
          </w:tcPr>
          <w:p>
            <w:r>
              <w:t>9</w:t>
            </w:r>
          </w:p>
        </w:tc>
        <w:tc>
          <w:tcPr>
            <w:tcW w:type="dxa" w:w="2880"/>
          </w:tcPr>
          <w:p>
            <w:r>
              <w:t>Reset Student Accounts</w:t>
            </w:r>
          </w:p>
        </w:tc>
        <w:tc>
          <w:tcPr>
            <w:tcW w:type="dxa" w:w="2880"/>
          </w:tcPr>
          <w:p>
            <w:r>
              <w:t>Individual and New Year reset</w:t>
            </w:r>
          </w:p>
        </w:tc>
      </w:tr>
      <w:tr>
        <w:tc>
          <w:tcPr>
            <w:tcW w:type="dxa" w:w="2880"/>
          </w:tcPr>
          <w:p>
            <w:r>
              <w:t>10</w:t>
            </w:r>
          </w:p>
        </w:tc>
        <w:tc>
          <w:tcPr>
            <w:tcW w:type="dxa" w:w="2880"/>
          </w:tcPr>
          <w:p>
            <w:r>
              <w:t>Create Course</w:t>
            </w:r>
          </w:p>
        </w:tc>
        <w:tc>
          <w:tcPr>
            <w:tcW w:type="dxa" w:w="2880"/>
          </w:tcPr>
          <w:p>
            <w:r>
              <w:t>Course registration form</w:t>
            </w:r>
          </w:p>
        </w:tc>
      </w:tr>
      <w:tr>
        <w:tc>
          <w:tcPr>
            <w:tcW w:type="dxa" w:w="2880"/>
          </w:tcPr>
          <w:p>
            <w:r>
              <w:t>11</w:t>
            </w:r>
          </w:p>
        </w:tc>
        <w:tc>
          <w:tcPr>
            <w:tcW w:type="dxa" w:w="2880"/>
          </w:tcPr>
          <w:p>
            <w:r>
              <w:t>Courses List</w:t>
            </w:r>
          </w:p>
        </w:tc>
        <w:tc>
          <w:tcPr>
            <w:tcW w:type="dxa" w:w="2880"/>
          </w:tcPr>
          <w:p>
            <w:r>
              <w:t>Searchable course grid</w:t>
            </w:r>
          </w:p>
        </w:tc>
      </w:tr>
      <w:tr>
        <w:tc>
          <w:tcPr>
            <w:tcW w:type="dxa" w:w="2880"/>
          </w:tcPr>
          <w:p>
            <w:r>
              <w:t>12</w:t>
            </w:r>
          </w:p>
        </w:tc>
        <w:tc>
          <w:tcPr>
            <w:tcW w:type="dxa" w:w="2880"/>
          </w:tcPr>
          <w:p>
            <w:r>
              <w:t>Assign Staff</w:t>
            </w:r>
          </w:p>
        </w:tc>
        <w:tc>
          <w:tcPr>
            <w:tcW w:type="dxa" w:w="2880"/>
          </w:tcPr>
          <w:p>
            <w:r>
              <w:t>Staff assignment to courses</w:t>
            </w:r>
          </w:p>
        </w:tc>
      </w:tr>
      <w:tr>
        <w:tc>
          <w:tcPr>
            <w:tcW w:type="dxa" w:w="2880"/>
          </w:tcPr>
          <w:p>
            <w:r>
              <w:t>13</w:t>
            </w:r>
          </w:p>
        </w:tc>
        <w:tc>
          <w:tcPr>
            <w:tcW w:type="dxa" w:w="2880"/>
          </w:tcPr>
          <w:p>
            <w:r>
              <w:t>Doctor/TA Dashboard</w:t>
            </w:r>
          </w:p>
        </w:tc>
        <w:tc>
          <w:tcPr>
            <w:tcW w:type="dxa" w:w="2880"/>
          </w:tcPr>
          <w:p>
            <w:r>
              <w:t>My Courses view</w:t>
            </w:r>
          </w:p>
        </w:tc>
      </w:tr>
      <w:tr>
        <w:tc>
          <w:tcPr>
            <w:tcW w:type="dxa" w:w="2880"/>
          </w:tcPr>
          <w:p>
            <w:r>
              <w:t>14</w:t>
            </w:r>
          </w:p>
        </w:tc>
        <w:tc>
          <w:tcPr>
            <w:tcW w:type="dxa" w:w="2880"/>
          </w:tcPr>
          <w:p>
            <w:r>
              <w:t>Course Dashboard</w:t>
            </w:r>
          </w:p>
        </w:tc>
        <w:tc>
          <w:tcPr>
            <w:tcW w:type="dxa" w:w="2880"/>
          </w:tcPr>
          <w:p>
            <w:r>
              <w:t>Reports and session management</w:t>
            </w:r>
          </w:p>
        </w:tc>
      </w:tr>
      <w:tr>
        <w:tc>
          <w:tcPr>
            <w:tcW w:type="dxa" w:w="2880"/>
          </w:tcPr>
          <w:p>
            <w:r>
              <w:t>15</w:t>
            </w:r>
          </w:p>
        </w:tc>
        <w:tc>
          <w:tcPr>
            <w:tcW w:type="dxa" w:w="2880"/>
          </w:tcPr>
          <w:p>
            <w:r>
              <w:t>Create Session</w:t>
            </w:r>
          </w:p>
        </w:tc>
        <w:tc>
          <w:tcPr>
            <w:tcW w:type="dxa" w:w="2880"/>
          </w:tcPr>
          <w:p>
            <w:r>
              <w:t>Session configuration with geofencing</w:t>
            </w:r>
          </w:p>
        </w:tc>
      </w:tr>
      <w:tr>
        <w:tc>
          <w:tcPr>
            <w:tcW w:type="dxa" w:w="2880"/>
          </w:tcPr>
          <w:p>
            <w:r>
              <w:t>16</w:t>
            </w:r>
          </w:p>
        </w:tc>
        <w:tc>
          <w:tcPr>
            <w:tcW w:type="dxa" w:w="2880"/>
          </w:tcPr>
          <w:p>
            <w:r>
              <w:t>Live Session Dashboard (Desktop)</w:t>
            </w:r>
          </w:p>
        </w:tc>
        <w:tc>
          <w:tcPr>
            <w:tcW w:type="dxa" w:w="2880"/>
          </w:tcPr>
          <w:p>
            <w:r>
              <w:t>QR, PIN, live attendees (SSE) on PC</w:t>
            </w:r>
          </w:p>
        </w:tc>
      </w:tr>
      <w:tr>
        <w:tc>
          <w:tcPr>
            <w:tcW w:type="dxa" w:w="2880"/>
          </w:tcPr>
          <w:p>
            <w:r>
              <w:t>17</w:t>
            </w:r>
          </w:p>
        </w:tc>
        <w:tc>
          <w:tcPr>
            <w:tcW w:type="dxa" w:w="2880"/>
          </w:tcPr>
          <w:p>
            <w:r>
              <w:t>Student QR Scanner</w:t>
            </w:r>
          </w:p>
        </w:tc>
        <w:tc>
          <w:tcPr>
            <w:tcW w:type="dxa" w:w="2880"/>
          </w:tcPr>
          <w:p>
            <w:r>
              <w:t>Camera view, success/error dialogs</w:t>
            </w:r>
          </w:p>
        </w:tc>
      </w:tr>
      <w:tr>
        <w:tc>
          <w:tcPr>
            <w:tcW w:type="dxa" w:w="2880"/>
          </w:tcPr>
          <w:p>
            <w:r>
              <w:t>18</w:t>
            </w:r>
          </w:p>
        </w:tc>
        <w:tc>
          <w:tcPr>
            <w:tcW w:type="dxa" w:w="2880"/>
          </w:tcPr>
          <w:p>
            <w:r>
              <w:t>Lecture Report</w:t>
            </w:r>
          </w:p>
        </w:tc>
        <w:tc>
          <w:tcPr>
            <w:tcW w:type="dxa" w:w="2880"/>
          </w:tcPr>
          <w:p>
            <w:r>
              <w:t>Attendance cards with marks</w:t>
            </w:r>
          </w:p>
        </w:tc>
      </w:tr>
      <w:tr>
        <w:tc>
          <w:tcPr>
            <w:tcW w:type="dxa" w:w="2880"/>
          </w:tcPr>
          <w:p>
            <w:r>
              <w:t>19</w:t>
            </w:r>
          </w:p>
        </w:tc>
        <w:tc>
          <w:tcPr>
            <w:tcW w:type="dxa" w:w="2880"/>
          </w:tcPr>
          <w:p>
            <w:r>
              <w:t>Section Report</w:t>
            </w:r>
          </w:p>
        </w:tc>
        <w:tc>
          <w:tcPr>
            <w:tcW w:type="dxa" w:w="2880"/>
          </w:tcPr>
          <w:p>
            <w:r>
              <w:t>Section attendance cards</w:t>
            </w:r>
          </w:p>
        </w:tc>
      </w:tr>
      <w:tr>
        <w:tc>
          <w:tcPr>
            <w:tcW w:type="dxa" w:w="2880"/>
          </w:tcPr>
          <w:p>
            <w:r>
              <w:t>20</w:t>
            </w:r>
          </w:p>
        </w:tc>
        <w:tc>
          <w:tcPr>
            <w:tcW w:type="dxa" w:w="2880"/>
          </w:tcPr>
          <w:p>
            <w:r>
              <w:t>Absence Warnings</w:t>
            </w:r>
          </w:p>
        </w:tc>
        <w:tc>
          <w:tcPr>
            <w:tcW w:type="dxa" w:w="2880"/>
          </w:tcPr>
          <w:p>
            <w:r>
              <w:t>At-risk students with progress bars</w:t>
            </w:r>
          </w:p>
        </w:tc>
      </w:tr>
      <w:tr>
        <w:tc>
          <w:tcPr>
            <w:tcW w:type="dxa" w:w="2880"/>
          </w:tcPr>
          <w:p>
            <w:r>
              <w:t>21</w:t>
            </w:r>
          </w:p>
        </w:tc>
        <w:tc>
          <w:tcPr>
            <w:tcW w:type="dxa" w:w="2880"/>
          </w:tcPr>
          <w:p>
            <w:r>
              <w:t>Session History</w:t>
            </w:r>
          </w:p>
        </w:tc>
        <w:tc>
          <w:tcPr>
            <w:tcW w:type="dxa" w:w="2880"/>
          </w:tcPr>
          <w:p>
            <w:r>
              <w:t>Lectures/Sections tabs</w:t>
            </w:r>
          </w:p>
        </w:tc>
      </w:tr>
      <w:tr>
        <w:tc>
          <w:tcPr>
            <w:tcW w:type="dxa" w:w="2880"/>
          </w:tcPr>
          <w:p>
            <w:r>
              <w:t>22</w:t>
            </w:r>
          </w:p>
        </w:tc>
        <w:tc>
          <w:tcPr>
            <w:tcW w:type="dxa" w:w="2880"/>
          </w:tcPr>
          <w:p>
            <w:r>
              <w:t>Session Attendees</w:t>
            </w:r>
          </w:p>
        </w:tc>
        <w:tc>
          <w:tcPr>
            <w:tcW w:type="dxa" w:w="2880"/>
          </w:tcPr>
          <w:p>
            <w:r>
              <w:t>Per-session check-in records</w:t>
            </w:r>
          </w:p>
        </w:tc>
      </w:tr>
      <w:tr>
        <w:tc>
          <w:tcPr>
            <w:tcW w:type="dxa" w:w="2880"/>
          </w:tcPr>
          <w:p>
            <w:r>
              <w:t>23</w:t>
            </w:r>
          </w:p>
        </w:tc>
        <w:tc>
          <w:tcPr>
            <w:tcW w:type="dxa" w:w="2880"/>
          </w:tcPr>
          <w:p>
            <w:r>
              <w:t>Student Experience</w:t>
            </w:r>
          </w:p>
        </w:tc>
        <w:tc>
          <w:tcPr>
            <w:tcW w:type="dxa" w:w="2880"/>
          </w:tcPr>
          <w:p>
            <w:r>
              <w:t>Personal history and join session</w:t>
            </w:r>
          </w:p>
        </w:tc>
      </w:tr>
      <w:tr>
        <w:tc>
          <w:tcPr>
            <w:tcW w:type="dxa" w:w="2880"/>
          </w:tcPr>
          <w:p>
            <w:r>
              <w:t>24</w:t>
            </w:r>
          </w:p>
        </w:tc>
        <w:tc>
          <w:tcPr>
            <w:tcW w:type="dxa" w:w="2880"/>
          </w:tcPr>
          <w:p>
            <w:r>
              <w:t>Enrolled Students</w:t>
            </w:r>
          </w:p>
        </w:tc>
        <w:tc>
          <w:tcPr>
            <w:tcW w:type="dxa" w:w="2880"/>
          </w:tcPr>
          <w:p>
            <w:r>
              <w:t>Course roster</w:t>
            </w:r>
          </w:p>
        </w:tc>
      </w:tr>
      <w:tr>
        <w:tc>
          <w:tcPr>
            <w:tcW w:type="dxa" w:w="2880"/>
          </w:tcPr>
          <w:p>
            <w:r>
              <w:t>25</w:t>
            </w:r>
          </w:p>
        </w:tc>
        <w:tc>
          <w:tcPr>
            <w:tcW w:type="dxa" w:w="2880"/>
          </w:tcPr>
          <w:p>
            <w:r>
              <w:t>Language Toggle</w:t>
            </w:r>
          </w:p>
        </w:tc>
        <w:tc>
          <w:tcPr>
            <w:tcW w:type="dxa" w:w="2880"/>
          </w:tcPr>
          <w:p>
            <w:r>
              <w:t>English/Arabic comparison</w:t>
            </w:r>
          </w:p>
        </w:tc>
      </w:tr>
      <w:tr>
        <w:tc>
          <w:tcPr>
            <w:tcW w:type="dxa" w:w="2880"/>
          </w:tcPr>
          <w:p>
            <w:r>
              <w:t>26</w:t>
            </w:r>
          </w:p>
        </w:tc>
        <w:tc>
          <w:tcPr>
            <w:tcW w:type="dxa" w:w="2880"/>
          </w:tcPr>
          <w:p>
            <w:r>
              <w:t>Delete User &amp; Course</w:t>
            </w:r>
          </w:p>
        </w:tc>
        <w:tc>
          <w:tcPr>
            <w:tcW w:type="dxa" w:w="2880"/>
          </w:tcPr>
          <w:p>
            <w:r>
              <w:t>Deletion confirmation workflows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