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rPr>
          <w:rFonts w:ascii="Calibri" w:hAnsi="Calibri"/>
          <w:b/>
          <w:color w:val="0F172A"/>
          <w:sz w:val="44"/>
        </w:rPr>
        <w:t>CareerCompass: AI-Powered Career Guidance and Job Recommendation Platform</w:t>
      </w:r>
    </w:p>
    <w:p>
      <w:pPr>
        <w:jc w:val="center"/>
      </w:pPr>
      <w:r>
        <w:rPr>
          <w:rFonts w:ascii="Calibri" w:hAnsi="Calibri"/>
          <w:b/>
          <w:color w:val="0EA5E9"/>
          <w:sz w:val="36"/>
        </w:rPr>
        <w:t>CareerCompass</w:t>
      </w:r>
    </w:p>
    <w:p/>
    <w:p>
      <w:pPr>
        <w:jc w:val="center"/>
      </w:pPr>
      <w:r>
        <w:rPr>
          <w:b/>
        </w:rPr>
        <w:t>Submitted by:</w:t>
      </w:r>
    </w:p>
    <w:tbl>
      <w:tblPr>
        <w:tblW w:type="dxa" w:w="9000"/>
        <w:jc w:val="center"/>
        <w:tblLayout w:type="fixed"/>
        <w:tblLook w:firstColumn="1" w:firstRow="1" w:lastColumn="0" w:lastRow="0" w:noHBand="0" w:noVBand="1" w:val="04A0"/>
        <w:tblCellMar>
          <w:top w:w="80" w:type="dxa"/>
          <w:bottom w:w="80" w:type="dxa"/>
          <w:start w:w="120" w:type="dxa"/>
          <w:end w:w="120" w:type="dxa"/>
        </w:tblCellMar>
      </w:tblPr>
      <w:tblGrid>
        <w:gridCol w:w="4500"/>
        <w:gridCol w:w="4500"/>
      </w:tblGrid>
      <w:tr>
        <w:tc>
          <w:tcPr>
            <w:tcW w:type="dxa" w:w="4500"/>
            <w:vAlign w:val="center"/>
          </w:tcPr>
          <w:p>
            <w:pPr>
              <w:spacing w:before="0" w:after="0" w:line="252" w:lineRule="auto"/>
              <w:jc w:val="center"/>
            </w:pPr>
            <w:r/>
            <w:r>
              <w:rPr>
                <w:rFonts w:ascii="Calibri" w:hAnsi="Calibri"/>
                <w:b w:val="0"/>
                <w:sz w:val="21"/>
              </w:rPr>
              <w:t>Yousef Altohamy Ahmed Altohamy</w:t>
            </w:r>
          </w:p>
        </w:tc>
        <w:tc>
          <w:tcPr>
            <w:tcW w:type="dxa" w:w="4500"/>
            <w:vAlign w:val="center"/>
          </w:tcPr>
          <w:p>
            <w:pPr>
              <w:spacing w:before="0" w:after="0" w:line="252" w:lineRule="auto"/>
              <w:jc w:val="center"/>
            </w:pPr>
            <w:r/>
            <w:r>
              <w:rPr>
                <w:rFonts w:ascii="Calibri" w:hAnsi="Calibri"/>
                <w:b w:val="0"/>
                <w:sz w:val="21"/>
              </w:rPr>
              <w:t>Ahmed Mohamed Ahmed Abdelaziz</w:t>
            </w:r>
          </w:p>
        </w:tc>
      </w:tr>
      <w:tr>
        <w:tc>
          <w:tcPr>
            <w:tcW w:type="dxa" w:w="4500"/>
            <w:vAlign w:val="center"/>
          </w:tcPr>
          <w:p>
            <w:pPr>
              <w:spacing w:before="0" w:after="0" w:line="252" w:lineRule="auto"/>
              <w:jc w:val="center"/>
            </w:pPr>
            <w:r/>
            <w:r>
              <w:rPr>
                <w:rFonts w:ascii="Calibri" w:hAnsi="Calibri"/>
                <w:b w:val="0"/>
                <w:sz w:val="21"/>
              </w:rPr>
              <w:t>Mohamed Ali Ahmed Mohamed</w:t>
            </w:r>
          </w:p>
        </w:tc>
        <w:tc>
          <w:tcPr>
            <w:tcW w:type="dxa" w:w="4500"/>
            <w:vAlign w:val="center"/>
          </w:tcPr>
          <w:p>
            <w:pPr>
              <w:spacing w:before="0" w:after="0" w:line="252" w:lineRule="auto"/>
              <w:jc w:val="center"/>
            </w:pPr>
            <w:r/>
            <w:r>
              <w:rPr>
                <w:rFonts w:ascii="Calibri" w:hAnsi="Calibri"/>
                <w:b w:val="0"/>
                <w:sz w:val="21"/>
              </w:rPr>
              <w:t>Mohamed Ibrahim Ahmed Mohamed</w:t>
            </w:r>
          </w:p>
        </w:tc>
      </w:tr>
      <w:tr>
        <w:tc>
          <w:tcPr>
            <w:tcW w:type="dxa" w:w="4500"/>
            <w:vAlign w:val="center"/>
          </w:tcPr>
          <w:p>
            <w:pPr>
              <w:spacing w:before="0" w:after="0" w:line="252" w:lineRule="auto"/>
              <w:jc w:val="center"/>
            </w:pPr>
            <w:r/>
            <w:r>
              <w:rPr>
                <w:rFonts w:ascii="Calibri" w:hAnsi="Calibri"/>
                <w:b w:val="0"/>
                <w:sz w:val="21"/>
              </w:rPr>
              <w:t>Ahmed Khamis Mohamed Younes</w:t>
            </w:r>
          </w:p>
        </w:tc>
        <w:tc>
          <w:tcPr>
            <w:tcW w:type="dxa" w:w="4500"/>
            <w:vAlign w:val="center"/>
          </w:tcPr>
          <w:p>
            <w:pPr>
              <w:spacing w:before="0" w:after="0" w:line="252" w:lineRule="auto"/>
              <w:jc w:val="center"/>
            </w:pPr>
            <w:r/>
            <w:r>
              <w:rPr>
                <w:rFonts w:ascii="Calibri" w:hAnsi="Calibri"/>
                <w:b w:val="0"/>
                <w:sz w:val="21"/>
              </w:rPr>
              <w:t>Ahmed Sobhy Mohamed Ali</w:t>
            </w:r>
          </w:p>
        </w:tc>
      </w:tr>
    </w:tbl>
    <w:p/>
    <w:p>
      <w:pPr>
        <w:jc w:val="center"/>
      </w:pPr>
      <w:r>
        <w:rPr>
          <w:b/>
        </w:rPr>
        <w:t>Supervised by:</w:t>
      </w:r>
    </w:p>
    <w:p>
      <w:pPr>
        <w:jc w:val="center"/>
      </w:pPr>
      <w:r>
        <w:t>Dr. Amna Mahmoud</w:t>
      </w:r>
    </w:p>
    <w:p>
      <w:r>
        <w:br w:type="page"/>
      </w:r>
    </w:p>
    <w:p>
      <w:bookmarkStart w:id="332157282" w:name="bm_table_of_contents"/>
      <w:pPr>
        <w:pStyle w:val="Heading1"/>
        <w:keepNext/>
      </w:pPr>
      <w:r>
        <w:t>Table of Contents</w:t>
      </w:r>
      <w:bookmarkEnd w:id="332157282"/>
    </w:p>
    <w:p>
      <w:pPr>
        <w:pStyle w:val="ListBullet"/>
      </w:pPr>
      <w:hyperlink w:anchor="bm_list_of_figures">
        <w:r>
          <w:rPr>
            <w:color w:val="0563C1"/>
            <w:u w:val="single"/>
          </w:rPr>
          <w:t>List of Figures</w:t>
        </w:r>
      </w:hyperlink>
    </w:p>
    <w:p>
      <w:pPr>
        <w:pStyle w:val="ListBullet"/>
      </w:pPr>
      <w:hyperlink w:anchor="bm_list_of_tables">
        <w:r>
          <w:rPr>
            <w:color w:val="0563C1"/>
            <w:u w:val="single"/>
          </w:rPr>
          <w:t>List of Tables</w:t>
        </w:r>
      </w:hyperlink>
    </w:p>
    <w:p>
      <w:pPr>
        <w:pStyle w:val="ListBullet"/>
      </w:pPr>
      <w:hyperlink w:anchor="bm_acknowledgment">
        <w:r>
          <w:rPr>
            <w:color w:val="0563C1"/>
            <w:u w:val="single"/>
          </w:rPr>
          <w:t>Acknowledgment</w:t>
        </w:r>
      </w:hyperlink>
    </w:p>
    <w:p>
      <w:pPr>
        <w:pStyle w:val="ListBullet"/>
      </w:pPr>
      <w:hyperlink w:anchor="bm_abstract">
        <w:r>
          <w:rPr>
            <w:color w:val="0563C1"/>
            <w:u w:val="single"/>
          </w:rPr>
          <w:t>Abstract</w:t>
        </w:r>
      </w:hyperlink>
    </w:p>
    <w:p>
      <w:pPr>
        <w:pStyle w:val="ListBullet"/>
      </w:pPr>
      <w:hyperlink w:anchor="bm_abbreviations">
        <w:r>
          <w:rPr>
            <w:color w:val="0563C1"/>
            <w:u w:val="single"/>
          </w:rPr>
          <w:t>Abbreviations</w:t>
        </w:r>
      </w:hyperlink>
    </w:p>
    <w:p>
      <w:pPr>
        <w:pStyle w:val="ListBullet"/>
      </w:pPr>
      <w:hyperlink w:anchor="bm_chapter_1_introduction">
        <w:r>
          <w:rPr>
            <w:color w:val="0563C1"/>
            <w:u w:val="single"/>
          </w:rPr>
          <w:t>Chapter 1: Introduction</w:t>
        </w:r>
      </w:hyperlink>
    </w:p>
    <w:p>
      <w:pPr>
        <w:pStyle w:val="ListBullet"/>
      </w:pPr>
      <w:hyperlink w:anchor="bm_chapter_2_system_analysis">
        <w:r>
          <w:rPr>
            <w:color w:val="0563C1"/>
            <w:u w:val="single"/>
          </w:rPr>
          <w:t>Chapter 2: System Analysis</w:t>
        </w:r>
      </w:hyperlink>
    </w:p>
    <w:p>
      <w:pPr>
        <w:pStyle w:val="ListBullet"/>
      </w:pPr>
      <w:hyperlink w:anchor="bm_chapter_3_system_design_and_architecture">
        <w:r>
          <w:rPr>
            <w:color w:val="0563C1"/>
            <w:u w:val="single"/>
          </w:rPr>
          <w:t>Chapter 3: System Design and Architecture</w:t>
        </w:r>
      </w:hyperlink>
    </w:p>
    <w:p>
      <w:pPr>
        <w:pStyle w:val="ListBullet"/>
      </w:pPr>
      <w:hyperlink w:anchor="bm_chapter_4_software_and_tools_used">
        <w:r>
          <w:rPr>
            <w:color w:val="0563C1"/>
            <w:u w:val="single"/>
          </w:rPr>
          <w:t>Chapter 4: Software and Tools Used</w:t>
        </w:r>
      </w:hyperlink>
    </w:p>
    <w:p>
      <w:pPr>
        <w:pStyle w:val="ListBullet"/>
      </w:pPr>
      <w:hyperlink w:anchor="bm_chapter_5_system_implementation">
        <w:r>
          <w:rPr>
            <w:color w:val="0563C1"/>
            <w:u w:val="single"/>
          </w:rPr>
          <w:t>Chapter 5: System Implementation</w:t>
        </w:r>
      </w:hyperlink>
    </w:p>
    <w:p>
      <w:pPr>
        <w:pStyle w:val="ListBullet"/>
      </w:pPr>
      <w:hyperlink w:anchor="bm_chapter_6_testing_and_evaluation">
        <w:r>
          <w:rPr>
            <w:color w:val="0563C1"/>
            <w:u w:val="single"/>
          </w:rPr>
          <w:t>Chapter 6: Testing and Evaluation</w:t>
        </w:r>
      </w:hyperlink>
    </w:p>
    <w:p>
      <w:pPr>
        <w:pStyle w:val="ListBullet"/>
      </w:pPr>
      <w:hyperlink w:anchor="bm_chapter_7_security_and_privacy">
        <w:r>
          <w:rPr>
            <w:color w:val="0563C1"/>
            <w:u w:val="single"/>
          </w:rPr>
          <w:t>Chapter 7: Security and Privacy</w:t>
        </w:r>
      </w:hyperlink>
    </w:p>
    <w:p>
      <w:pPr>
        <w:pStyle w:val="ListBullet"/>
      </w:pPr>
      <w:hyperlink w:anchor="bm_chapter_8_conclusion_and_future_work">
        <w:r>
          <w:rPr>
            <w:color w:val="0563C1"/>
            <w:u w:val="single"/>
          </w:rPr>
          <w:t>Chapter 8: Conclusion and Future Work</w:t>
        </w:r>
      </w:hyperlink>
    </w:p>
    <w:p>
      <w:pPr>
        <w:pStyle w:val="ListBullet"/>
      </w:pPr>
      <w:hyperlink w:anchor="bm_references">
        <w:r>
          <w:rPr>
            <w:color w:val="0563C1"/>
            <w:u w:val="single"/>
          </w:rPr>
          <w:t>References</w:t>
        </w:r>
      </w:hyperlink>
    </w:p>
    <w:p>
      <w:pPr>
        <w:pStyle w:val="ListBullet"/>
      </w:pPr>
      <w:hyperlink w:anchor="bm_appendices">
        <w:r>
          <w:rPr>
            <w:color w:val="0563C1"/>
            <w:u w:val="single"/>
          </w:rPr>
          <w:t>Appendices</w:t>
        </w:r>
      </w:hyperlink>
    </w:p>
    <w:p>
      <w:r>
        <w:br w:type="page"/>
      </w:r>
    </w:p>
    <w:p>
      <w:bookmarkStart w:id="1205073216" w:name="bm_list_of_figures"/>
      <w:pPr>
        <w:pStyle w:val="Heading1"/>
        <w:keepNext/>
      </w:pPr>
      <w:r>
        <w:t>List of Figures</w:t>
      </w:r>
      <w:bookmarkEnd w:id="1205073216"/>
    </w:p>
    <w:p>
      <w:pPr>
        <w:pStyle w:val="ListBullet"/>
      </w:pPr>
      <w:hyperlink w:anchor="bm_figure_1">
        <w:r>
          <w:rPr>
            <w:color w:val="0563C1"/>
            <w:u w:val="single"/>
          </w:rPr>
          <w:t>Figure 1. High-level architecture of CareerCompass.</w:t>
        </w:r>
      </w:hyperlink>
    </w:p>
    <w:p>
      <w:pPr>
        <w:pStyle w:val="ListBullet"/>
      </w:pPr>
      <w:hyperlink w:anchor="bm_figure_2">
        <w:r>
          <w:rPr>
            <w:color w:val="0563C1"/>
            <w:u w:val="single"/>
          </w:rPr>
          <w:t>Figure 2. Docker deployment architecture.</w:t>
        </w:r>
      </w:hyperlink>
    </w:p>
    <w:p>
      <w:pPr>
        <w:pStyle w:val="ListBullet"/>
      </w:pPr>
      <w:hyperlink w:anchor="bm_figure_3">
        <w:r>
          <w:rPr>
            <w:color w:val="0563C1"/>
            <w:u w:val="single"/>
          </w:rPr>
          <w:t>Figure 3. DFD Level 0 context diagram.</w:t>
        </w:r>
      </w:hyperlink>
    </w:p>
    <w:p>
      <w:pPr>
        <w:pStyle w:val="ListBullet"/>
      </w:pPr>
      <w:hyperlink w:anchor="bm_figure_4">
        <w:r>
          <w:rPr>
            <w:color w:val="0563C1"/>
            <w:u w:val="single"/>
          </w:rPr>
          <w:t>Figure 4. DFD Level 1 process diagram.</w:t>
        </w:r>
      </w:hyperlink>
    </w:p>
    <w:p>
      <w:pPr>
        <w:pStyle w:val="ListBullet"/>
      </w:pPr>
      <w:hyperlink w:anchor="bm_figure_5">
        <w:r>
          <w:rPr>
            <w:color w:val="0563C1"/>
            <w:u w:val="single"/>
          </w:rPr>
          <w:t>Figure 5. UML use case diagram.</w:t>
        </w:r>
      </w:hyperlink>
    </w:p>
    <w:p>
      <w:pPr>
        <w:pStyle w:val="ListBullet"/>
      </w:pPr>
      <w:hyperlink w:anchor="bm_figure_6">
        <w:r>
          <w:rPr>
            <w:color w:val="0563C1"/>
            <w:u w:val="single"/>
          </w:rPr>
          <w:t>Figure 6. Sequence diagram for CV upload and analysis.</w:t>
        </w:r>
      </w:hyperlink>
    </w:p>
    <w:p>
      <w:pPr>
        <w:pStyle w:val="ListBullet"/>
      </w:pPr>
      <w:hyperlink w:anchor="bm_figure_7">
        <w:r>
          <w:rPr>
            <w:color w:val="0563C1"/>
            <w:u w:val="single"/>
          </w:rPr>
          <w:t>Figure 7. Sequence diagram for recommendation and gap analysis.</w:t>
        </w:r>
      </w:hyperlink>
    </w:p>
    <w:p>
      <w:pPr>
        <w:pStyle w:val="ListBullet"/>
      </w:pPr>
      <w:hyperlink w:anchor="bm_figure_8">
        <w:r>
          <w:rPr>
            <w:color w:val="0563C1"/>
            <w:u w:val="single"/>
          </w:rPr>
          <w:t>Figure 8. ERD and database summary diagram.</w:t>
        </w:r>
      </w:hyperlink>
    </w:p>
    <w:p>
      <w:pPr>
        <w:pStyle w:val="ListBullet"/>
      </w:pPr>
      <w:hyperlink w:anchor="bm_figure_9">
        <w:r>
          <w:rPr>
            <w:color w:val="0563C1"/>
            <w:u w:val="single"/>
          </w:rPr>
          <w:t>Figure 9. Home page.</w:t>
        </w:r>
      </w:hyperlink>
    </w:p>
    <w:p>
      <w:pPr>
        <w:pStyle w:val="ListBullet"/>
      </w:pPr>
      <w:hyperlink w:anchor="bm_figure_10">
        <w:r>
          <w:rPr>
            <w:color w:val="0563C1"/>
            <w:u w:val="single"/>
          </w:rPr>
          <w:t>Figure 10. Register page.</w:t>
        </w:r>
      </w:hyperlink>
    </w:p>
    <w:p>
      <w:pPr>
        <w:pStyle w:val="ListBullet"/>
      </w:pPr>
      <w:hyperlink w:anchor="bm_figure_11">
        <w:r>
          <w:rPr>
            <w:color w:val="0563C1"/>
            <w:u w:val="single"/>
          </w:rPr>
          <w:t>Figure 11. Login page.</w:t>
        </w:r>
      </w:hyperlink>
    </w:p>
    <w:p>
      <w:pPr>
        <w:pStyle w:val="ListBullet"/>
      </w:pPr>
      <w:hyperlink w:anchor="bm_figure_12">
        <w:r>
          <w:rPr>
            <w:color w:val="0563C1"/>
            <w:u w:val="single"/>
          </w:rPr>
          <w:t>Figure 12. Student dashboard before CV upload.</w:t>
        </w:r>
      </w:hyperlink>
    </w:p>
    <w:p>
      <w:pPr>
        <w:pStyle w:val="ListBullet"/>
      </w:pPr>
      <w:hyperlink w:anchor="bm_figure_13">
        <w:r>
          <w:rPr>
            <w:color w:val="0563C1"/>
            <w:u w:val="single"/>
          </w:rPr>
          <w:t>Figure 13. CV upload user interface.</w:t>
        </w:r>
      </w:hyperlink>
    </w:p>
    <w:p>
      <w:pPr>
        <w:pStyle w:val="ListBullet"/>
      </w:pPr>
      <w:hyperlink w:anchor="bm_figure_14">
        <w:r>
          <w:rPr>
            <w:color w:val="0563C1"/>
            <w:u w:val="single"/>
          </w:rPr>
          <w:t>Figure 14. Dashboard after successful CV parsing.</w:t>
        </w:r>
      </w:hyperlink>
    </w:p>
    <w:p>
      <w:pPr>
        <w:pStyle w:val="ListBullet"/>
      </w:pPr>
      <w:hyperlink w:anchor="bm_figure_15">
        <w:r>
          <w:rPr>
            <w:color w:val="0563C1"/>
            <w:u w:val="single"/>
          </w:rPr>
          <w:t>Figure 15. Extracted profile and skills page.</w:t>
        </w:r>
      </w:hyperlink>
    </w:p>
    <w:p>
      <w:pPr>
        <w:pStyle w:val="ListBullet"/>
      </w:pPr>
      <w:hyperlink w:anchor="bm_figure_16">
        <w:r>
          <w:rPr>
            <w:color w:val="0563C1"/>
            <w:u w:val="single"/>
          </w:rPr>
          <w:t>Figure 16. Jobs recommendations page.</w:t>
        </w:r>
      </w:hyperlink>
    </w:p>
    <w:p>
      <w:pPr>
        <w:pStyle w:val="ListBullet"/>
      </w:pPr>
      <w:hyperlink w:anchor="bm_figure_17">
        <w:r>
          <w:rPr>
            <w:color w:val="0563C1"/>
            <w:u w:val="single"/>
          </w:rPr>
          <w:t>Figure 17. Job detail and inline gap panel.</w:t>
        </w:r>
      </w:hyperlink>
    </w:p>
    <w:p>
      <w:pPr>
        <w:pStyle w:val="ListBullet"/>
      </w:pPr>
      <w:hyperlink w:anchor="bm_figure_18">
        <w:r>
          <w:rPr>
            <w:color w:val="0563C1"/>
            <w:u w:val="single"/>
          </w:rPr>
          <w:t>Figure 18. Gap analysis page.</w:t>
        </w:r>
      </w:hyperlink>
    </w:p>
    <w:p>
      <w:pPr>
        <w:pStyle w:val="ListBullet"/>
      </w:pPr>
      <w:hyperlink w:anchor="bm_figure_19">
        <w:r>
          <w:rPr>
            <w:color w:val="0563C1"/>
            <w:u w:val="single"/>
          </w:rPr>
          <w:t>Figure 19. Applications tracker page.</w:t>
        </w:r>
      </w:hyperlink>
    </w:p>
    <w:p>
      <w:pPr>
        <w:pStyle w:val="ListBullet"/>
      </w:pPr>
      <w:hyperlink w:anchor="bm_figure_20">
        <w:r>
          <w:rPr>
            <w:color w:val="0563C1"/>
            <w:u w:val="single"/>
          </w:rPr>
          <w:t>Figure 20. Tools Hub preview page.</w:t>
        </w:r>
      </w:hyperlink>
    </w:p>
    <w:p>
      <w:pPr>
        <w:pStyle w:val="ListBullet"/>
      </w:pPr>
      <w:hyperlink w:anchor="bm_figure_21">
        <w:r>
          <w:rPr>
            <w:color w:val="0563C1"/>
            <w:u w:val="single"/>
          </w:rPr>
          <w:t>Figure 21. System status page.</w:t>
        </w:r>
      </w:hyperlink>
    </w:p>
    <w:p>
      <w:pPr>
        <w:pStyle w:val="ListBullet"/>
      </w:pPr>
      <w:hyperlink w:anchor="bm_figure_22">
        <w:r>
          <w:rPr>
            <w:color w:val="0563C1"/>
            <w:u w:val="single"/>
          </w:rPr>
          <w:t>Figure 22. Admin dashboard.</w:t>
        </w:r>
      </w:hyperlink>
    </w:p>
    <w:p>
      <w:pPr>
        <w:pStyle w:val="ListBullet"/>
      </w:pPr>
      <w:hyperlink w:anchor="bm_figure_23">
        <w:r>
          <w:rPr>
            <w:color w:val="0563C1"/>
            <w:u w:val="single"/>
          </w:rPr>
          <w:t>Figure 23. Admin jobs page.</w:t>
        </w:r>
      </w:hyperlink>
    </w:p>
    <w:p>
      <w:pPr>
        <w:pStyle w:val="ListBullet"/>
      </w:pPr>
      <w:hyperlink w:anchor="bm_figure_24">
        <w:r>
          <w:rPr>
            <w:color w:val="0563C1"/>
            <w:u w:val="single"/>
          </w:rPr>
          <w:t>Figure 24. Admin sources diagnostics page.</w:t>
        </w:r>
      </w:hyperlink>
    </w:p>
    <w:p>
      <w:pPr>
        <w:pStyle w:val="ListBullet"/>
      </w:pPr>
      <w:hyperlink w:anchor="bm_figure_25">
        <w:r>
          <w:rPr>
            <w:color w:val="0563C1"/>
            <w:u w:val="single"/>
          </w:rPr>
          <w:t>Figure 25. Admin target roles page.</w:t>
        </w:r>
      </w:hyperlink>
    </w:p>
    <w:p>
      <w:pPr>
        <w:pStyle w:val="ListBullet"/>
      </w:pPr>
      <w:hyperlink w:anchor="bm_figure_26">
        <w:r>
          <w:rPr>
            <w:color w:val="0563C1"/>
            <w:u w:val="single"/>
          </w:rPr>
          <w:t>Figure 26. Docker services evidence.</w:t>
        </w:r>
      </w:hyperlink>
    </w:p>
    <w:p>
      <w:pPr>
        <w:pStyle w:val="ListBullet"/>
      </w:pPr>
      <w:hyperlink w:anchor="bm_figure_27">
        <w:r>
          <w:rPr>
            <w:color w:val="0563C1"/>
            <w:u w:val="single"/>
          </w:rPr>
          <w:t>Figure 27. Validation command evidence.</w:t>
        </w:r>
      </w:hyperlink>
    </w:p>
    <w:p>
      <w:r>
        <w:br w:type="page"/>
      </w:r>
    </w:p>
    <w:p>
      <w:bookmarkStart w:id="1900063170" w:name="bm_list_of_tables"/>
      <w:pPr>
        <w:pStyle w:val="Heading1"/>
        <w:keepNext/>
      </w:pPr>
      <w:r>
        <w:t>List of Tables</w:t>
      </w:r>
      <w:bookmarkEnd w:id="1900063170"/>
    </w:p>
    <w:p>
      <w:pPr>
        <w:pStyle w:val="ListBullet"/>
      </w:pPr>
      <w:hyperlink w:anchor="bm_table_1">
        <w:r>
          <w:rPr>
            <w:color w:val="0563C1"/>
            <w:u w:val="single"/>
          </w:rPr>
          <w:t>Table 1. Stakeholder summary.</w:t>
        </w:r>
      </w:hyperlink>
    </w:p>
    <w:p>
      <w:pPr>
        <w:pStyle w:val="ListBullet"/>
      </w:pPr>
      <w:hyperlink w:anchor="bm_table_2">
        <w:r>
          <w:rPr>
            <w:color w:val="0563C1"/>
            <w:u w:val="single"/>
          </w:rPr>
          <w:t>Table 2. Functional requirements summary.</w:t>
        </w:r>
      </w:hyperlink>
    </w:p>
    <w:p>
      <w:pPr>
        <w:pStyle w:val="ListBullet"/>
      </w:pPr>
      <w:hyperlink w:anchor="bm_table_3">
        <w:r>
          <w:rPr>
            <w:color w:val="0563C1"/>
            <w:u w:val="single"/>
          </w:rPr>
          <w:t>Table 3. Non-functional requirements summary.</w:t>
        </w:r>
      </w:hyperlink>
    </w:p>
    <w:p>
      <w:pPr>
        <w:pStyle w:val="ListBullet"/>
      </w:pPr>
      <w:hyperlink w:anchor="bm_table_4">
        <w:r>
          <w:rPr>
            <w:color w:val="0563C1"/>
            <w:u w:val="single"/>
          </w:rPr>
          <w:t>Table 4. Hardware and software environment.</w:t>
        </w:r>
      </w:hyperlink>
    </w:p>
    <w:p>
      <w:pPr>
        <w:pStyle w:val="ListBullet"/>
      </w:pPr>
      <w:hyperlink w:anchor="bm_table_5">
        <w:r>
          <w:rPr>
            <w:color w:val="0563C1"/>
            <w:u w:val="single"/>
          </w:rPr>
          <w:t>Table 5. Design decisions summary.</w:t>
        </w:r>
      </w:hyperlink>
    </w:p>
    <w:p>
      <w:pPr>
        <w:pStyle w:val="ListBullet"/>
      </w:pPr>
      <w:hyperlink w:anchor="bm_table_6">
        <w:r>
          <w:rPr>
            <w:color w:val="0563C1"/>
            <w:u w:val="single"/>
          </w:rPr>
          <w:t>Table 6. Mini CV dataset.</w:t>
        </w:r>
      </w:hyperlink>
    </w:p>
    <w:p>
      <w:pPr>
        <w:pStyle w:val="ListBullet"/>
      </w:pPr>
      <w:hyperlink w:anchor="bm_table_7">
        <w:r>
          <w:rPr>
            <w:color w:val="0563C1"/>
            <w:u w:val="single"/>
          </w:rPr>
          <w:t>Table 7. Mini job dataset.</w:t>
        </w:r>
      </w:hyperlink>
    </w:p>
    <w:p>
      <w:pPr>
        <w:pStyle w:val="ListBullet"/>
      </w:pPr>
      <w:hyperlink w:anchor="bm_table_8">
        <w:r>
          <w:rPr>
            <w:color w:val="0563C1"/>
            <w:u w:val="single"/>
          </w:rPr>
          <w:t>Table 8. Mini evaluation metrics.</w:t>
        </w:r>
      </w:hyperlink>
    </w:p>
    <w:p>
      <w:pPr>
        <w:pStyle w:val="ListBullet"/>
      </w:pPr>
      <w:hyperlink w:anchor="bm_table_9">
        <w:r>
          <w:rPr>
            <w:color w:val="0563C1"/>
            <w:u w:val="single"/>
          </w:rPr>
          <w:t>Table 9. Recommendation ranking details.</w:t>
        </w:r>
      </w:hyperlink>
    </w:p>
    <w:p>
      <w:pPr>
        <w:pStyle w:val="ListBullet"/>
      </w:pPr>
      <w:hyperlink w:anchor="bm_table_10">
        <w:r>
          <w:rPr>
            <w:color w:val="0563C1"/>
            <w:u w:val="single"/>
          </w:rPr>
          <w:t>Table 10. Gap analysis pair details.</w:t>
        </w:r>
      </w:hyperlink>
    </w:p>
    <w:p>
      <w:pPr>
        <w:pStyle w:val="ListBullet"/>
      </w:pPr>
      <w:hyperlink w:anchor="bm_table_11">
        <w:r>
          <w:rPr>
            <w:color w:val="0563C1"/>
            <w:u w:val="single"/>
          </w:rPr>
          <w:t>Table 11. Automated validation results.</w:t>
        </w:r>
      </w:hyperlink>
    </w:p>
    <w:p>
      <w:pPr>
        <w:pStyle w:val="ListBullet"/>
      </w:pPr>
      <w:hyperlink w:anchor="bm_table_12">
        <w:r>
          <w:rPr>
            <w:color w:val="0563C1"/>
            <w:u w:val="single"/>
          </w:rPr>
          <w:t>Table 12. Manual functional evaluation matrix.</w:t>
        </w:r>
      </w:hyperlink>
    </w:p>
    <w:p>
      <w:pPr>
        <w:pStyle w:val="ListBullet"/>
      </w:pPr>
      <w:hyperlink w:anchor="bm_table_13">
        <w:r>
          <w:rPr>
            <w:color w:val="0563C1"/>
            <w:u w:val="single"/>
          </w:rPr>
          <w:t>Table 13. Manual functional observations.</w:t>
        </w:r>
      </w:hyperlink>
    </w:p>
    <w:p>
      <w:pPr>
        <w:pStyle w:val="ListBullet"/>
      </w:pPr>
      <w:hyperlink w:anchor="bm_table_14">
        <w:r>
          <w:rPr>
            <w:color w:val="0563C1"/>
            <w:u w:val="single"/>
          </w:rPr>
          <w:t>Table 14. Security and privacy controls.</w:t>
        </w:r>
      </w:hyperlink>
    </w:p>
    <w:p>
      <w:pPr>
        <w:pStyle w:val="ListBullet"/>
      </w:pPr>
      <w:hyperlink w:anchor="bm_table_15">
        <w:r>
          <w:rPr>
            <w:color w:val="0563C1"/>
            <w:u w:val="single"/>
          </w:rPr>
          <w:t>Table 15. API endpoint summary.</w:t>
        </w:r>
      </w:hyperlink>
    </w:p>
    <w:p>
      <w:pPr>
        <w:pStyle w:val="ListBullet"/>
      </w:pPr>
      <w:hyperlink w:anchor="bm_table_16">
        <w:r>
          <w:rPr>
            <w:color w:val="0563C1"/>
            <w:u w:val="single"/>
          </w:rPr>
          <w:t>Table 16. Database tables summary.</w:t>
        </w:r>
      </w:hyperlink>
    </w:p>
    <w:p>
      <w:pPr>
        <w:pStyle w:val="ListBullet"/>
      </w:pPr>
      <w:hyperlink w:anchor="bm_table_17">
        <w:r>
          <w:rPr>
            <w:color w:val="0563C1"/>
            <w:u w:val="single"/>
          </w:rPr>
          <w:t>Table 17. Docker services summary.</w:t>
        </w:r>
      </w:hyperlink>
    </w:p>
    <w:p>
      <w:r>
        <w:br w:type="page"/>
      </w:r>
    </w:p>
    <w:p>
      <w:bookmarkStart w:id="483542279" w:name="bm_acknowledgment"/>
      <w:pPr>
        <w:pStyle w:val="Heading1"/>
        <w:keepNext/>
      </w:pPr>
      <w:r>
        <w:t>Acknowledgment</w:t>
      </w:r>
      <w:bookmarkEnd w:id="483542279"/>
    </w:p>
    <w:p>
      <w:r>
        <w:t>The project team would like to express sincere appreciation to Dr. Amna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bookmarkStart w:id="1940773020" w:name="bm_abstract"/>
      <w:pPr>
        <w:pStyle w:val="Heading1"/>
        <w:keepNext/>
      </w:pPr>
      <w:r>
        <w:t>Abstract</w:t>
      </w:r>
      <w:bookmarkEnd w:id="1940773020"/>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 tests, frontend lint/build, Python service tests or syntax checks, HTTP probes, and manual browser screenshots. Backend tests passed with 39 tests and 297 assertions, the AI job miner tests passed with 75 tests, and the frontend build completed successfully. The AI CV analyzer container did not include pytest, so its pytest suite was marked as skipped while Python syntax compilation passed.</w:t>
      </w:r>
    </w:p>
    <w:p>
      <w:r>
        <w:br w:type="page"/>
      </w:r>
    </w:p>
    <w:p>
      <w:bookmarkStart w:id="572036885" w:name="bm_abbreviations"/>
      <w:pPr>
        <w:pStyle w:val="Heading1"/>
        <w:keepNext/>
      </w:pPr>
      <w:r>
        <w:t>Abbreviations</w:t>
      </w:r>
      <w:bookmarkEnd w:id="57203688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Abbreviation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API</w:t>
            </w:r>
          </w:p>
        </w:tc>
        <w:tc>
          <w:tcPr>
            <w:tcW w:type="dxa" w:w="7068"/>
            <w:vAlign w:val="center"/>
          </w:tcPr>
          <w:p>
            <w:pPr>
              <w:spacing w:before="0" w:after="0" w:line="252" w:lineRule="auto"/>
              <w:jc w:val="left"/>
            </w:pPr>
            <w:r/>
            <w:r>
              <w:rPr>
                <w:rFonts w:ascii="Calibri" w:hAnsi="Calibri"/>
                <w:b w:val="0"/>
                <w:sz w:val="17"/>
              </w:rPr>
              <w:t>Application Programming Interface</w:t>
            </w:r>
          </w:p>
        </w:tc>
      </w:tr>
      <w:tr>
        <w:trPr>
          <w:cantSplit w:val="true"/>
        </w:trPr>
        <w:tc>
          <w:tcPr>
            <w:tcW w:type="dxa" w:w="2232"/>
            <w:vAlign w:val="center"/>
          </w:tcPr>
          <w:p>
            <w:pPr>
              <w:spacing w:before="0" w:after="0" w:line="252" w:lineRule="auto"/>
              <w:jc w:val="center"/>
            </w:pPr>
            <w:r/>
            <w:r>
              <w:rPr>
                <w:rFonts w:ascii="Calibri" w:hAnsi="Calibri"/>
                <w:b w:val="0"/>
                <w:sz w:val="17"/>
              </w:rPr>
              <w:t>CV</w:t>
            </w:r>
          </w:p>
        </w:tc>
        <w:tc>
          <w:tcPr>
            <w:tcW w:type="dxa" w:w="7068"/>
            <w:vAlign w:val="center"/>
          </w:tcPr>
          <w:p>
            <w:pPr>
              <w:spacing w:before="0" w:after="0" w:line="252" w:lineRule="auto"/>
              <w:jc w:val="left"/>
            </w:pPr>
            <w:r/>
            <w:r>
              <w:rPr>
                <w:rFonts w:ascii="Calibri" w:hAnsi="Calibri"/>
                <w:b w:val="0"/>
                <w:sz w:val="17"/>
              </w:rPr>
              <w:t>Curriculum Vitae</w:t>
            </w:r>
          </w:p>
        </w:tc>
      </w:tr>
      <w:tr>
        <w:trPr>
          <w:cantSplit w:val="true"/>
        </w:trPr>
        <w:tc>
          <w:tcPr>
            <w:tcW w:type="dxa" w:w="2232"/>
            <w:vAlign w:val="center"/>
          </w:tcPr>
          <w:p>
            <w:pPr>
              <w:spacing w:before="0" w:after="0" w:line="252" w:lineRule="auto"/>
              <w:jc w:val="center"/>
            </w:pPr>
            <w:r/>
            <w:r>
              <w:rPr>
                <w:rFonts w:ascii="Calibri" w:hAnsi="Calibri"/>
                <w:b w:val="0"/>
                <w:sz w:val="17"/>
              </w:rPr>
              <w:t>DFD</w:t>
            </w:r>
          </w:p>
        </w:tc>
        <w:tc>
          <w:tcPr>
            <w:tcW w:type="dxa" w:w="7068"/>
            <w:vAlign w:val="center"/>
          </w:tcPr>
          <w:p>
            <w:pPr>
              <w:spacing w:before="0" w:after="0" w:line="252" w:lineRule="auto"/>
              <w:jc w:val="left"/>
            </w:pPr>
            <w:r/>
            <w:r>
              <w:rPr>
                <w:rFonts w:ascii="Calibri" w:hAnsi="Calibri"/>
                <w:b w:val="0"/>
                <w:sz w:val="17"/>
              </w:rPr>
              <w:t>Data Flow Diagram</w:t>
            </w:r>
          </w:p>
        </w:tc>
      </w:tr>
      <w:tr>
        <w:trPr>
          <w:cantSplit w:val="true"/>
        </w:trPr>
        <w:tc>
          <w:tcPr>
            <w:tcW w:type="dxa" w:w="2232"/>
            <w:vAlign w:val="center"/>
          </w:tcPr>
          <w:p>
            <w:pPr>
              <w:spacing w:before="0" w:after="0" w:line="252" w:lineRule="auto"/>
              <w:jc w:val="center"/>
            </w:pPr>
            <w:r/>
            <w:r>
              <w:rPr>
                <w:rFonts w:ascii="Calibri" w:hAnsi="Calibri"/>
                <w:b w:val="0"/>
                <w:sz w:val="17"/>
              </w:rPr>
              <w:t>ERD</w:t>
            </w:r>
          </w:p>
        </w:tc>
        <w:tc>
          <w:tcPr>
            <w:tcW w:type="dxa" w:w="7068"/>
            <w:vAlign w:val="center"/>
          </w:tcPr>
          <w:p>
            <w:pPr>
              <w:spacing w:before="0" w:after="0" w:line="252" w:lineRule="auto"/>
              <w:jc w:val="left"/>
            </w:pPr>
            <w:r/>
            <w:r>
              <w:rPr>
                <w:rFonts w:ascii="Calibri" w:hAnsi="Calibri"/>
                <w:b w:val="0"/>
                <w:sz w:val="17"/>
              </w:rPr>
              <w:t>Entity Relationship Diagram</w:t>
            </w:r>
          </w:p>
        </w:tc>
      </w:tr>
      <w:tr>
        <w:trPr>
          <w:cantSplit w:val="true"/>
        </w:trPr>
        <w:tc>
          <w:tcPr>
            <w:tcW w:type="dxa" w:w="2232"/>
            <w:vAlign w:val="center"/>
          </w:tcPr>
          <w:p>
            <w:pPr>
              <w:spacing w:before="0" w:after="0" w:line="252" w:lineRule="auto"/>
              <w:jc w:val="center"/>
            </w:pPr>
            <w:r/>
            <w:r>
              <w:rPr>
                <w:rFonts w:ascii="Calibri" w:hAnsi="Calibri"/>
                <w:b w:val="0"/>
                <w:sz w:val="17"/>
              </w:rPr>
              <w:t>HTTP</w:t>
            </w:r>
          </w:p>
        </w:tc>
        <w:tc>
          <w:tcPr>
            <w:tcW w:type="dxa" w:w="7068"/>
            <w:vAlign w:val="center"/>
          </w:tcPr>
          <w:p>
            <w:pPr>
              <w:spacing w:before="0" w:after="0" w:line="252" w:lineRule="auto"/>
              <w:jc w:val="left"/>
            </w:pPr>
            <w:r/>
            <w:r>
              <w:rPr>
                <w:rFonts w:ascii="Calibri" w:hAnsi="Calibri"/>
                <w:b w:val="0"/>
                <w:sz w:val="17"/>
              </w:rPr>
              <w:t>Hypertext Transfer Protocol</w:t>
            </w:r>
          </w:p>
        </w:tc>
      </w:tr>
      <w:tr>
        <w:trPr>
          <w:cantSplit w:val="true"/>
        </w:trPr>
        <w:tc>
          <w:tcPr>
            <w:tcW w:type="dxa" w:w="2232"/>
            <w:vAlign w:val="center"/>
          </w:tcPr>
          <w:p>
            <w:pPr>
              <w:spacing w:before="0" w:after="0" w:line="252" w:lineRule="auto"/>
              <w:jc w:val="center"/>
            </w:pPr>
            <w:r/>
            <w:r>
              <w:rPr>
                <w:rFonts w:ascii="Calibri" w:hAnsi="Calibri"/>
                <w:b w:val="0"/>
                <w:sz w:val="17"/>
              </w:rPr>
              <w:t>JSON</w:t>
            </w:r>
          </w:p>
        </w:tc>
        <w:tc>
          <w:tcPr>
            <w:tcW w:type="dxa" w:w="7068"/>
            <w:vAlign w:val="center"/>
          </w:tcPr>
          <w:p>
            <w:pPr>
              <w:spacing w:before="0" w:after="0" w:line="252" w:lineRule="auto"/>
              <w:jc w:val="left"/>
            </w:pPr>
            <w:r/>
            <w:r>
              <w:rPr>
                <w:rFonts w:ascii="Calibri" w:hAnsi="Calibri"/>
                <w:b w:val="0"/>
                <w:sz w:val="17"/>
              </w:rPr>
              <w:t>JavaScript Object Notation</w:t>
            </w:r>
          </w:p>
        </w:tc>
      </w:tr>
      <w:tr>
        <w:trPr>
          <w:cantSplit w:val="true"/>
        </w:trPr>
        <w:tc>
          <w:tcPr>
            <w:tcW w:type="dxa" w:w="2232"/>
            <w:vAlign w:val="center"/>
          </w:tcPr>
          <w:p>
            <w:pPr>
              <w:spacing w:before="0" w:after="0" w:line="252" w:lineRule="auto"/>
              <w:jc w:val="center"/>
            </w:pPr>
            <w:r/>
            <w:r>
              <w:rPr>
                <w:rFonts w:ascii="Calibri" w:hAnsi="Calibri"/>
                <w:b w:val="0"/>
                <w:sz w:val="17"/>
              </w:rPr>
              <w:t>JWT</w:t>
            </w:r>
          </w:p>
        </w:tc>
        <w:tc>
          <w:tcPr>
            <w:tcW w:type="dxa" w:w="7068"/>
            <w:vAlign w:val="center"/>
          </w:tcPr>
          <w:p>
            <w:pPr>
              <w:spacing w:before="0" w:after="0" w:line="252" w:lineRule="auto"/>
              <w:jc w:val="left"/>
            </w:pPr>
            <w:r/>
            <w:r>
              <w:rPr>
                <w:rFonts w:ascii="Calibri" w:hAnsi="Calibri"/>
                <w:b w:val="0"/>
                <w:sz w:val="17"/>
              </w:rPr>
              <w:t>JSON Web Token</w:t>
            </w:r>
          </w:p>
        </w:tc>
      </w:tr>
      <w:tr>
        <w:trPr>
          <w:cantSplit w:val="true"/>
        </w:trPr>
        <w:tc>
          <w:tcPr>
            <w:tcW w:type="dxa" w:w="2232"/>
            <w:vAlign w:val="center"/>
          </w:tcPr>
          <w:p>
            <w:pPr>
              <w:spacing w:before="0" w:after="0" w:line="252" w:lineRule="auto"/>
              <w:jc w:val="center"/>
            </w:pPr>
            <w:r/>
            <w:r>
              <w:rPr>
                <w:rFonts w:ascii="Calibri" w:hAnsi="Calibri"/>
                <w:b w:val="0"/>
                <w:sz w:val="17"/>
              </w:rPr>
              <w:t>ML</w:t>
            </w:r>
          </w:p>
        </w:tc>
        <w:tc>
          <w:tcPr>
            <w:tcW w:type="dxa" w:w="7068"/>
            <w:vAlign w:val="center"/>
          </w:tcPr>
          <w:p>
            <w:pPr>
              <w:spacing w:before="0" w:after="0" w:line="252" w:lineRule="auto"/>
              <w:jc w:val="left"/>
            </w:pPr>
            <w:r/>
            <w:r>
              <w:rPr>
                <w:rFonts w:ascii="Calibri" w:hAnsi="Calibri"/>
                <w:b w:val="0"/>
                <w:sz w:val="17"/>
              </w:rPr>
              <w:t>Machine Learning</w:t>
            </w:r>
          </w:p>
        </w:tc>
      </w:tr>
      <w:tr>
        <w:trPr>
          <w:cantSplit w:val="true"/>
        </w:trPr>
        <w:tc>
          <w:tcPr>
            <w:tcW w:type="dxa" w:w="2232"/>
            <w:vAlign w:val="center"/>
          </w:tcPr>
          <w:p>
            <w:pPr>
              <w:spacing w:before="0" w:after="0" w:line="252" w:lineRule="auto"/>
              <w:jc w:val="center"/>
            </w:pPr>
            <w:r/>
            <w:r>
              <w:rPr>
                <w:rFonts w:ascii="Calibri" w:hAnsi="Calibri"/>
                <w:b w:val="0"/>
                <w:sz w:val="17"/>
              </w:rPr>
              <w:t>NLP</w:t>
            </w:r>
          </w:p>
        </w:tc>
        <w:tc>
          <w:tcPr>
            <w:tcW w:type="dxa" w:w="7068"/>
            <w:vAlign w:val="center"/>
          </w:tcPr>
          <w:p>
            <w:pPr>
              <w:spacing w:before="0" w:after="0" w:line="252" w:lineRule="auto"/>
              <w:jc w:val="left"/>
            </w:pPr>
            <w:r/>
            <w:r>
              <w:rPr>
                <w:rFonts w:ascii="Calibri" w:hAnsi="Calibri"/>
                <w:b w:val="0"/>
                <w:sz w:val="17"/>
              </w:rPr>
              <w:t>Natural Language Processing</w:t>
            </w:r>
          </w:p>
        </w:tc>
      </w:tr>
      <w:tr>
        <w:trPr>
          <w:cantSplit w:val="true"/>
        </w:trPr>
        <w:tc>
          <w:tcPr>
            <w:tcW w:type="dxa" w:w="2232"/>
            <w:vAlign w:val="center"/>
          </w:tcPr>
          <w:p>
            <w:pPr>
              <w:spacing w:before="0" w:after="0" w:line="252" w:lineRule="auto"/>
              <w:jc w:val="center"/>
            </w:pPr>
            <w:r/>
            <w:r>
              <w:rPr>
                <w:rFonts w:ascii="Calibri" w:hAnsi="Calibri"/>
                <w:b w:val="0"/>
                <w:sz w:val="17"/>
              </w:rPr>
              <w:t>OCR</w:t>
            </w:r>
          </w:p>
        </w:tc>
        <w:tc>
          <w:tcPr>
            <w:tcW w:type="dxa" w:w="7068"/>
            <w:vAlign w:val="center"/>
          </w:tcPr>
          <w:p>
            <w:pPr>
              <w:spacing w:before="0" w:after="0" w:line="252" w:lineRule="auto"/>
              <w:jc w:val="left"/>
            </w:pPr>
            <w:r/>
            <w:r>
              <w:rPr>
                <w:rFonts w:ascii="Calibri" w:hAnsi="Calibri"/>
                <w:b w:val="0"/>
                <w:sz w:val="17"/>
              </w:rPr>
              <w:t>Optical Character Recognition</w:t>
            </w:r>
          </w:p>
        </w:tc>
      </w:tr>
      <w:tr>
        <w:trPr>
          <w:cantSplit w:val="true"/>
        </w:trPr>
        <w:tc>
          <w:tcPr>
            <w:tcW w:type="dxa" w:w="2232"/>
            <w:vAlign w:val="center"/>
          </w:tcPr>
          <w:p>
            <w:pPr>
              <w:spacing w:before="0" w:after="0" w:line="252" w:lineRule="auto"/>
              <w:jc w:val="center"/>
            </w:pPr>
            <w:r/>
            <w:r>
              <w:rPr>
                <w:rFonts w:ascii="Calibri" w:hAnsi="Calibri"/>
                <w:b w:val="0"/>
                <w:sz w:val="17"/>
              </w:rPr>
              <w:t>RBAC</w:t>
            </w:r>
          </w:p>
        </w:tc>
        <w:tc>
          <w:tcPr>
            <w:tcW w:type="dxa" w:w="7068"/>
            <w:vAlign w:val="center"/>
          </w:tcPr>
          <w:p>
            <w:pPr>
              <w:spacing w:before="0" w:after="0" w:line="252" w:lineRule="auto"/>
              <w:jc w:val="left"/>
            </w:pPr>
            <w:r/>
            <w:r>
              <w:rPr>
                <w:rFonts w:ascii="Calibri" w:hAnsi="Calibri"/>
                <w:b w:val="0"/>
                <w:sz w:val="17"/>
              </w:rPr>
              <w:t>Role-Based Access Control</w:t>
            </w:r>
          </w:p>
        </w:tc>
      </w:tr>
      <w:tr>
        <w:trPr>
          <w:cantSplit w:val="true"/>
        </w:trPr>
        <w:tc>
          <w:tcPr>
            <w:tcW w:type="dxa" w:w="2232"/>
            <w:vAlign w:val="center"/>
          </w:tcPr>
          <w:p>
            <w:pPr>
              <w:spacing w:before="0" w:after="0" w:line="252" w:lineRule="auto"/>
              <w:jc w:val="center"/>
            </w:pPr>
            <w:r/>
            <w:r>
              <w:rPr>
                <w:rFonts w:ascii="Calibri" w:hAnsi="Calibri"/>
                <w:b w:val="0"/>
                <w:sz w:val="17"/>
              </w:rPr>
              <w:t>REST</w:t>
            </w:r>
          </w:p>
        </w:tc>
        <w:tc>
          <w:tcPr>
            <w:tcW w:type="dxa" w:w="7068"/>
            <w:vAlign w:val="center"/>
          </w:tcPr>
          <w:p>
            <w:pPr>
              <w:spacing w:before="0" w:after="0" w:line="252" w:lineRule="auto"/>
              <w:jc w:val="left"/>
            </w:pPr>
            <w:r/>
            <w:r>
              <w:rPr>
                <w:rFonts w:ascii="Calibri" w:hAnsi="Calibri"/>
                <w:b w:val="0"/>
                <w:sz w:val="17"/>
              </w:rPr>
              <w:t>Representational State Transfer</w:t>
            </w:r>
          </w:p>
        </w:tc>
      </w:tr>
      <w:tr>
        <w:trPr>
          <w:cantSplit w:val="true"/>
        </w:trPr>
        <w:tc>
          <w:tcPr>
            <w:tcW w:type="dxa" w:w="2232"/>
            <w:vAlign w:val="center"/>
          </w:tcPr>
          <w:p>
            <w:pPr>
              <w:spacing w:before="0" w:after="0" w:line="252" w:lineRule="auto"/>
              <w:jc w:val="center"/>
            </w:pPr>
            <w:r/>
            <w:r>
              <w:rPr>
                <w:rFonts w:ascii="Calibri" w:hAnsi="Calibri"/>
                <w:b w:val="0"/>
                <w:sz w:val="17"/>
              </w:rPr>
              <w:t>S3</w:t>
            </w:r>
          </w:p>
        </w:tc>
        <w:tc>
          <w:tcPr>
            <w:tcW w:type="dxa" w:w="7068"/>
            <w:vAlign w:val="center"/>
          </w:tcPr>
          <w:p>
            <w:pPr>
              <w:spacing w:before="0" w:after="0" w:line="252" w:lineRule="auto"/>
              <w:jc w:val="left"/>
            </w:pPr>
            <w:r/>
            <w:r>
              <w:rPr>
                <w:rFonts w:ascii="Calibri" w:hAnsi="Calibri"/>
                <w:b w:val="0"/>
                <w:sz w:val="17"/>
              </w:rPr>
              <w:t>Simple Storage Service compatible object storage</w:t>
            </w:r>
          </w:p>
        </w:tc>
      </w:tr>
      <w:tr>
        <w:trPr>
          <w:cantSplit w:val="true"/>
        </w:trPr>
        <w:tc>
          <w:tcPr>
            <w:tcW w:type="dxa" w:w="2232"/>
            <w:vAlign w:val="center"/>
          </w:tcPr>
          <w:p>
            <w:pPr>
              <w:spacing w:before="0" w:after="0" w:line="252" w:lineRule="auto"/>
              <w:jc w:val="center"/>
            </w:pPr>
            <w:r/>
            <w:r>
              <w:rPr>
                <w:rFonts w:ascii="Calibri" w:hAnsi="Calibri"/>
                <w:b w:val="0"/>
                <w:sz w:val="17"/>
              </w:rPr>
              <w:t>TF-IDF</w:t>
            </w:r>
          </w:p>
        </w:tc>
        <w:tc>
          <w:tcPr>
            <w:tcW w:type="dxa" w:w="7068"/>
            <w:vAlign w:val="center"/>
          </w:tcPr>
          <w:p>
            <w:pPr>
              <w:spacing w:before="0" w:after="0" w:line="252" w:lineRule="auto"/>
              <w:jc w:val="left"/>
            </w:pPr>
            <w:r/>
            <w:r>
              <w:rPr>
                <w:rFonts w:ascii="Calibri" w:hAnsi="Calibri"/>
                <w:b w:val="0"/>
                <w:sz w:val="17"/>
              </w:rPr>
              <w:t>Term Frequency-Inverse Document Frequency</w:t>
            </w:r>
          </w:p>
        </w:tc>
      </w:tr>
      <w:tr>
        <w:trPr>
          <w:cantSplit w:val="true"/>
        </w:trPr>
        <w:tc>
          <w:tcPr>
            <w:tcW w:type="dxa" w:w="2232"/>
            <w:vAlign w:val="center"/>
          </w:tcPr>
          <w:p>
            <w:pPr>
              <w:spacing w:before="0" w:after="0" w:line="252" w:lineRule="auto"/>
              <w:jc w:val="center"/>
            </w:pPr>
            <w:r/>
            <w:r>
              <w:rPr>
                <w:rFonts w:ascii="Calibri" w:hAnsi="Calibri"/>
                <w:b w:val="0"/>
                <w:sz w:val="17"/>
              </w:rPr>
              <w:t>UI</w:t>
            </w:r>
          </w:p>
        </w:tc>
        <w:tc>
          <w:tcPr>
            <w:tcW w:type="dxa" w:w="7068"/>
            <w:vAlign w:val="center"/>
          </w:tcPr>
          <w:p>
            <w:pPr>
              <w:spacing w:before="0" w:after="0" w:line="252" w:lineRule="auto"/>
              <w:jc w:val="left"/>
            </w:pPr>
            <w:r/>
            <w:r>
              <w:rPr>
                <w:rFonts w:ascii="Calibri" w:hAnsi="Calibri"/>
                <w:b w:val="0"/>
                <w:sz w:val="17"/>
              </w:rPr>
              <w:t>User Interface</w:t>
            </w:r>
          </w:p>
        </w:tc>
      </w:tr>
    </w:tbl>
    <w:p>
      <w:pPr>
        <w:spacing w:after="80"/>
      </w:pPr>
    </w:p>
    <w:p>
      <w:r>
        <w:br w:type="page"/>
      </w:r>
    </w:p>
    <w:p>
      <w:bookmarkStart w:id="1692706622" w:name="bm_chapter_1_introduction"/>
      <w:pPr>
        <w:pStyle w:val="Heading1"/>
        <w:keepNext/>
      </w:pPr>
      <w:r>
        <w:t>Chapter 1: Introduction</w:t>
      </w:r>
      <w:bookmarkEnd w:id="1692706622"/>
    </w:p>
    <w:p>
      <w:bookmarkStart w:id="1509361826" w:name="bm_1_1_introduction_to_the_project"/>
      <w:pPr>
        <w:pStyle w:val="Heading2"/>
        <w:keepNext/>
      </w:pPr>
      <w:r>
        <w:t>1.1 Introduction to the Project</w:t>
      </w:r>
      <w:bookmarkEnd w:id="1509361826"/>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bookmarkStart w:id="1390931174" w:name="bm_1_2_background_and_motivation"/>
      <w:pPr>
        <w:pStyle w:val="Heading2"/>
        <w:keepNext/>
      </w:pPr>
      <w:r>
        <w:t>1.2 Background and Motivation</w:t>
      </w:r>
      <w:bookmarkEnd w:id="1390931174"/>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bookmarkStart w:id="670697195" w:name="bm_1_3_problem_statement"/>
      <w:pPr>
        <w:pStyle w:val="Heading2"/>
        <w:keepNext/>
      </w:pPr>
      <w:r>
        <w:t>1.3 Problem Statement</w:t>
      </w:r>
      <w:bookmarkEnd w:id="670697195"/>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bookmarkStart w:id="997686854" w:name="bm_1_4_purpose_of_the_project"/>
      <w:pPr>
        <w:pStyle w:val="Heading2"/>
        <w:keepNext/>
      </w:pPr>
      <w:r>
        <w:t>1.4 Purpose of the Project</w:t>
      </w:r>
      <w:bookmarkEnd w:id="997686854"/>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bookmarkStart w:id="1654873258" w:name="bm_1_5_project_objectives"/>
      <w:pPr>
        <w:pStyle w:val="Heading2"/>
        <w:keepNext/>
      </w:pPr>
      <w:r>
        <w:t>1.5 Project Objectives</w:t>
      </w:r>
      <w:bookmarkEnd w:id="1654873258"/>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bookmarkStart w:id="1074902711" w:name="bm_1_6_proposed_solution"/>
      <w:pPr>
        <w:pStyle w:val="Heading2"/>
        <w:keepNext/>
      </w:pPr>
      <w:r>
        <w:t>1.6 Proposed Solution</w:t>
      </w:r>
      <w:bookmarkEnd w:id="1074902711"/>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bookmarkStart w:id="1904681148" w:name="bm_1_7_project_scope"/>
      <w:pPr>
        <w:pStyle w:val="Heading2"/>
        <w:keepNext/>
      </w:pPr>
      <w:r>
        <w:t>1.7 Project Scope</w:t>
      </w:r>
      <w:bookmarkEnd w:id="1904681148"/>
    </w:p>
    <w:p>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bookmarkStart w:id="18852660" w:name="bm_1_8_graduation_demo_positioning"/>
      <w:pPr>
        <w:pStyle w:val="Heading2"/>
        <w:keepNext/>
      </w:pPr>
      <w:r>
        <w:t>1.8 Graduation Demo Positioning</w:t>
      </w:r>
      <w:bookmarkEnd w:id="18852660"/>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bookmarkStart w:id="990296850" w:name="bm_1_9_report_organization"/>
      <w:pPr>
        <w:pStyle w:val="Heading2"/>
        <w:keepNext/>
      </w:pPr>
      <w:r>
        <w:t>1.9 Report Organization</w:t>
      </w:r>
      <w:bookmarkEnd w:id="990296850"/>
    </w:p>
    <w:p>
      <w:r>
        <w:t>Chapter 2 analyzes requirements and users. Chapter 3 presents architecture, diagrams, database design, and deployment. Chapter 4 lists software and tools with references. Chapter 5 documents implementation modules from the repository. Chapter 6 presents testing and evaluation results. Chapter 7 discusses security and privacy. Chapter 8 concludes with achievements, limitations, and future work.</w:t>
      </w:r>
    </w:p>
    <w:p>
      <w:r>
        <w:br w:type="page"/>
      </w:r>
    </w:p>
    <w:p>
      <w:bookmarkStart w:id="1964494805" w:name="bm_chapter_2_system_analysis"/>
      <w:pPr>
        <w:pStyle w:val="Heading1"/>
        <w:keepNext/>
      </w:pPr>
      <w:r>
        <w:t>Chapter 2: System Analysis</w:t>
      </w:r>
      <w:bookmarkEnd w:id="1964494805"/>
    </w:p>
    <w:p>
      <w:bookmarkStart w:id="1712085693" w:name="bm_2_1_introduction"/>
      <w:pPr>
        <w:pStyle w:val="Heading2"/>
        <w:keepNext/>
      </w:pPr>
      <w:r>
        <w:t>2.1 Introduction</w:t>
      </w:r>
      <w:bookmarkEnd w:id="1712085693"/>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bookmarkStart w:id="1000375557" w:name="bm_2_2_development_methodology"/>
      <w:pPr>
        <w:pStyle w:val="Heading2"/>
        <w:keepNext/>
      </w:pPr>
      <w:r>
        <w:t>2.2 Development Methodology</w:t>
      </w:r>
      <w:bookmarkEnd w:id="1000375557"/>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bookmarkStart w:id="259636543" w:name="bm_2_3_existing_career_guidance_problems"/>
      <w:pPr>
        <w:pStyle w:val="Heading2"/>
        <w:keepNext/>
      </w:pPr>
      <w:r>
        <w:t>2.3 Existing Career Guidance Problems</w:t>
      </w:r>
      <w:bookmarkEnd w:id="259636543"/>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bookmarkStart w:id="971313994" w:name="bm_2_4_target_users_and_stakeholders"/>
      <w:pPr>
        <w:pStyle w:val="Heading2"/>
        <w:keepNext/>
      </w:pPr>
      <w:r>
        <w:t>2.4 Target Users and Stakeholders</w:t>
      </w:r>
      <w:bookmarkEnd w:id="97131399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Stakeholder</w:t>
            </w:r>
          </w:p>
        </w:tc>
        <w:tc>
          <w:tcPr>
            <w:tcW w:type="dxa" w:w="2790"/>
            <w:vAlign w:val="center"/>
            <w:shd w:fill="D9EAF7"/>
          </w:tcPr>
          <w:p>
            <w:pPr>
              <w:spacing w:before="0" w:after="0" w:line="252" w:lineRule="auto"/>
              <w:jc w:val="left"/>
            </w:pPr>
            <w:r/>
            <w:r>
              <w:rPr>
                <w:rFonts w:ascii="Calibri" w:hAnsi="Calibri"/>
                <w:b/>
                <w:sz w:val="17"/>
              </w:rPr>
              <w:t>Description</w:t>
            </w:r>
          </w:p>
        </w:tc>
        <w:tc>
          <w:tcPr>
            <w:tcW w:type="dxa" w:w="4464"/>
            <w:vAlign w:val="center"/>
            <w:shd w:fill="D9EAF7"/>
          </w:tcPr>
          <w:p>
            <w:pPr>
              <w:spacing w:before="0" w:after="0" w:line="252" w:lineRule="auto"/>
              <w:jc w:val="left"/>
            </w:pPr>
            <w:r/>
            <w:r>
              <w:rPr>
                <w:rFonts w:ascii="Calibri" w:hAnsi="Calibri"/>
                <w:b/>
                <w:sz w:val="17"/>
              </w:rPr>
              <w:t>Main Interest</w:t>
            </w:r>
          </w:p>
        </w:tc>
      </w:tr>
      <w:tr>
        <w:trPr>
          <w:cantSplit w:val="true"/>
        </w:trPr>
        <w:tc>
          <w:tcPr>
            <w:tcW w:type="dxa" w:w="2046"/>
            <w:vAlign w:val="center"/>
          </w:tcPr>
          <w:p>
            <w:pPr>
              <w:spacing w:before="0" w:after="0" w:line="252" w:lineRule="auto"/>
              <w:jc w:val="center"/>
            </w:pPr>
            <w:r/>
            <w:r>
              <w:rPr>
                <w:rFonts w:ascii="Calibri" w:hAnsi="Calibri"/>
                <w:b w:val="0"/>
                <w:sz w:val="17"/>
              </w:rPr>
              <w:t>Student user</w:t>
            </w:r>
          </w:p>
        </w:tc>
        <w:tc>
          <w:tcPr>
            <w:tcW w:type="dxa" w:w="2790"/>
            <w:vAlign w:val="center"/>
          </w:tcPr>
          <w:p>
            <w:pPr>
              <w:spacing w:before="0" w:after="0" w:line="252" w:lineRule="auto"/>
              <w:jc w:val="left"/>
            </w:pPr>
            <w:r/>
            <w:r>
              <w:rPr>
                <w:rFonts w:ascii="Calibri" w:hAnsi="Calibri"/>
                <w:b w:val="0"/>
                <w:sz w:val="17"/>
              </w:rPr>
              <w:t>A university student or early-career user.</w:t>
            </w:r>
          </w:p>
        </w:tc>
        <w:tc>
          <w:tcPr>
            <w:tcW w:type="dxa" w:w="4464"/>
            <w:vAlign w:val="center"/>
          </w:tcPr>
          <w:p>
            <w:pPr>
              <w:spacing w:before="0" w:after="0" w:line="252" w:lineRule="auto"/>
              <w:jc w:val="left"/>
            </w:pPr>
            <w:r/>
            <w:r>
              <w:rPr>
                <w:rFonts w:ascii="Calibri" w:hAnsi="Calibri"/>
                <w:b w:val="0"/>
                <w:sz w:val="17"/>
              </w:rPr>
              <w:t>Upload CV, view profile, discover jobs, analyze gaps, save opportunities.</w:t>
            </w:r>
          </w:p>
        </w:tc>
      </w:tr>
      <w:tr>
        <w:trPr>
          <w:cantSplit w:val="true"/>
        </w:trPr>
        <w:tc>
          <w:tcPr>
            <w:tcW w:type="dxa" w:w="2046"/>
            <w:vAlign w:val="center"/>
          </w:tcPr>
          <w:p>
            <w:pPr>
              <w:spacing w:before="0" w:after="0" w:line="252" w:lineRule="auto"/>
              <w:jc w:val="center"/>
            </w:pPr>
            <w:r/>
            <w:r>
              <w:rPr>
                <w:rFonts w:ascii="Calibri" w:hAnsi="Calibri"/>
                <w:b w:val="0"/>
                <w:sz w:val="17"/>
              </w:rPr>
              <w:t>Administrator</w:t>
            </w:r>
          </w:p>
        </w:tc>
        <w:tc>
          <w:tcPr>
            <w:tcW w:type="dxa" w:w="2790"/>
            <w:vAlign w:val="center"/>
          </w:tcPr>
          <w:p>
            <w:pPr>
              <w:spacing w:before="0" w:after="0" w:line="252" w:lineRule="auto"/>
              <w:jc w:val="left"/>
            </w:pPr>
            <w:r/>
            <w:r>
              <w:rPr>
                <w:rFonts w:ascii="Calibri" w:hAnsi="Calibri"/>
                <w:b w:val="0"/>
                <w:sz w:val="17"/>
              </w:rPr>
              <w:t>A project operator or supervisor/demo administrator.</w:t>
            </w:r>
          </w:p>
        </w:tc>
        <w:tc>
          <w:tcPr>
            <w:tcW w:type="dxa" w:w="4464"/>
            <w:vAlign w:val="center"/>
          </w:tcPr>
          <w:p>
            <w:pPr>
              <w:spacing w:before="0" w:after="0" w:line="252" w:lineRule="auto"/>
              <w:jc w:val="left"/>
            </w:pPr>
            <w:r/>
            <w:r>
              <w:rPr>
                <w:rFonts w:ascii="Calibri" w:hAnsi="Calibri"/>
                <w:b w:val="0"/>
                <w:sz w:val="17"/>
              </w:rPr>
              <w:t>Review jobs, source diagnostics, users, target roles, and system health.</w:t>
            </w:r>
          </w:p>
        </w:tc>
      </w:tr>
      <w:tr>
        <w:trPr>
          <w:cantSplit w:val="true"/>
        </w:trPr>
        <w:tc>
          <w:tcPr>
            <w:tcW w:type="dxa" w:w="2046"/>
            <w:vAlign w:val="center"/>
          </w:tcPr>
          <w:p>
            <w:pPr>
              <w:spacing w:before="0" w:after="0" w:line="252" w:lineRule="auto"/>
              <w:jc w:val="center"/>
            </w:pPr>
            <w:r/>
            <w:r>
              <w:rPr>
                <w:rFonts w:ascii="Calibri" w:hAnsi="Calibri"/>
                <w:b w:val="0"/>
                <w:sz w:val="17"/>
              </w:rPr>
              <w:t>Supervisor</w:t>
            </w:r>
          </w:p>
        </w:tc>
        <w:tc>
          <w:tcPr>
            <w:tcW w:type="dxa" w:w="2790"/>
            <w:vAlign w:val="center"/>
          </w:tcPr>
          <w:p>
            <w:pPr>
              <w:spacing w:before="0" w:after="0" w:line="252" w:lineRule="auto"/>
              <w:jc w:val="left"/>
            </w:pPr>
            <w:r/>
            <w:r>
              <w:rPr>
                <w:rFonts w:ascii="Calibri" w:hAnsi="Calibri"/>
                <w:b w:val="0"/>
                <w:sz w:val="17"/>
              </w:rPr>
              <w:t>Academic supervisor evaluating the graduation project.</w:t>
            </w:r>
          </w:p>
        </w:tc>
        <w:tc>
          <w:tcPr>
            <w:tcW w:type="dxa" w:w="4464"/>
            <w:vAlign w:val="center"/>
          </w:tcPr>
          <w:p>
            <w:pPr>
              <w:spacing w:before="0" w:after="0" w:line="252" w:lineRule="auto"/>
              <w:jc w:val="left"/>
            </w:pPr>
            <w:r/>
            <w:r>
              <w:rPr>
                <w:rFonts w:ascii="Calibri" w:hAnsi="Calibri"/>
                <w:b w:val="0"/>
                <w:sz w:val="17"/>
              </w:rPr>
              <w:t>Correctness, completeness, originality, and honest evaluation.</w:t>
            </w:r>
          </w:p>
        </w:tc>
      </w:tr>
      <w:tr>
        <w:trPr>
          <w:cantSplit w:val="true"/>
        </w:trPr>
        <w:tc>
          <w:tcPr>
            <w:tcW w:type="dxa" w:w="2046"/>
            <w:vAlign w:val="center"/>
          </w:tcPr>
          <w:p>
            <w:pPr>
              <w:spacing w:before="0" w:after="0" w:line="252" w:lineRule="auto"/>
              <w:jc w:val="center"/>
            </w:pPr>
            <w:r/>
            <w:r>
              <w:rPr>
                <w:rFonts w:ascii="Calibri" w:hAnsi="Calibri"/>
                <w:b w:val="0"/>
                <w:sz w:val="17"/>
              </w:rPr>
              <w:t>Project team</w:t>
            </w:r>
          </w:p>
        </w:tc>
        <w:tc>
          <w:tcPr>
            <w:tcW w:type="dxa" w:w="2790"/>
            <w:vAlign w:val="center"/>
          </w:tcPr>
          <w:p>
            <w:pPr>
              <w:spacing w:before="0" w:after="0" w:line="252" w:lineRule="auto"/>
              <w:jc w:val="left"/>
            </w:pPr>
            <w:r/>
            <w:r>
              <w:rPr>
                <w:rFonts w:ascii="Calibri" w:hAnsi="Calibri"/>
                <w:b w:val="0"/>
                <w:sz w:val="17"/>
              </w:rPr>
              <w:t>Developers responsible for design and implementation.</w:t>
            </w:r>
          </w:p>
        </w:tc>
        <w:tc>
          <w:tcPr>
            <w:tcW w:type="dxa" w:w="4464"/>
            <w:vAlign w:val="center"/>
          </w:tcPr>
          <w:p>
            <w:pPr>
              <w:spacing w:before="0" w:after="0" w:line="252" w:lineRule="auto"/>
              <w:jc w:val="left"/>
            </w:pPr>
            <w:r/>
            <w:r>
              <w:rPr>
                <w:rFonts w:ascii="Calibri" w:hAnsi="Calibri"/>
                <w:b w:val="0"/>
                <w:sz w:val="17"/>
              </w:rPr>
              <w:t>Maintainable code, demonstrable workflows, testing, and documentation.</w:t>
            </w:r>
          </w:p>
        </w:tc>
      </w:tr>
    </w:tbl>
    <w:p>
      <w:pPr>
        <w:spacing w:after="80"/>
      </w:pPr>
    </w:p>
    <w:p>
      <w:bookmarkStart w:id="1345407612" w:name="bm_table_1"/>
      <w:pPr>
        <w:jc w:val="center"/>
      </w:pPr>
      <w:r>
        <w:rPr>
          <w:i/>
        </w:rPr>
        <w:t>Table 1. Stakeholder summary.</w:t>
      </w:r>
      <w:bookmarkEnd w:id="1345407612"/>
    </w:p>
    <w:p>
      <w:bookmarkStart w:id="1717984299" w:name="bm_2_5_user_roles"/>
      <w:pPr>
        <w:pStyle w:val="Heading2"/>
        <w:keepNext/>
      </w:pPr>
      <w:r>
        <w:t>2.5 User Roles</w:t>
      </w:r>
      <w:bookmarkEnd w:id="1717984299"/>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r>
        <w:br w:type="page"/>
      </w:r>
    </w:p>
    <w:p>
      <w:bookmarkStart w:id="1453936412" w:name="bm_2_6_functional_requirements"/>
      <w:pPr>
        <w:pStyle w:val="Heading2"/>
        <w:keepNext/>
      </w:pPr>
      <w:r>
        <w:t>2.6 Functional Requirements</w:t>
      </w:r>
      <w:bookmarkEnd w:id="145393641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
        <w:gridCol w:w="3162"/>
        <w:gridCol w:w="5208"/>
      </w:tblGrid>
      <w:tr>
        <w:trPr>
          <w:tblHeader w:val="true"/>
          <w:cantSplit w:val="true"/>
        </w:trPr>
        <w:tc>
          <w:tcPr>
            <w:tcW w:type="dxa" w:w="930"/>
            <w:vAlign w:val="center"/>
            <w:shd w:fill="D9EAF7"/>
          </w:tcPr>
          <w:p>
            <w:pPr>
              <w:spacing w:before="0" w:after="0" w:line="228" w:lineRule="auto"/>
              <w:jc w:val="center"/>
            </w:pPr>
            <w:r/>
            <w:r>
              <w:rPr>
                <w:rFonts w:ascii="Calibri" w:hAnsi="Calibri"/>
                <w:b/>
                <w:sz w:val="14"/>
              </w:rPr>
              <w:t>ID</w:t>
            </w:r>
          </w:p>
        </w:tc>
        <w:tc>
          <w:tcPr>
            <w:tcW w:type="dxa" w:w="3162"/>
            <w:vAlign w:val="center"/>
            <w:shd w:fill="D9EAF7"/>
          </w:tcPr>
          <w:p>
            <w:pPr>
              <w:spacing w:before="0" w:after="0" w:line="228" w:lineRule="auto"/>
              <w:jc w:val="left"/>
            </w:pPr>
            <w:r/>
            <w:r>
              <w:rPr>
                <w:rFonts w:ascii="Calibri" w:hAnsi="Calibri"/>
                <w:b/>
                <w:sz w:val="14"/>
              </w:rPr>
              <w:t>Requirement</w:t>
            </w:r>
          </w:p>
        </w:tc>
        <w:tc>
          <w:tcPr>
            <w:tcW w:type="dxa" w:w="5208"/>
            <w:vAlign w:val="center"/>
            <w:shd w:fill="D9EAF7"/>
          </w:tcPr>
          <w:p>
            <w:pPr>
              <w:spacing w:before="0" w:after="0" w:line="228" w:lineRule="auto"/>
              <w:jc w:val="left"/>
            </w:pPr>
            <w:r/>
            <w:r>
              <w:rPr>
                <w:rFonts w:ascii="Calibri" w:hAnsi="Calibri"/>
                <w:b/>
                <w:sz w:val="14"/>
              </w:rPr>
              <w:t>Implementation Evidence</w:t>
            </w:r>
          </w:p>
        </w:tc>
      </w:tr>
      <w:tr>
        <w:trPr>
          <w:cantSplit w:val="true"/>
        </w:trPr>
        <w:tc>
          <w:tcPr>
            <w:tcW w:type="dxa" w:w="930"/>
            <w:vAlign w:val="center"/>
          </w:tcPr>
          <w:p>
            <w:pPr>
              <w:spacing w:before="0" w:after="0" w:line="228" w:lineRule="auto"/>
              <w:jc w:val="center"/>
            </w:pPr>
            <w:r/>
            <w:r>
              <w:rPr>
                <w:rFonts w:ascii="Calibri" w:hAnsi="Calibri"/>
                <w:b w:val="0"/>
                <w:sz w:val="14"/>
              </w:rPr>
              <w:t>FR-01</w:t>
            </w:r>
          </w:p>
        </w:tc>
        <w:tc>
          <w:tcPr>
            <w:tcW w:type="dxa" w:w="3162"/>
            <w:vAlign w:val="center"/>
          </w:tcPr>
          <w:p>
            <w:pPr>
              <w:spacing w:before="0" w:after="0" w:line="228" w:lineRule="auto"/>
              <w:jc w:val="left"/>
            </w:pPr>
            <w:r/>
            <w:r>
              <w:rPr>
                <w:rFonts w:ascii="Calibri" w:hAnsi="Calibri"/>
                <w:b w:val="0"/>
                <w:sz w:val="14"/>
              </w:rPr>
              <w:t>Register and login users.</w:t>
            </w:r>
          </w:p>
        </w:tc>
        <w:tc>
          <w:tcPr>
            <w:tcW w:type="dxa" w:w="5208"/>
            <w:vAlign w:val="center"/>
          </w:tcPr>
          <w:p>
            <w:pPr>
              <w:spacing w:before="0" w:after="0" w:line="228" w:lineRule="auto"/>
              <w:jc w:val="left"/>
            </w:pPr>
            <w:r/>
            <w:r>
              <w:rPr>
                <w:rFonts w:ascii="Calibri" w:hAnsi="Calibri"/>
                <w:b w:val="0"/>
                <w:sz w:val="14"/>
              </w:rPr>
              <w:t>Laravel AuthController, RegisterRequest, LoginRequest, React Login/Register pages.</w:t>
            </w:r>
          </w:p>
        </w:tc>
      </w:tr>
      <w:tr>
        <w:trPr>
          <w:cantSplit w:val="true"/>
        </w:trPr>
        <w:tc>
          <w:tcPr>
            <w:tcW w:type="dxa" w:w="930"/>
            <w:vAlign w:val="center"/>
          </w:tcPr>
          <w:p>
            <w:pPr>
              <w:spacing w:before="0" w:after="0" w:line="228" w:lineRule="auto"/>
              <w:jc w:val="center"/>
            </w:pPr>
            <w:r/>
            <w:r>
              <w:rPr>
                <w:rFonts w:ascii="Calibri" w:hAnsi="Calibri"/>
                <w:b w:val="0"/>
                <w:sz w:val="14"/>
              </w:rPr>
              <w:t>FR-02</w:t>
            </w:r>
          </w:p>
        </w:tc>
        <w:tc>
          <w:tcPr>
            <w:tcW w:type="dxa" w:w="3162"/>
            <w:vAlign w:val="center"/>
          </w:tcPr>
          <w:p>
            <w:pPr>
              <w:spacing w:before="0" w:after="0" w:line="228" w:lineRule="auto"/>
              <w:jc w:val="left"/>
            </w:pPr>
            <w:r/>
            <w:r>
              <w:rPr>
                <w:rFonts w:ascii="Calibri" w:hAnsi="Calibri"/>
                <w:b w:val="0"/>
                <w:sz w:val="14"/>
              </w:rPr>
              <w:t>Upload a CV file.</w:t>
            </w:r>
          </w:p>
        </w:tc>
        <w:tc>
          <w:tcPr>
            <w:tcW w:type="dxa" w:w="5208"/>
            <w:vAlign w:val="center"/>
          </w:tcPr>
          <w:p>
            <w:pPr>
              <w:spacing w:before="0" w:after="0" w:line="228" w:lineRule="auto"/>
              <w:jc w:val="left"/>
            </w:pPr>
            <w:r/>
            <w:r>
              <w:rPr>
                <w:rFonts w:ascii="Calibri" w:hAnsi="Calibri"/>
                <w:b w:val="0"/>
                <w:sz w:val="14"/>
              </w:rPr>
              <w:t>CvUploadRequest validates PDF/JPEG/PNG and max size; Dashboard appends file field cv.</w:t>
            </w:r>
          </w:p>
        </w:tc>
      </w:tr>
      <w:tr>
        <w:trPr>
          <w:cantSplit w:val="true"/>
        </w:trPr>
        <w:tc>
          <w:tcPr>
            <w:tcW w:type="dxa" w:w="930"/>
            <w:vAlign w:val="center"/>
          </w:tcPr>
          <w:p>
            <w:pPr>
              <w:spacing w:before="0" w:after="0" w:line="228" w:lineRule="auto"/>
              <w:jc w:val="center"/>
            </w:pPr>
            <w:r/>
            <w:r>
              <w:rPr>
                <w:rFonts w:ascii="Calibri" w:hAnsi="Calibri"/>
                <w:b w:val="0"/>
                <w:sz w:val="14"/>
              </w:rPr>
              <w:t>FR-03</w:t>
            </w:r>
          </w:p>
        </w:tc>
        <w:tc>
          <w:tcPr>
            <w:tcW w:type="dxa" w:w="3162"/>
            <w:vAlign w:val="center"/>
          </w:tcPr>
          <w:p>
            <w:pPr>
              <w:spacing w:before="0" w:after="0" w:line="228" w:lineRule="auto"/>
              <w:jc w:val="left"/>
            </w:pPr>
            <w:r/>
            <w:r>
              <w:rPr>
                <w:rFonts w:ascii="Calibri" w:hAnsi="Calibri"/>
                <w:b w:val="0"/>
                <w:sz w:val="14"/>
              </w:rPr>
              <w:t>Store CV files privately.</w:t>
            </w:r>
          </w:p>
        </w:tc>
        <w:tc>
          <w:tcPr>
            <w:tcW w:type="dxa" w:w="5208"/>
            <w:vAlign w:val="center"/>
          </w:tcPr>
          <w:p>
            <w:pPr>
              <w:spacing w:before="0" w:after="0" w:line="228" w:lineRule="auto"/>
              <w:jc w:val="left"/>
            </w:pPr>
            <w:r/>
            <w:r>
              <w:rPr>
                <w:rFonts w:ascii="Calibri" w:hAnsi="Calibri"/>
                <w:b w:val="0"/>
                <w:sz w:val="14"/>
              </w:rPr>
              <w:t>CvStorageService and MinIO/S3-compatible disk configuration.</w:t>
            </w:r>
          </w:p>
        </w:tc>
      </w:tr>
      <w:tr>
        <w:trPr>
          <w:cantSplit w:val="true"/>
        </w:trPr>
        <w:tc>
          <w:tcPr>
            <w:tcW w:type="dxa" w:w="930"/>
            <w:vAlign w:val="center"/>
          </w:tcPr>
          <w:p>
            <w:pPr>
              <w:spacing w:before="0" w:after="0" w:line="228" w:lineRule="auto"/>
              <w:jc w:val="center"/>
            </w:pPr>
            <w:r/>
            <w:r>
              <w:rPr>
                <w:rFonts w:ascii="Calibri" w:hAnsi="Calibri"/>
                <w:b w:val="0"/>
                <w:sz w:val="14"/>
              </w:rPr>
              <w:t>FR-04</w:t>
            </w:r>
          </w:p>
        </w:tc>
        <w:tc>
          <w:tcPr>
            <w:tcW w:type="dxa" w:w="3162"/>
            <w:vAlign w:val="center"/>
          </w:tcPr>
          <w:p>
            <w:pPr>
              <w:spacing w:before="0" w:after="0" w:line="228" w:lineRule="auto"/>
              <w:jc w:val="left"/>
            </w:pPr>
            <w:r/>
            <w:r>
              <w:rPr>
                <w:rFonts w:ascii="Calibri" w:hAnsi="Calibri"/>
                <w:b w:val="0"/>
                <w:sz w:val="14"/>
              </w:rPr>
              <w:t>Parse CV and extract profile/skills.</w:t>
            </w:r>
          </w:p>
        </w:tc>
        <w:tc>
          <w:tcPr>
            <w:tcW w:type="dxa" w:w="5208"/>
            <w:vAlign w:val="center"/>
          </w:tcPr>
          <w:p>
            <w:pPr>
              <w:spacing w:before="0" w:after="0" w:line="228" w:lineRule="auto"/>
              <w:jc w:val="left"/>
            </w:pPr>
            <w:r/>
            <w:r>
              <w:rPr>
                <w:rFonts w:ascii="Calibri" w:hAnsi="Calibri"/>
                <w:b w:val="0"/>
                <w:sz w:val="14"/>
              </w:rPr>
              <w:t>CvProcessingService and AI CV Analyzer /api/parse-cv.</w:t>
            </w:r>
          </w:p>
        </w:tc>
      </w:tr>
      <w:tr>
        <w:trPr>
          <w:cantSplit w:val="true"/>
        </w:trPr>
        <w:tc>
          <w:tcPr>
            <w:tcW w:type="dxa" w:w="930"/>
            <w:vAlign w:val="center"/>
          </w:tcPr>
          <w:p>
            <w:pPr>
              <w:spacing w:before="0" w:after="0" w:line="228" w:lineRule="auto"/>
              <w:jc w:val="center"/>
            </w:pPr>
            <w:r/>
            <w:r>
              <w:rPr>
                <w:rFonts w:ascii="Calibri" w:hAnsi="Calibri"/>
                <w:b w:val="0"/>
                <w:sz w:val="14"/>
              </w:rPr>
              <w:t>FR-05</w:t>
            </w:r>
          </w:p>
        </w:tc>
        <w:tc>
          <w:tcPr>
            <w:tcW w:type="dxa" w:w="3162"/>
            <w:vAlign w:val="center"/>
          </w:tcPr>
          <w:p>
            <w:pPr>
              <w:spacing w:before="0" w:after="0" w:line="228" w:lineRule="auto"/>
              <w:jc w:val="left"/>
            </w:pPr>
            <w:r/>
            <w:r>
              <w:rPr>
                <w:rFonts w:ascii="Calibri" w:hAnsi="Calibri"/>
                <w:b w:val="0"/>
                <w:sz w:val="14"/>
              </w:rPr>
              <w:t>Display normalized profile and skills.</w:t>
            </w:r>
          </w:p>
        </w:tc>
        <w:tc>
          <w:tcPr>
            <w:tcW w:type="dxa" w:w="5208"/>
            <w:vAlign w:val="center"/>
          </w:tcPr>
          <w:p>
            <w:pPr>
              <w:spacing w:before="0" w:after="0" w:line="228" w:lineRule="auto"/>
              <w:jc w:val="left"/>
            </w:pPr>
            <w:r/>
            <w:r>
              <w:rPr>
                <w:rFonts w:ascii="Calibri" w:hAnsi="Calibri"/>
                <w:b w:val="0"/>
                <w:sz w:val="14"/>
              </w:rPr>
              <w:t>UserResource, Profile page, Dashboard AI insight components.</w:t>
            </w:r>
          </w:p>
        </w:tc>
      </w:tr>
      <w:tr>
        <w:trPr>
          <w:cantSplit w:val="true"/>
        </w:trPr>
        <w:tc>
          <w:tcPr>
            <w:tcW w:type="dxa" w:w="930"/>
            <w:vAlign w:val="center"/>
          </w:tcPr>
          <w:p>
            <w:pPr>
              <w:spacing w:before="0" w:after="0" w:line="228" w:lineRule="auto"/>
              <w:jc w:val="center"/>
            </w:pPr>
            <w:r/>
            <w:r>
              <w:rPr>
                <w:rFonts w:ascii="Calibri" w:hAnsi="Calibri"/>
                <w:b w:val="0"/>
                <w:sz w:val="14"/>
              </w:rPr>
              <w:t>FR-06</w:t>
            </w:r>
          </w:p>
        </w:tc>
        <w:tc>
          <w:tcPr>
            <w:tcW w:type="dxa" w:w="3162"/>
            <w:vAlign w:val="center"/>
          </w:tcPr>
          <w:p>
            <w:pPr>
              <w:spacing w:before="0" w:after="0" w:line="228" w:lineRule="auto"/>
              <w:jc w:val="left"/>
            </w:pPr>
            <w:r/>
            <w:r>
              <w:rPr>
                <w:rFonts w:ascii="Calibri" w:hAnsi="Calibri"/>
                <w:b w:val="0"/>
                <w:sz w:val="14"/>
              </w:rPr>
              <w:t>Import and display jobs.</w:t>
            </w:r>
          </w:p>
        </w:tc>
        <w:tc>
          <w:tcPr>
            <w:tcW w:type="dxa" w:w="5208"/>
            <w:vAlign w:val="center"/>
          </w:tcPr>
          <w:p>
            <w:pPr>
              <w:spacing w:before="0" w:after="0" w:line="228" w:lineRule="auto"/>
              <w:jc w:val="left"/>
            </w:pPr>
            <w:r/>
            <w:r>
              <w:rPr>
                <w:rFonts w:ascii="Calibri" w:hAnsi="Calibri"/>
                <w:b w:val="0"/>
                <w:sz w:val="14"/>
              </w:rPr>
              <w:t>JobPosting model, ScrapedJobController, JobController, AI Job Miner.</w:t>
            </w:r>
          </w:p>
        </w:tc>
      </w:tr>
      <w:tr>
        <w:trPr>
          <w:cantSplit w:val="true"/>
        </w:trPr>
        <w:tc>
          <w:tcPr>
            <w:tcW w:type="dxa" w:w="930"/>
            <w:vAlign w:val="center"/>
          </w:tcPr>
          <w:p>
            <w:pPr>
              <w:spacing w:before="0" w:after="0" w:line="228" w:lineRule="auto"/>
              <w:jc w:val="center"/>
            </w:pPr>
            <w:r/>
            <w:r>
              <w:rPr>
                <w:rFonts w:ascii="Calibri" w:hAnsi="Calibri"/>
                <w:b w:val="0"/>
                <w:sz w:val="14"/>
              </w:rPr>
              <w:t>FR-07</w:t>
            </w:r>
          </w:p>
        </w:tc>
        <w:tc>
          <w:tcPr>
            <w:tcW w:type="dxa" w:w="3162"/>
            <w:vAlign w:val="center"/>
          </w:tcPr>
          <w:p>
            <w:pPr>
              <w:spacing w:before="0" w:after="0" w:line="228" w:lineRule="auto"/>
              <w:jc w:val="left"/>
            </w:pPr>
            <w:r/>
            <w:r>
              <w:rPr>
                <w:rFonts w:ascii="Calibri" w:hAnsi="Calibri"/>
                <w:b w:val="0"/>
                <w:sz w:val="14"/>
              </w:rPr>
              <w:t>Estimate job recommendations.</w:t>
            </w:r>
          </w:p>
        </w:tc>
        <w:tc>
          <w:tcPr>
            <w:tcW w:type="dxa" w:w="5208"/>
            <w:vAlign w:val="center"/>
          </w:tcPr>
          <w:p>
            <w:pPr>
              <w:spacing w:before="0" w:after="0" w:line="228" w:lineRule="auto"/>
              <w:jc w:val="left"/>
            </w:pPr>
            <w:r/>
            <w:r>
              <w:rPr>
                <w:rFonts w:ascii="Calibri" w:hAnsi="Calibri"/>
                <w:b w:val="0"/>
                <w:sz w:val="14"/>
              </w:rPr>
              <w:t>JobController and GapAnalysisService use CV/profile data and matching service.</w:t>
            </w:r>
          </w:p>
        </w:tc>
      </w:tr>
      <w:tr>
        <w:trPr>
          <w:cantSplit w:val="true"/>
        </w:trPr>
        <w:tc>
          <w:tcPr>
            <w:tcW w:type="dxa" w:w="930"/>
            <w:vAlign w:val="center"/>
          </w:tcPr>
          <w:p>
            <w:pPr>
              <w:spacing w:before="0" w:after="0" w:line="228" w:lineRule="auto"/>
              <w:jc w:val="center"/>
            </w:pPr>
            <w:r/>
            <w:r>
              <w:rPr>
                <w:rFonts w:ascii="Calibri" w:hAnsi="Calibri"/>
                <w:b w:val="0"/>
                <w:sz w:val="14"/>
              </w:rPr>
              <w:t>FR-08</w:t>
            </w:r>
          </w:p>
        </w:tc>
        <w:tc>
          <w:tcPr>
            <w:tcW w:type="dxa" w:w="3162"/>
            <w:vAlign w:val="center"/>
          </w:tcPr>
          <w:p>
            <w:pPr>
              <w:spacing w:before="0" w:after="0" w:line="228" w:lineRule="auto"/>
              <w:jc w:val="left"/>
            </w:pPr>
            <w:r/>
            <w:r>
              <w:rPr>
                <w:rFonts w:ascii="Calibri" w:hAnsi="Calibri"/>
                <w:b w:val="0"/>
                <w:sz w:val="14"/>
              </w:rPr>
              <w:t>Analyze skill gaps.</w:t>
            </w:r>
          </w:p>
        </w:tc>
        <w:tc>
          <w:tcPr>
            <w:tcW w:type="dxa" w:w="5208"/>
            <w:vAlign w:val="center"/>
          </w:tcPr>
          <w:p>
            <w:pPr>
              <w:spacing w:before="0" w:after="0" w:line="228" w:lineRule="auto"/>
              <w:jc w:val="left"/>
            </w:pPr>
            <w:r/>
            <w:r>
              <w:rPr>
                <w:rFonts w:ascii="Calibri" w:hAnsi="Calibri"/>
                <w:b w:val="0"/>
                <w:sz w:val="14"/>
              </w:rPr>
              <w:t>GapAnalysisController and GapAnalysis page.</w:t>
            </w:r>
          </w:p>
        </w:tc>
      </w:tr>
      <w:tr>
        <w:trPr>
          <w:cantSplit w:val="true"/>
        </w:trPr>
        <w:tc>
          <w:tcPr>
            <w:tcW w:type="dxa" w:w="930"/>
            <w:vAlign w:val="center"/>
          </w:tcPr>
          <w:p>
            <w:pPr>
              <w:spacing w:before="0" w:after="0" w:line="228" w:lineRule="auto"/>
              <w:jc w:val="center"/>
            </w:pPr>
            <w:r/>
            <w:r>
              <w:rPr>
                <w:rFonts w:ascii="Calibri" w:hAnsi="Calibri"/>
                <w:b w:val="0"/>
                <w:sz w:val="14"/>
              </w:rPr>
              <w:t>FR-09</w:t>
            </w:r>
          </w:p>
        </w:tc>
        <w:tc>
          <w:tcPr>
            <w:tcW w:type="dxa" w:w="3162"/>
            <w:vAlign w:val="center"/>
          </w:tcPr>
          <w:p>
            <w:pPr>
              <w:spacing w:before="0" w:after="0" w:line="228" w:lineRule="auto"/>
              <w:jc w:val="left"/>
            </w:pPr>
            <w:r/>
            <w:r>
              <w:rPr>
                <w:rFonts w:ascii="Calibri" w:hAnsi="Calibri"/>
                <w:b w:val="0"/>
                <w:sz w:val="14"/>
              </w:rPr>
              <w:t>Track applications.</w:t>
            </w:r>
          </w:p>
        </w:tc>
        <w:tc>
          <w:tcPr>
            <w:tcW w:type="dxa" w:w="5208"/>
            <w:vAlign w:val="center"/>
          </w:tcPr>
          <w:p>
            <w:pPr>
              <w:spacing w:before="0" w:after="0" w:line="228" w:lineRule="auto"/>
              <w:jc w:val="left"/>
            </w:pPr>
            <w:r/>
            <w:r>
              <w:rPr>
                <w:rFonts w:ascii="Calibri" w:hAnsi="Calibri"/>
                <w:b w:val="0"/>
                <w:sz w:val="14"/>
              </w:rPr>
              <w:t>ApplicationController, ApplicationTrackerService, Applications page.</w:t>
            </w:r>
          </w:p>
        </w:tc>
      </w:tr>
      <w:tr>
        <w:trPr>
          <w:cantSplit w:val="true"/>
        </w:trPr>
        <w:tc>
          <w:tcPr>
            <w:tcW w:type="dxa" w:w="930"/>
            <w:vAlign w:val="center"/>
          </w:tcPr>
          <w:p>
            <w:pPr>
              <w:spacing w:before="0" w:after="0" w:line="228" w:lineRule="auto"/>
              <w:jc w:val="center"/>
            </w:pPr>
            <w:r/>
            <w:r>
              <w:rPr>
                <w:rFonts w:ascii="Calibri" w:hAnsi="Calibri"/>
                <w:b w:val="0"/>
                <w:sz w:val="14"/>
              </w:rPr>
              <w:t>FR-10</w:t>
            </w:r>
          </w:p>
        </w:tc>
        <w:tc>
          <w:tcPr>
            <w:tcW w:type="dxa" w:w="3162"/>
            <w:vAlign w:val="center"/>
          </w:tcPr>
          <w:p>
            <w:pPr>
              <w:spacing w:before="0" w:after="0" w:line="228" w:lineRule="auto"/>
              <w:jc w:val="left"/>
            </w:pPr>
            <w:r/>
            <w:r>
              <w:rPr>
                <w:rFonts w:ascii="Calibri" w:hAnsi="Calibri"/>
                <w:b w:val="0"/>
                <w:sz w:val="14"/>
              </w:rPr>
              <w:t>Provide admin dashboards.</w:t>
            </w:r>
          </w:p>
        </w:tc>
        <w:tc>
          <w:tcPr>
            <w:tcW w:type="dxa" w:w="5208"/>
            <w:vAlign w:val="center"/>
          </w:tcPr>
          <w:p>
            <w:pPr>
              <w:spacing w:before="0" w:after="0" w:line="228" w:lineRule="auto"/>
              <w:jc w:val="left"/>
            </w:pPr>
            <w:r/>
            <w:r>
              <w:rPr>
                <w:rFonts w:ascii="Calibri" w:hAnsi="Calibri"/>
                <w:b w:val="0"/>
                <w:sz w:val="14"/>
              </w:rPr>
              <w:t>Admin Dashboard, Jobs, Sources, Targets pages and admin API routes.</w:t>
            </w:r>
          </w:p>
        </w:tc>
      </w:tr>
      <w:tr>
        <w:trPr>
          <w:cantSplit w:val="true"/>
        </w:trPr>
        <w:tc>
          <w:tcPr>
            <w:tcW w:type="dxa" w:w="930"/>
            <w:vAlign w:val="center"/>
          </w:tcPr>
          <w:p>
            <w:pPr>
              <w:spacing w:before="0" w:after="0" w:line="228" w:lineRule="auto"/>
              <w:jc w:val="center"/>
            </w:pPr>
            <w:r/>
            <w:r>
              <w:rPr>
                <w:rFonts w:ascii="Calibri" w:hAnsi="Calibri"/>
                <w:b w:val="0"/>
                <w:sz w:val="14"/>
              </w:rPr>
              <w:t>FR-11</w:t>
            </w:r>
          </w:p>
        </w:tc>
        <w:tc>
          <w:tcPr>
            <w:tcW w:type="dxa" w:w="3162"/>
            <w:vAlign w:val="center"/>
          </w:tcPr>
          <w:p>
            <w:pPr>
              <w:spacing w:before="0" w:after="0" w:line="228" w:lineRule="auto"/>
              <w:jc w:val="left"/>
            </w:pPr>
            <w:r/>
            <w:r>
              <w:rPr>
                <w:rFonts w:ascii="Calibri" w:hAnsi="Calibri"/>
                <w:b w:val="0"/>
                <w:sz w:val="14"/>
              </w:rPr>
              <w:t>Provide health and metrics endpoints.</w:t>
            </w:r>
          </w:p>
        </w:tc>
        <w:tc>
          <w:tcPr>
            <w:tcW w:type="dxa" w:w="5208"/>
            <w:vAlign w:val="center"/>
          </w:tcPr>
          <w:p>
            <w:pPr>
              <w:spacing w:before="0" w:after="0" w:line="228" w:lineRule="auto"/>
              <w:jc w:val="left"/>
            </w:pPr>
            <w:r/>
            <w:r>
              <w:rPr>
                <w:rFonts w:ascii="Calibri" w:hAnsi="Calibri"/>
                <w:b w:val="0"/>
                <w:sz w:val="14"/>
              </w:rPr>
              <w:t>HealthController, MetricsController, Prometheus/Grafana compose services.</w:t>
            </w:r>
          </w:p>
        </w:tc>
      </w:tr>
    </w:tbl>
    <w:p>
      <w:pPr>
        <w:spacing w:after="80"/>
      </w:pPr>
    </w:p>
    <w:p>
      <w:bookmarkStart w:id="1150676243" w:name="bm_table_2"/>
      <w:pPr>
        <w:jc w:val="center"/>
      </w:pPr>
      <w:r>
        <w:rPr>
          <w:i/>
        </w:rPr>
        <w:t>Table 2. Functional requirements summary.</w:t>
      </w:r>
      <w:bookmarkEnd w:id="1150676243"/>
    </w:p>
    <w:p>
      <w:bookmarkStart w:id="451266401" w:name="bm_2_7_non_functional_requirements"/>
      <w:pPr>
        <w:pStyle w:val="Heading2"/>
        <w:keepNext/>
      </w:pPr>
      <w:r>
        <w:t>2.7 Non-Functional Requirements</w:t>
      </w:r>
      <w:bookmarkEnd w:id="45126640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883"/>
        <w:gridCol w:w="4743"/>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Category</w:t>
            </w:r>
          </w:p>
        </w:tc>
        <w:tc>
          <w:tcPr>
            <w:tcW w:type="dxa" w:w="2883"/>
            <w:vAlign w:val="center"/>
            <w:shd w:fill="D9EAF7"/>
          </w:tcPr>
          <w:p>
            <w:pPr>
              <w:spacing w:before="0" w:after="0" w:line="252" w:lineRule="auto"/>
              <w:jc w:val="left"/>
            </w:pPr>
            <w:r/>
            <w:r>
              <w:rPr>
                <w:rFonts w:ascii="Calibri" w:hAnsi="Calibri"/>
                <w:b/>
                <w:sz w:val="17"/>
              </w:rPr>
              <w:t>Requirement</w:t>
            </w:r>
          </w:p>
        </w:tc>
        <w:tc>
          <w:tcPr>
            <w:tcW w:type="dxa" w:w="4743"/>
            <w:vAlign w:val="center"/>
            <w:shd w:fill="D9EAF7"/>
          </w:tcPr>
          <w:p>
            <w:pPr>
              <w:spacing w:before="0" w:after="0" w:line="252" w:lineRule="auto"/>
              <w:jc w:val="left"/>
            </w:pPr>
            <w:r/>
            <w:r>
              <w:rPr>
                <w:rFonts w:ascii="Calibri" w:hAnsi="Calibri"/>
                <w:b/>
                <w:sz w:val="17"/>
              </w:rPr>
              <w:t>CareerCompass Approach</w:t>
            </w:r>
          </w:p>
        </w:tc>
      </w:tr>
      <w:tr>
        <w:trPr>
          <w:cantSplit w:val="true"/>
        </w:trPr>
        <w:tc>
          <w:tcPr>
            <w:tcW w:type="dxa" w:w="1674"/>
            <w:vAlign w:val="center"/>
          </w:tcPr>
          <w:p>
            <w:pPr>
              <w:spacing w:before="0" w:after="0" w:line="252" w:lineRule="auto"/>
              <w:jc w:val="center"/>
            </w:pPr>
            <w:r/>
            <w:r>
              <w:rPr>
                <w:rFonts w:ascii="Calibri" w:hAnsi="Calibri"/>
                <w:b w:val="0"/>
                <w:sz w:val="17"/>
              </w:rPr>
              <w:t>Usability</w:t>
            </w:r>
          </w:p>
        </w:tc>
        <w:tc>
          <w:tcPr>
            <w:tcW w:type="dxa" w:w="2883"/>
            <w:vAlign w:val="center"/>
          </w:tcPr>
          <w:p>
            <w:pPr>
              <w:spacing w:before="0" w:after="0" w:line="252" w:lineRule="auto"/>
              <w:jc w:val="left"/>
            </w:pPr>
            <w:r/>
            <w:r>
              <w:rPr>
                <w:rFonts w:ascii="Calibri" w:hAnsi="Calibri"/>
                <w:b w:val="0"/>
                <w:sz w:val="17"/>
              </w:rPr>
              <w:t>The UI should guide students through CV upload and recommendations.</w:t>
            </w:r>
          </w:p>
        </w:tc>
        <w:tc>
          <w:tcPr>
            <w:tcW w:type="dxa" w:w="4743"/>
            <w:vAlign w:val="center"/>
          </w:tcPr>
          <w:p>
            <w:pPr>
              <w:spacing w:before="0" w:after="0" w:line="252" w:lineRule="auto"/>
              <w:jc w:val="left"/>
            </w:pPr>
            <w:r/>
            <w:r>
              <w:rPr>
                <w:rFonts w:ascii="Calibri" w:hAnsi="Calibri"/>
                <w:b w:val="0"/>
                <w:sz w:val="17"/>
              </w:rPr>
              <w:t>React pages, dashboard cards, profile score, and action buttons.</w:t>
            </w:r>
          </w:p>
        </w:tc>
      </w:tr>
      <w:tr>
        <w:trPr>
          <w:cantSplit w:val="true"/>
        </w:trPr>
        <w:tc>
          <w:tcPr>
            <w:tcW w:type="dxa" w:w="1674"/>
            <w:vAlign w:val="center"/>
          </w:tcPr>
          <w:p>
            <w:pPr>
              <w:spacing w:before="0" w:after="0" w:line="252" w:lineRule="auto"/>
              <w:jc w:val="center"/>
            </w:pPr>
            <w:r/>
            <w:r>
              <w:rPr>
                <w:rFonts w:ascii="Calibri" w:hAnsi="Calibri"/>
                <w:b w:val="0"/>
                <w:sz w:val="17"/>
              </w:rPr>
              <w:t>Maintainability</w:t>
            </w:r>
          </w:p>
        </w:tc>
        <w:tc>
          <w:tcPr>
            <w:tcW w:type="dxa" w:w="2883"/>
            <w:vAlign w:val="center"/>
          </w:tcPr>
          <w:p>
            <w:pPr>
              <w:spacing w:before="0" w:after="0" w:line="252" w:lineRule="auto"/>
              <w:jc w:val="left"/>
            </w:pPr>
            <w:r/>
            <w:r>
              <w:rPr>
                <w:rFonts w:ascii="Calibri" w:hAnsi="Calibri"/>
                <w:b w:val="0"/>
                <w:sz w:val="17"/>
              </w:rPr>
              <w:t>Code should be modular.</w:t>
            </w:r>
          </w:p>
        </w:tc>
        <w:tc>
          <w:tcPr>
            <w:tcW w:type="dxa" w:w="4743"/>
            <w:vAlign w:val="center"/>
          </w:tcPr>
          <w:p>
            <w:pPr>
              <w:spacing w:before="0" w:after="0" w:line="252" w:lineRule="auto"/>
              <w:jc w:val="left"/>
            </w:pPr>
            <w:r/>
            <w:r>
              <w:rPr>
                <w:rFonts w:ascii="Calibri" w:hAnsi="Calibri"/>
                <w:b w:val="0"/>
                <w:sz w:val="17"/>
              </w:rPr>
              <w:t>Controllers, requests, services, resources, models, React pages, and Python services are separated.</w:t>
            </w:r>
          </w:p>
        </w:tc>
      </w:tr>
      <w:tr>
        <w:trPr>
          <w:cantSplit w:val="true"/>
        </w:trPr>
        <w:tc>
          <w:tcPr>
            <w:tcW w:type="dxa" w:w="1674"/>
            <w:vAlign w:val="center"/>
          </w:tcPr>
          <w:p>
            <w:pPr>
              <w:spacing w:before="0" w:after="0" w:line="252" w:lineRule="auto"/>
              <w:jc w:val="center"/>
            </w:pPr>
            <w:r/>
            <w:r>
              <w:rPr>
                <w:rFonts w:ascii="Calibri" w:hAnsi="Calibri"/>
                <w:b w:val="0"/>
                <w:sz w:val="17"/>
              </w:rPr>
              <w:t>Reliability</w:t>
            </w:r>
          </w:p>
        </w:tc>
        <w:tc>
          <w:tcPr>
            <w:tcW w:type="dxa" w:w="2883"/>
            <w:vAlign w:val="center"/>
          </w:tcPr>
          <w:p>
            <w:pPr>
              <w:spacing w:before="0" w:after="0" w:line="252" w:lineRule="auto"/>
              <w:jc w:val="left"/>
            </w:pPr>
            <w:r/>
            <w:r>
              <w:rPr>
                <w:rFonts w:ascii="Calibri" w:hAnsi="Calibri"/>
                <w:b w:val="0"/>
                <w:sz w:val="17"/>
              </w:rPr>
              <w:t>The system should degrade honestly if AI services fail.</w:t>
            </w:r>
          </w:p>
        </w:tc>
        <w:tc>
          <w:tcPr>
            <w:tcW w:type="dxa" w:w="4743"/>
            <w:vAlign w:val="center"/>
          </w:tcPr>
          <w:p>
            <w:pPr>
              <w:spacing w:before="0" w:after="0" w:line="252" w:lineRule="auto"/>
              <w:jc w:val="left"/>
            </w:pPr>
            <w:r/>
            <w:r>
              <w:rPr>
                <w:rFonts w:ascii="Calibri" w:hAnsi="Calibri"/>
                <w:b w:val="0"/>
                <w:sz w:val="17"/>
              </w:rPr>
              <w:t>CV processing returns timeout/error/no_text statuses and preserves prior data when appropriate.</w:t>
            </w:r>
          </w:p>
        </w:tc>
      </w:tr>
      <w:tr>
        <w:trPr>
          <w:cantSplit w:val="true"/>
        </w:trPr>
        <w:tc>
          <w:tcPr>
            <w:tcW w:type="dxa" w:w="1674"/>
            <w:vAlign w:val="center"/>
          </w:tcPr>
          <w:p>
            <w:pPr>
              <w:spacing w:before="0" w:after="0" w:line="252" w:lineRule="auto"/>
              <w:jc w:val="center"/>
            </w:pPr>
            <w:r/>
            <w:r>
              <w:rPr>
                <w:rFonts w:ascii="Calibri" w:hAnsi="Calibri"/>
                <w:b w:val="0"/>
                <w:sz w:val="17"/>
              </w:rPr>
              <w:t>Security</w:t>
            </w:r>
          </w:p>
        </w:tc>
        <w:tc>
          <w:tcPr>
            <w:tcW w:type="dxa" w:w="2883"/>
            <w:vAlign w:val="center"/>
          </w:tcPr>
          <w:p>
            <w:pPr>
              <w:spacing w:before="0" w:after="0" w:line="252" w:lineRule="auto"/>
              <w:jc w:val="left"/>
            </w:pPr>
            <w:r/>
            <w:r>
              <w:rPr>
                <w:rFonts w:ascii="Calibri" w:hAnsi="Calibri"/>
                <w:b w:val="0"/>
                <w:sz w:val="17"/>
              </w:rPr>
              <w:t>Authentication, validation, private files, and admin role checks are required.</w:t>
            </w:r>
          </w:p>
        </w:tc>
        <w:tc>
          <w:tcPr>
            <w:tcW w:type="dxa" w:w="4743"/>
            <w:vAlign w:val="center"/>
          </w:tcPr>
          <w:p>
            <w:pPr>
              <w:spacing w:before="0" w:after="0" w:line="252" w:lineRule="auto"/>
              <w:jc w:val="left"/>
            </w:pPr>
            <w:r/>
            <w:r>
              <w:rPr>
                <w:rFonts w:ascii="Calibri" w:hAnsi="Calibri"/>
                <w:b w:val="0"/>
                <w:sz w:val="17"/>
              </w:rPr>
              <w:t>Sanctum tokens, request validation, admin middleware, signed URLs, service tokens.</w:t>
            </w:r>
          </w:p>
        </w:tc>
      </w:tr>
      <w:tr>
        <w:trPr>
          <w:cantSplit w:val="true"/>
        </w:trPr>
        <w:tc>
          <w:tcPr>
            <w:tcW w:type="dxa" w:w="1674"/>
            <w:vAlign w:val="center"/>
          </w:tcPr>
          <w:p>
            <w:pPr>
              <w:spacing w:before="0" w:after="0" w:line="252" w:lineRule="auto"/>
              <w:jc w:val="center"/>
            </w:pPr>
            <w:r/>
            <w:r>
              <w:rPr>
                <w:rFonts w:ascii="Calibri" w:hAnsi="Calibri"/>
                <w:b w:val="0"/>
                <w:sz w:val="17"/>
              </w:rPr>
              <w:t>Observability</w:t>
            </w:r>
          </w:p>
        </w:tc>
        <w:tc>
          <w:tcPr>
            <w:tcW w:type="dxa" w:w="2883"/>
            <w:vAlign w:val="center"/>
          </w:tcPr>
          <w:p>
            <w:pPr>
              <w:spacing w:before="0" w:after="0" w:line="252" w:lineRule="auto"/>
              <w:jc w:val="left"/>
            </w:pPr>
            <w:r/>
            <w:r>
              <w:rPr>
                <w:rFonts w:ascii="Calibri" w:hAnsi="Calibri"/>
                <w:b w:val="0"/>
                <w:sz w:val="17"/>
              </w:rPr>
              <w:t>Health and metrics should be available.</w:t>
            </w:r>
          </w:p>
        </w:tc>
        <w:tc>
          <w:tcPr>
            <w:tcW w:type="dxa" w:w="4743"/>
            <w:vAlign w:val="center"/>
          </w:tcPr>
          <w:p>
            <w:pPr>
              <w:spacing w:before="0" w:after="0" w:line="252" w:lineRule="auto"/>
              <w:jc w:val="left"/>
            </w:pPr>
            <w:r/>
            <w:r>
              <w:rPr>
                <w:rFonts w:ascii="Calibri" w:hAnsi="Calibri"/>
                <w:b w:val="0"/>
                <w:sz w:val="17"/>
              </w:rPr>
              <w:t>/api/health, /api/ready, /api/metrics, Prometheus, Grafana.</w:t>
            </w:r>
          </w:p>
        </w:tc>
      </w:tr>
      <w:tr>
        <w:trPr>
          <w:cantSplit w:val="true"/>
        </w:trPr>
        <w:tc>
          <w:tcPr>
            <w:tcW w:type="dxa" w:w="1674"/>
            <w:vAlign w:val="center"/>
          </w:tcPr>
          <w:p>
            <w:pPr>
              <w:spacing w:before="0" w:after="0" w:line="252" w:lineRule="auto"/>
              <w:jc w:val="center"/>
            </w:pPr>
            <w:r/>
            <w:r>
              <w:rPr>
                <w:rFonts w:ascii="Calibri" w:hAnsi="Calibri"/>
                <w:b w:val="0"/>
                <w:sz w:val="17"/>
              </w:rPr>
              <w:t>Portability</w:t>
            </w:r>
          </w:p>
        </w:tc>
        <w:tc>
          <w:tcPr>
            <w:tcW w:type="dxa" w:w="2883"/>
            <w:vAlign w:val="center"/>
          </w:tcPr>
          <w:p>
            <w:pPr>
              <w:spacing w:before="0" w:after="0" w:line="252" w:lineRule="auto"/>
              <w:jc w:val="left"/>
            </w:pPr>
            <w:r/>
            <w:r>
              <w:rPr>
                <w:rFonts w:ascii="Calibri" w:hAnsi="Calibri"/>
                <w:b w:val="0"/>
                <w:sz w:val="17"/>
              </w:rPr>
              <w:t>The demo should run locally.</w:t>
            </w:r>
          </w:p>
        </w:tc>
        <w:tc>
          <w:tcPr>
            <w:tcW w:type="dxa" w:w="4743"/>
            <w:vAlign w:val="center"/>
          </w:tcPr>
          <w:p>
            <w:pPr>
              <w:spacing w:before="0" w:after="0" w:line="252" w:lineRule="auto"/>
              <w:jc w:val="left"/>
            </w:pPr>
            <w:r/>
            <w:r>
              <w:rPr>
                <w:rFonts w:ascii="Calibri" w:hAnsi="Calibri"/>
                <w:b w:val="0"/>
                <w:sz w:val="17"/>
              </w:rPr>
              <w:t>Docker Compose services and environment examples.</w:t>
            </w:r>
          </w:p>
        </w:tc>
      </w:tr>
    </w:tbl>
    <w:p>
      <w:pPr>
        <w:spacing w:after="80"/>
      </w:pPr>
    </w:p>
    <w:p>
      <w:bookmarkStart w:id="142653188" w:name="bm_table_3"/>
      <w:pPr>
        <w:jc w:val="center"/>
      </w:pPr>
      <w:r>
        <w:rPr>
          <w:i/>
        </w:rPr>
        <w:t>Table 3. Non-functional requirements summary.</w:t>
      </w:r>
      <w:bookmarkEnd w:id="142653188"/>
    </w:p>
    <w:p>
      <w:bookmarkStart w:id="1073697319" w:name="bm_2_8_hardware_requirements"/>
      <w:pPr>
        <w:pStyle w:val="Heading2"/>
        <w:keepNext/>
      </w:pPr>
      <w:r>
        <w:t>2.8 Hardware Requirements</w:t>
      </w:r>
      <w:bookmarkEnd w:id="1073697319"/>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r>
        <w:br w:type="page"/>
      </w:r>
    </w:p>
    <w:p>
      <w:bookmarkStart w:id="1639155544" w:name="bm_2_9_software_requirements"/>
      <w:pPr>
        <w:pStyle w:val="Heading2"/>
        <w:keepNext/>
      </w:pPr>
      <w:r>
        <w:t>2.9 Software Requirements</w:t>
      </w:r>
      <w:bookmarkEnd w:id="163915554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7440"/>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Layer</w:t>
            </w:r>
          </w:p>
        </w:tc>
        <w:tc>
          <w:tcPr>
            <w:tcW w:type="dxa" w:w="7440"/>
            <w:vAlign w:val="center"/>
            <w:shd w:fill="D9EAF7"/>
          </w:tcPr>
          <w:p>
            <w:pPr>
              <w:spacing w:before="0" w:after="0" w:line="240" w:lineRule="auto"/>
              <w:jc w:val="left"/>
            </w:pPr>
            <w:r/>
            <w:r>
              <w:rPr>
                <w:rFonts w:ascii="Calibri" w:hAnsi="Calibri"/>
                <w:b/>
                <w:sz w:val="16"/>
              </w:rPr>
              <w:t>Software</w:t>
            </w:r>
          </w:p>
        </w:tc>
      </w:tr>
      <w:tr>
        <w:trPr>
          <w:cantSplit w:val="true"/>
        </w:trPr>
        <w:tc>
          <w:tcPr>
            <w:tcW w:type="dxa" w:w="1860"/>
            <w:vAlign w:val="center"/>
          </w:tcPr>
          <w:p>
            <w:pPr>
              <w:spacing w:before="0" w:after="0" w:line="240" w:lineRule="auto"/>
              <w:jc w:val="center"/>
            </w:pPr>
            <w:r/>
            <w:r>
              <w:rPr>
                <w:rFonts w:ascii="Calibri" w:hAnsi="Calibri"/>
                <w:b w:val="0"/>
                <w:sz w:val="16"/>
              </w:rPr>
              <w:t>Frontend</w:t>
            </w:r>
          </w:p>
        </w:tc>
        <w:tc>
          <w:tcPr>
            <w:tcW w:type="dxa" w:w="7440"/>
            <w:vAlign w:val="center"/>
          </w:tcPr>
          <w:p>
            <w:pPr>
              <w:spacing w:before="0" w:after="0" w:line="240" w:lineRule="auto"/>
              <w:jc w:val="left"/>
            </w:pPr>
            <w:r/>
            <w:r>
              <w:rPr>
                <w:rFonts w:ascii="Calibri" w:hAnsi="Calibri"/>
                <w:b w:val="0"/>
                <w:sz w:val="16"/>
              </w:rPr>
              <w:t>React, Vite, Tailwind-style CSS classes, lucide-react icons, Recharts.</w:t>
            </w:r>
          </w:p>
        </w:tc>
      </w:tr>
      <w:tr>
        <w:trPr>
          <w:cantSplit w:val="true"/>
        </w:trPr>
        <w:tc>
          <w:tcPr>
            <w:tcW w:type="dxa" w:w="1860"/>
            <w:vAlign w:val="center"/>
          </w:tcPr>
          <w:p>
            <w:pPr>
              <w:spacing w:before="0" w:after="0" w:line="240" w:lineRule="auto"/>
              <w:jc w:val="center"/>
            </w:pPr>
            <w:r/>
            <w:r>
              <w:rPr>
                <w:rFonts w:ascii="Calibri" w:hAnsi="Calibri"/>
                <w:b w:val="0"/>
                <w:sz w:val="16"/>
              </w:rPr>
              <w:t>Backend</w:t>
            </w:r>
          </w:p>
        </w:tc>
        <w:tc>
          <w:tcPr>
            <w:tcW w:type="dxa" w:w="7440"/>
            <w:vAlign w:val="center"/>
          </w:tcPr>
          <w:p>
            <w:pPr>
              <w:spacing w:before="0" w:after="0" w:line="240" w:lineRule="auto"/>
              <w:jc w:val="left"/>
            </w:pPr>
            <w:r/>
            <w:r>
              <w:rPr>
                <w:rFonts w:ascii="Calibri" w:hAnsi="Calibri"/>
                <w:b w:val="0"/>
                <w:sz w:val="16"/>
              </w:rPr>
              <w:t>Laravel 12, PHP, Composer dependencies, Sanctum-style token authentication.</w:t>
            </w:r>
          </w:p>
        </w:tc>
      </w:tr>
      <w:tr>
        <w:trPr>
          <w:cantSplit w:val="true"/>
        </w:trPr>
        <w:tc>
          <w:tcPr>
            <w:tcW w:type="dxa" w:w="1860"/>
            <w:vAlign w:val="center"/>
          </w:tcPr>
          <w:p>
            <w:pPr>
              <w:spacing w:before="0" w:after="0" w:line="240" w:lineRule="auto"/>
              <w:jc w:val="center"/>
            </w:pPr>
            <w:r/>
            <w:r>
              <w:rPr>
                <w:rFonts w:ascii="Calibri" w:hAnsi="Calibri"/>
                <w:b w:val="0"/>
                <w:sz w:val="16"/>
              </w:rPr>
              <w:t>AI services</w:t>
            </w:r>
          </w:p>
        </w:tc>
        <w:tc>
          <w:tcPr>
            <w:tcW w:type="dxa" w:w="7440"/>
            <w:vAlign w:val="center"/>
          </w:tcPr>
          <w:p>
            <w:pPr>
              <w:spacing w:before="0" w:after="0" w:line="240" w:lineRule="auto"/>
              <w:jc w:val="left"/>
            </w:pPr>
            <w:r/>
            <w:r>
              <w:rPr>
                <w:rFonts w:ascii="Calibri" w:hAnsi="Calibri"/>
                <w:b w:val="0"/>
                <w:sz w:val="16"/>
              </w:rPr>
              <w:t>Python, FastAPI, text extraction, OCR-related dependencies, Scrapy-style job mining.</w:t>
            </w:r>
          </w:p>
        </w:tc>
      </w:tr>
      <w:tr>
        <w:trPr>
          <w:cantSplit w:val="true"/>
        </w:trPr>
        <w:tc>
          <w:tcPr>
            <w:tcW w:type="dxa" w:w="1860"/>
            <w:vAlign w:val="center"/>
          </w:tcPr>
          <w:p>
            <w:pPr>
              <w:spacing w:before="0" w:after="0" w:line="240" w:lineRule="auto"/>
              <w:jc w:val="center"/>
            </w:pPr>
            <w:r/>
            <w:r>
              <w:rPr>
                <w:rFonts w:ascii="Calibri" w:hAnsi="Calibri"/>
                <w:b w:val="0"/>
                <w:sz w:val="16"/>
              </w:rPr>
              <w:t>Data</w:t>
            </w:r>
          </w:p>
        </w:tc>
        <w:tc>
          <w:tcPr>
            <w:tcW w:type="dxa" w:w="7440"/>
            <w:vAlign w:val="center"/>
          </w:tcPr>
          <w:p>
            <w:pPr>
              <w:spacing w:before="0" w:after="0" w:line="240" w:lineRule="auto"/>
              <w:jc w:val="left"/>
            </w:pPr>
            <w:r/>
            <w:r>
              <w:rPr>
                <w:rFonts w:ascii="Calibri" w:hAnsi="Calibri"/>
                <w:b w:val="0"/>
                <w:sz w:val="16"/>
              </w:rPr>
              <w:t>MySQL 8.0, MinIO/S3-compatible storage.</w:t>
            </w:r>
          </w:p>
        </w:tc>
      </w:tr>
      <w:tr>
        <w:trPr>
          <w:cantSplit w:val="true"/>
        </w:trPr>
        <w:tc>
          <w:tcPr>
            <w:tcW w:type="dxa" w:w="1860"/>
            <w:vAlign w:val="center"/>
          </w:tcPr>
          <w:p>
            <w:pPr>
              <w:spacing w:before="0" w:after="0" w:line="240" w:lineRule="auto"/>
              <w:jc w:val="center"/>
            </w:pPr>
            <w:r/>
            <w:r>
              <w:rPr>
                <w:rFonts w:ascii="Calibri" w:hAnsi="Calibri"/>
                <w:b w:val="0"/>
                <w:sz w:val="16"/>
              </w:rPr>
              <w:t>Infrastructure</w:t>
            </w:r>
          </w:p>
        </w:tc>
        <w:tc>
          <w:tcPr>
            <w:tcW w:type="dxa" w:w="7440"/>
            <w:vAlign w:val="center"/>
          </w:tcPr>
          <w:p>
            <w:pPr>
              <w:spacing w:before="0" w:after="0" w:line="240" w:lineRule="auto"/>
              <w:jc w:val="left"/>
            </w:pPr>
            <w:r/>
            <w:r>
              <w:rPr>
                <w:rFonts w:ascii="Calibri" w:hAnsi="Calibri"/>
                <w:b w:val="0"/>
                <w:sz w:val="16"/>
              </w:rPr>
              <w:t>Docker, Docker Compose, Nginx, Prometheus, Grafana.</w:t>
            </w:r>
          </w:p>
        </w:tc>
      </w:tr>
      <w:tr>
        <w:trPr>
          <w:cantSplit w:val="true"/>
        </w:trPr>
        <w:tc>
          <w:tcPr>
            <w:tcW w:type="dxa" w:w="1860"/>
            <w:vAlign w:val="center"/>
          </w:tcPr>
          <w:p>
            <w:pPr>
              <w:spacing w:before="0" w:after="0" w:line="240" w:lineRule="auto"/>
              <w:jc w:val="center"/>
            </w:pPr>
            <w:r/>
            <w:r>
              <w:rPr>
                <w:rFonts w:ascii="Calibri" w:hAnsi="Calibri"/>
                <w:b w:val="0"/>
                <w:sz w:val="16"/>
              </w:rPr>
              <w:t>Testing</w:t>
            </w:r>
          </w:p>
        </w:tc>
        <w:tc>
          <w:tcPr>
            <w:tcW w:type="dxa" w:w="7440"/>
            <w:vAlign w:val="center"/>
          </w:tcPr>
          <w:p>
            <w:pPr>
              <w:spacing w:before="0" w:after="0" w:line="240" w:lineRule="auto"/>
              <w:jc w:val="left"/>
            </w:pPr>
            <w:r/>
            <w:r>
              <w:rPr>
                <w:rFonts w:ascii="Calibri" w:hAnsi="Calibri"/>
                <w:b w:val="0"/>
                <w:sz w:val="16"/>
              </w:rPr>
              <w:t>PHPUnit/Pest-style Laravel tests, pytest for Python, ESLint and Vite build.</w:t>
            </w:r>
          </w:p>
        </w:tc>
      </w:tr>
    </w:tbl>
    <w:p>
      <w:pPr>
        <w:spacing w:after="80"/>
      </w:pPr>
    </w:p>
    <w:p>
      <w:bookmarkStart w:id="998525724" w:name="bm_table_4"/>
      <w:pPr>
        <w:jc w:val="center"/>
      </w:pPr>
      <w:r>
        <w:rPr>
          <w:i/>
        </w:rPr>
        <w:t>Table 4. Hardware and software environment.</w:t>
      </w:r>
      <w:bookmarkEnd w:id="998525724"/>
    </w:p>
    <w:p>
      <w:bookmarkStart w:id="1970334931" w:name="bm_2_10_input_and_output_flow"/>
      <w:pPr>
        <w:pStyle w:val="Heading2"/>
        <w:keepNext/>
      </w:pPr>
      <w:r>
        <w:t>2.10 Input and Output Flow</w:t>
      </w:r>
      <w:bookmarkEnd w:id="1970334931"/>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bookmarkStart w:id="2045252049" w:name="bm_2_11_use_case_summary"/>
      <w:pPr>
        <w:pStyle w:val="Heading2"/>
        <w:keepNext/>
      </w:pPr>
      <w:r>
        <w:t>2.11 Use Case Summary</w:t>
      </w:r>
      <w:bookmarkEnd w:id="2045252049"/>
    </w:p>
    <w:p>
      <w:r>
        <w:t>The main use cases are shown in Figure 5. The system separates student and administrator responsibilities while sharing the same backend API and database.</w:t>
      </w:r>
    </w:p>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05_use_case_diagram.png"/>
                    <pic:cNvPicPr/>
                  </pic:nvPicPr>
                  <pic:blipFill>
                    <a:blip r:embed="rId12"/>
                    <a:stretch>
                      <a:fillRect/>
                    </a:stretch>
                  </pic:blipFill>
                  <pic:spPr>
                    <a:xfrm>
                      <a:off x="0" y="0"/>
                      <a:ext cx="5577840" cy="3486150"/>
                    </a:xfrm>
                    <a:prstGeom prst="rect"/>
                  </pic:spPr>
                </pic:pic>
              </a:graphicData>
            </a:graphic>
          </wp:inline>
        </w:drawing>
      </w:r>
    </w:p>
    <w:p>
      <w:bookmarkStart w:id="1582619429" w:name="bm_figure_5"/>
      <w:pPr>
        <w:jc w:val="center"/>
      </w:pPr>
      <w:r>
        <w:rPr>
          <w:i/>
        </w:rPr>
        <w:t>Figure 5. UML use case diagram.</w:t>
      </w:r>
      <w:bookmarkEnd w:id="1582619429"/>
    </w:p>
    <w:p>
      <w:r>
        <w:br w:type="page"/>
      </w:r>
    </w:p>
    <w:p>
      <w:bookmarkStart w:id="1421927641" w:name="bm_chapter_3_system_design_and_architecture"/>
      <w:pPr>
        <w:pStyle w:val="Heading1"/>
        <w:keepNext/>
      </w:pPr>
      <w:r>
        <w:t>Chapter 3: System Design and Architecture</w:t>
      </w:r>
      <w:bookmarkEnd w:id="1421927641"/>
    </w:p>
    <w:p>
      <w:bookmarkStart w:id="366031558" w:name="bm_3_1_introduction"/>
      <w:pPr>
        <w:pStyle w:val="Heading2"/>
        <w:keepNext/>
      </w:pPr>
      <w:r>
        <w:t>3.1 Introduction</w:t>
      </w:r>
      <w:bookmarkEnd w:id="366031558"/>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bookmarkStart w:id="1118539258" w:name="bm_3_2_high_level_system_architecture"/>
      <w:pPr>
        <w:pStyle w:val="Heading2"/>
        <w:keepNext/>
      </w:pPr>
      <w:r>
        <w:t>3.2 High-Level System Architecture</w:t>
      </w:r>
      <w:bookmarkEnd w:id="1118539258"/>
    </w:p>
    <w:p>
      <w:r>
        <w:t>The high-level architecture is shown in Figure 1. Browser users interact with the React frontend through Nginx. The frontend calls the Laravel API. Laravel persists records in MySQL, stores CV files in MinIO-compatible storage, calls the AI CV Analyzer for parsing, calls matching logic for recommendations/gaps, and receives job imports from the job miner.</w:t>
      </w:r>
    </w:p>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01_high_level_architecture.png"/>
                    <pic:cNvPicPr/>
                  </pic:nvPicPr>
                  <pic:blipFill>
                    <a:blip r:embed="rId13"/>
                    <a:stretch>
                      <a:fillRect/>
                    </a:stretch>
                  </pic:blipFill>
                  <pic:spPr>
                    <a:xfrm>
                      <a:off x="0" y="0"/>
                      <a:ext cx="5577840" cy="3486150"/>
                    </a:xfrm>
                    <a:prstGeom prst="rect"/>
                  </pic:spPr>
                </pic:pic>
              </a:graphicData>
            </a:graphic>
          </wp:inline>
        </w:drawing>
      </w:r>
    </w:p>
    <w:p>
      <w:bookmarkStart w:id="313872601" w:name="bm_figure_1"/>
      <w:pPr>
        <w:jc w:val="center"/>
      </w:pPr>
      <w:r>
        <w:rPr>
          <w:i/>
        </w:rPr>
        <w:t>Figure 1. High-level architecture of CareerCompass.</w:t>
      </w:r>
      <w:bookmarkEnd w:id="313872601"/>
    </w:p>
    <w:p>
      <w:bookmarkStart w:id="1936475828" w:name="bm_3_3_frontend_architecture"/>
      <w:pPr>
        <w:pStyle w:val="Heading2"/>
        <w:keepNext/>
      </w:pPr>
      <w:r>
        <w:t>3.3 Frontend Architecture</w:t>
      </w:r>
      <w:bookmarkEnd w:id="1936475828"/>
    </w:p>
    <w:p>
      <w:r>
        <w:t>The frontend is implemented with React and organized around routes in frontend/src/App.jsx.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The frontend API layer is located under frontend/src/api. Axios is configured in client.js, including base URL resolution, bearer token injection, request IDs, retry behavior for safe GET requests, and 401 handling. Authentication state is managed by AuthContext.jsx, which stores the user and token in local storage. Localization files exist under frontend/src/locales.</w:t>
      </w:r>
    </w:p>
    <w:p>
      <w:bookmarkStart w:id="1667101665" w:name="bm_3_4_backend_api_architecture"/>
      <w:pPr>
        <w:pStyle w:val="Heading2"/>
        <w:keepNext/>
      </w:pPr>
      <w:r>
        <w:t>3.4 Backend API Architecture</w:t>
      </w:r>
      <w:bookmarkEnd w:id="1667101665"/>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bookmarkStart w:id="2025124122" w:name="bm_3_5_ai_cv_analyzer_architecture"/>
      <w:pPr>
        <w:pStyle w:val="Heading2"/>
        <w:keepNext/>
      </w:pPr>
      <w:r>
        <w:t>3.5 AI CV Analyzer Architecture</w:t>
      </w:r>
      <w:bookmarkEnd w:id="2025124122"/>
    </w:p>
    <w:p>
      <w:r>
        <w:t>The AI CV Analyzer is a FastAPI service. Laravel sends CV files to this service for parsing. The analyzer extracts readable text from PDF or image inputs, attempts structured inference, and returns fields such as predicted role, seniority, domain, skills, strengths, gaps, red flags, confidence, and parsing status. The backend handles statuses such as success, OCR fallback, timeout, error, empty file, and no text. PDF and OCR-related libraries are supported by external tools such as PyMuPDF, pdfplumber, and EasyOCR [22], [23], [24].</w:t>
      </w:r>
    </w:p>
    <w:p>
      <w:bookmarkStart w:id="1924103138" w:name="bm_3_6_ai_job_miner_architecture"/>
      <w:pPr>
        <w:pStyle w:val="Heading2"/>
        <w:keepNext/>
      </w:pPr>
      <w:r>
        <w:t>3.6 AI Job Miner Architecture</w:t>
      </w:r>
      <w:bookmarkEnd w:id="1924103138"/>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complete market coverage.</w:t>
      </w:r>
    </w:p>
    <w:p>
      <w:bookmarkStart w:id="2042454643" w:name="bm_3_7_database_design"/>
      <w:pPr>
        <w:pStyle w:val="Heading2"/>
        <w:keepNext/>
      </w:pPr>
      <w:r>
        <w:t>3.7 Database Design</w:t>
      </w:r>
      <w:bookmarkEnd w:id="2042454643"/>
    </w:p>
    <w:p>
      <w:r>
        <w:t>MySQL stores users, profiles, skills, experience records, CV analyses, job postings, applications, scraping sources, target job roles, scraping jobs, failed URLs, and related metadata. MySQL is a relational database system documented by Oracle [8]. The Laravel migrations define schema constraints, indexes, foreign keys, and unique combinations such as job title/company uniqueness.</w:t>
      </w:r>
    </w:p>
    <w:p>
      <w:bookmarkStart w:id="2010066129" w:name="bm_3_8_erd"/>
      <w:pPr>
        <w:pStyle w:val="Heading2"/>
        <w:keepNext/>
      </w:pPr>
      <w:r>
        <w:t>3.8 ERD</w:t>
      </w:r>
      <w:bookmarkEnd w:id="2010066129"/>
    </w:p>
    <w:p>
      <w:r>
        <w:t>Figure 8 summarizes the main database tables and relationships. It is not a complete replacement for migrations, but it provides a readable graduation-book view of the data model.</w:t>
      </w:r>
    </w:p>
    <w:p>
      <w:pPr>
        <w:jc w:val="center"/>
      </w:pPr>
      <w:r>
        <w:drawing>
          <wp:inline xmlns:a="http://schemas.openxmlformats.org/drawingml/2006/main" xmlns:pic="http://schemas.openxmlformats.org/drawingml/2006/picture">
            <wp:extent cx="5577840" cy="3718560"/>
            <wp:docPr id="5" name="Picture 5"/>
            <wp:cNvGraphicFramePr>
              <a:graphicFrameLocks noChangeAspect="1"/>
            </wp:cNvGraphicFramePr>
            <a:graphic>
              <a:graphicData uri="http://schemas.openxmlformats.org/drawingml/2006/picture">
                <pic:pic>
                  <pic:nvPicPr>
                    <pic:cNvPr id="0" name="08_erd.png"/>
                    <pic:cNvPicPr/>
                  </pic:nvPicPr>
                  <pic:blipFill>
                    <a:blip r:embed="rId14"/>
                    <a:stretch>
                      <a:fillRect/>
                    </a:stretch>
                  </pic:blipFill>
                  <pic:spPr>
                    <a:xfrm>
                      <a:off x="0" y="0"/>
                      <a:ext cx="5577840" cy="3718560"/>
                    </a:xfrm>
                    <a:prstGeom prst="rect"/>
                  </pic:spPr>
                </pic:pic>
              </a:graphicData>
            </a:graphic>
          </wp:inline>
        </w:drawing>
      </w:r>
    </w:p>
    <w:p>
      <w:bookmarkStart w:id="220652385" w:name="bm_figure_8"/>
      <w:pPr>
        <w:jc w:val="center"/>
      </w:pPr>
      <w:r>
        <w:rPr>
          <w:i/>
        </w:rPr>
        <w:t>Figure 8. ERD and database summary diagram.</w:t>
      </w:r>
      <w:bookmarkEnd w:id="220652385"/>
    </w:p>
    <w:p>
      <w:bookmarkStart w:id="586621311" w:name="bm_3_9_data_flow_diagrams"/>
      <w:pPr>
        <w:pStyle w:val="Heading2"/>
        <w:keepNext/>
      </w:pPr>
      <w:r>
        <w:t>3.9 Data Flow Diagrams</w:t>
      </w:r>
      <w:bookmarkEnd w:id="586621311"/>
    </w:p>
    <w:p>
      <w:r>
        <w:t>The context-level data flow is shown in Figure 3, and the expanded process-level view is shown in Figure 4. Student and administrator workflows enter the same system boundary, while external job sources and AI services interact with controlled backend processes.</w:t>
      </w:r>
    </w:p>
    <w:p>
      <w:pPr>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03_dfd_level_0.png"/>
                    <pic:cNvPicPr/>
                  </pic:nvPicPr>
                  <pic:blipFill>
                    <a:blip r:embed="rId15"/>
                    <a:stretch>
                      <a:fillRect/>
                    </a:stretch>
                  </pic:blipFill>
                  <pic:spPr>
                    <a:xfrm>
                      <a:off x="0" y="0"/>
                      <a:ext cx="5577840" cy="3486150"/>
                    </a:xfrm>
                    <a:prstGeom prst="rect"/>
                  </pic:spPr>
                </pic:pic>
              </a:graphicData>
            </a:graphic>
          </wp:inline>
        </w:drawing>
      </w:r>
    </w:p>
    <w:p>
      <w:bookmarkStart w:id="1641295893" w:name="bm_figure_3"/>
      <w:pPr>
        <w:jc w:val="center"/>
      </w:pPr>
      <w:r>
        <w:rPr>
          <w:i/>
        </w:rPr>
        <w:t>Figure 3. DFD Level 0 context diagram.</w:t>
      </w:r>
      <w:bookmarkEnd w:id="1641295893"/>
    </w:p>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04_dfd_level_1.png"/>
                    <pic:cNvPicPr/>
                  </pic:nvPicPr>
                  <pic:blipFill>
                    <a:blip r:embed="rId16"/>
                    <a:stretch>
                      <a:fillRect/>
                    </a:stretch>
                  </pic:blipFill>
                  <pic:spPr>
                    <a:xfrm>
                      <a:off x="0" y="0"/>
                      <a:ext cx="5577840" cy="3486150"/>
                    </a:xfrm>
                    <a:prstGeom prst="rect"/>
                  </pic:spPr>
                </pic:pic>
              </a:graphicData>
            </a:graphic>
          </wp:inline>
        </w:drawing>
      </w:r>
    </w:p>
    <w:p>
      <w:bookmarkStart w:id="1385602093" w:name="bm_figure_4"/>
      <w:pPr>
        <w:jc w:val="center"/>
      </w:pPr>
      <w:r>
        <w:rPr>
          <w:i/>
        </w:rPr>
        <w:t>Figure 4. DFD Level 1 process diagram.</w:t>
      </w:r>
      <w:bookmarkEnd w:id="1385602093"/>
    </w:p>
    <w:p>
      <w:bookmarkStart w:id="461328511" w:name="bm_3_10_uml_use_case_diagram"/>
      <w:pPr>
        <w:pStyle w:val="Heading2"/>
        <w:keepNext/>
      </w:pPr>
      <w:r>
        <w:t>3.10 UML Use Case Diagram</w:t>
      </w:r>
      <w:bookmarkEnd w:id="461328511"/>
    </w:p>
    <w:p>
      <w:r>
        <w:t>The use case diagram separates student actions from administrator actions. Student workflows focus on career exploration. Admin workflows focus on operating and inspecting the imported job ecosystem.</w:t>
      </w:r>
    </w:p>
    <w:p>
      <w:bookmarkStart w:id="622352726" w:name="bm_3_11_uml_sequence_diagrams"/>
      <w:pPr>
        <w:pStyle w:val="Heading2"/>
        <w:keepNext/>
      </w:pPr>
      <w:r>
        <w:t>3.11 UML Sequence Diagrams</w:t>
      </w:r>
      <w:bookmarkEnd w:id="622352726"/>
    </w:p>
    <w:p>
      <w:r>
        <w:t>Figure 6 shows the CV upload and analysis sequence. Figure 7 shows recommendation and gap analysis.</w:t>
      </w:r>
    </w:p>
    <w:p>
      <w:pPr>
        <w:jc w:val="center"/>
      </w:pPr>
      <w:r>
        <w:drawing>
          <wp:inline xmlns:a="http://schemas.openxmlformats.org/drawingml/2006/main" xmlns:pic="http://schemas.openxmlformats.org/drawingml/2006/picture">
            <wp:extent cx="5577840" cy="3445136"/>
            <wp:docPr id="8" name="Picture 8"/>
            <wp:cNvGraphicFramePr>
              <a:graphicFrameLocks noChangeAspect="1"/>
            </wp:cNvGraphicFramePr>
            <a:graphic>
              <a:graphicData uri="http://schemas.openxmlformats.org/drawingml/2006/picture">
                <pic:pic>
                  <pic:nvPicPr>
                    <pic:cNvPr id="0" name="06_sequence_cv_upload_analysis.png"/>
                    <pic:cNvPicPr/>
                  </pic:nvPicPr>
                  <pic:blipFill>
                    <a:blip r:embed="rId17"/>
                    <a:stretch>
                      <a:fillRect/>
                    </a:stretch>
                  </pic:blipFill>
                  <pic:spPr>
                    <a:xfrm>
                      <a:off x="0" y="0"/>
                      <a:ext cx="5577840" cy="3445136"/>
                    </a:xfrm>
                    <a:prstGeom prst="rect"/>
                  </pic:spPr>
                </pic:pic>
              </a:graphicData>
            </a:graphic>
          </wp:inline>
        </w:drawing>
      </w:r>
    </w:p>
    <w:p>
      <w:bookmarkStart w:id="1795225591" w:name="bm_figure_6"/>
      <w:pPr>
        <w:jc w:val="center"/>
      </w:pPr>
      <w:r>
        <w:rPr>
          <w:i/>
        </w:rPr>
        <w:t>Figure 6. Sequence diagram for CV upload and analysis.</w:t>
      </w:r>
      <w:bookmarkEnd w:id="1795225591"/>
    </w:p>
    <w:p>
      <w:pPr>
        <w:jc w:val="center"/>
      </w:pPr>
      <w:r>
        <w:drawing>
          <wp:inline xmlns:a="http://schemas.openxmlformats.org/drawingml/2006/main" xmlns:pic="http://schemas.openxmlformats.org/drawingml/2006/picture">
            <wp:extent cx="5577840" cy="3445136"/>
            <wp:docPr id="9" name="Picture 9"/>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18"/>
                    <a:stretch>
                      <a:fillRect/>
                    </a:stretch>
                  </pic:blipFill>
                  <pic:spPr>
                    <a:xfrm>
                      <a:off x="0" y="0"/>
                      <a:ext cx="5577840" cy="3445136"/>
                    </a:xfrm>
                    <a:prstGeom prst="rect"/>
                  </pic:spPr>
                </pic:pic>
              </a:graphicData>
            </a:graphic>
          </wp:inline>
        </w:drawing>
      </w:r>
    </w:p>
    <w:p>
      <w:bookmarkStart w:id="92954664" w:name="bm_figure_7"/>
      <w:pPr>
        <w:jc w:val="center"/>
      </w:pPr>
      <w:r>
        <w:rPr>
          <w:i/>
        </w:rPr>
        <w:t>Figure 7. Sequence diagram for recommendation and gap analysis.</w:t>
      </w:r>
      <w:bookmarkEnd w:id="92954664"/>
    </w:p>
    <w:p>
      <w:bookmarkStart w:id="267476410" w:name="bm_3_12_deployment_architecture_with_docker"/>
      <w:pPr>
        <w:pStyle w:val="Heading2"/>
        <w:keepNext/>
      </w:pPr>
      <w:r>
        <w:t>3.12 Deployment Architecture with Docker</w:t>
      </w:r>
      <w:bookmarkEnd w:id="267476410"/>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pPr>
        <w:jc w:val="center"/>
      </w:pPr>
      <w:r>
        <w:drawing>
          <wp:inline xmlns:a="http://schemas.openxmlformats.org/drawingml/2006/main" xmlns:pic="http://schemas.openxmlformats.org/drawingml/2006/picture">
            <wp:extent cx="5577840" cy="3486150"/>
            <wp:docPr id="10" name="Picture 10"/>
            <wp:cNvGraphicFramePr>
              <a:graphicFrameLocks noChangeAspect="1"/>
            </wp:cNvGraphicFramePr>
            <a:graphic>
              <a:graphicData uri="http://schemas.openxmlformats.org/drawingml/2006/picture">
                <pic:pic>
                  <pic:nvPicPr>
                    <pic:cNvPr id="0" name="02_docker_deployment.png"/>
                    <pic:cNvPicPr/>
                  </pic:nvPicPr>
                  <pic:blipFill>
                    <a:blip r:embed="rId19"/>
                    <a:stretch>
                      <a:fillRect/>
                    </a:stretch>
                  </pic:blipFill>
                  <pic:spPr>
                    <a:xfrm>
                      <a:off x="0" y="0"/>
                      <a:ext cx="5577840" cy="3486150"/>
                    </a:xfrm>
                    <a:prstGeom prst="rect"/>
                  </pic:spPr>
                </pic:pic>
              </a:graphicData>
            </a:graphic>
          </wp:inline>
        </w:drawing>
      </w:r>
    </w:p>
    <w:p>
      <w:bookmarkStart w:id="812811111" w:name="bm_figure_2"/>
      <w:pPr>
        <w:jc w:val="center"/>
      </w:pPr>
      <w:r>
        <w:rPr>
          <w:i/>
        </w:rPr>
        <w:t>Figure 2. Docker deployment architecture.</w:t>
      </w:r>
      <w:bookmarkEnd w:id="812811111"/>
    </w:p>
    <w:p>
      <w:bookmarkStart w:id="264835465" w:name="bm_3_13_monitoring_architecture"/>
      <w:pPr>
        <w:pStyle w:val="Heading2"/>
        <w:keepNext/>
      </w:pPr>
      <w:r>
        <w:t>3.13 Monitoring Architecture</w:t>
      </w:r>
      <w:bookmarkEnd w:id="264835465"/>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bookmarkStart w:id="576850597" w:name="bm_3_14_design_decisions_and_justification"/>
      <w:pPr>
        <w:pStyle w:val="Heading2"/>
        <w:keepNext/>
      </w:pPr>
      <w:r>
        <w:t>3.14 Design Decisions and Justification</w:t>
      </w:r>
      <w:bookmarkEnd w:id="57685059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Decision</w:t>
            </w:r>
          </w:p>
        </w:tc>
        <w:tc>
          <w:tcPr>
            <w:tcW w:type="dxa" w:w="7068"/>
            <w:vAlign w:val="center"/>
            <w:shd w:fill="D9EAF7"/>
          </w:tcPr>
          <w:p>
            <w:pPr>
              <w:spacing w:before="0" w:after="0" w:line="252" w:lineRule="auto"/>
              <w:jc w:val="left"/>
            </w:pPr>
            <w:r/>
            <w:r>
              <w:rPr>
                <w:rFonts w:ascii="Calibri" w:hAnsi="Calibri"/>
                <w:b/>
                <w:sz w:val="17"/>
              </w:rPr>
              <w:t>Justification</w:t>
            </w:r>
          </w:p>
        </w:tc>
      </w:tr>
      <w:tr>
        <w:trPr>
          <w:cantSplit w:val="true"/>
        </w:trPr>
        <w:tc>
          <w:tcPr>
            <w:tcW w:type="dxa" w:w="2232"/>
            <w:vAlign w:val="center"/>
          </w:tcPr>
          <w:p>
            <w:pPr>
              <w:spacing w:before="0" w:after="0" w:line="252" w:lineRule="auto"/>
              <w:jc w:val="center"/>
            </w:pPr>
            <w:r/>
            <w:r>
              <w:rPr>
                <w:rFonts w:ascii="Calibri" w:hAnsi="Calibri"/>
                <w:b w:val="0"/>
                <w:sz w:val="17"/>
              </w:rPr>
              <w:t>Use Laravel for the main API.</w:t>
            </w:r>
          </w:p>
        </w:tc>
        <w:tc>
          <w:tcPr>
            <w:tcW w:type="dxa" w:w="7068"/>
            <w:vAlign w:val="center"/>
          </w:tcPr>
          <w:p>
            <w:pPr>
              <w:spacing w:before="0" w:after="0" w:line="252" w:lineRule="auto"/>
              <w:jc w:val="left"/>
            </w:pPr>
            <w:r/>
            <w:r>
              <w:rPr>
                <w:rFonts w:ascii="Calibri" w:hAnsi="Calibri"/>
                <w:b w:val="0"/>
                <w:sz w:val="17"/>
              </w:rPr>
              <w:t>The project benefits from built-in routing, validation, Eloquent ORM, queues, resources, tests, and middleware [1].</w:t>
            </w:r>
          </w:p>
        </w:tc>
      </w:tr>
      <w:tr>
        <w:trPr>
          <w:cantSplit w:val="true"/>
        </w:trPr>
        <w:tc>
          <w:tcPr>
            <w:tcW w:type="dxa" w:w="2232"/>
            <w:vAlign w:val="center"/>
          </w:tcPr>
          <w:p>
            <w:pPr>
              <w:spacing w:before="0" w:after="0" w:line="252" w:lineRule="auto"/>
              <w:jc w:val="center"/>
            </w:pPr>
            <w:r/>
            <w:r>
              <w:rPr>
                <w:rFonts w:ascii="Calibri" w:hAnsi="Calibri"/>
                <w:b w:val="0"/>
                <w:sz w:val="17"/>
              </w:rPr>
              <w:t>Use React for UI.</w:t>
            </w:r>
          </w:p>
        </w:tc>
        <w:tc>
          <w:tcPr>
            <w:tcW w:type="dxa" w:w="7068"/>
            <w:vAlign w:val="center"/>
          </w:tcPr>
          <w:p>
            <w:pPr>
              <w:spacing w:before="0" w:after="0" w:line="252" w:lineRule="auto"/>
              <w:jc w:val="left"/>
            </w:pPr>
            <w:r/>
            <w:r>
              <w:rPr>
                <w:rFonts w:ascii="Calibri" w:hAnsi="Calibri"/>
                <w:b w:val="0"/>
                <w:sz w:val="17"/>
              </w:rPr>
              <w:t>Component-based pages support student/admin route separation and reusable cards [4].</w:t>
            </w:r>
          </w:p>
        </w:tc>
      </w:tr>
      <w:tr>
        <w:trPr>
          <w:cantSplit w:val="true"/>
        </w:trPr>
        <w:tc>
          <w:tcPr>
            <w:tcW w:type="dxa" w:w="2232"/>
            <w:vAlign w:val="center"/>
          </w:tcPr>
          <w:p>
            <w:pPr>
              <w:spacing w:before="0" w:after="0" w:line="252" w:lineRule="auto"/>
              <w:jc w:val="center"/>
            </w:pPr>
            <w:r/>
            <w:r>
              <w:rPr>
                <w:rFonts w:ascii="Calibri" w:hAnsi="Calibri"/>
                <w:b w:val="0"/>
                <w:sz w:val="17"/>
              </w:rPr>
              <w:t>Use FastAPI for AI services.</w:t>
            </w:r>
          </w:p>
        </w:tc>
        <w:tc>
          <w:tcPr>
            <w:tcW w:type="dxa" w:w="7068"/>
            <w:vAlign w:val="center"/>
          </w:tcPr>
          <w:p>
            <w:pPr>
              <w:spacing w:before="0" w:after="0" w:line="252" w:lineRule="auto"/>
              <w:jc w:val="left"/>
            </w:pPr>
            <w:r/>
            <w:r>
              <w:rPr>
                <w:rFonts w:ascii="Calibri" w:hAnsi="Calibri"/>
                <w:b w:val="0"/>
                <w:sz w:val="17"/>
              </w:rPr>
              <w:t>Python AI/NLP dependencies are easier to isolate behind typed HTTP services [6].</w:t>
            </w:r>
          </w:p>
        </w:tc>
      </w:tr>
      <w:tr>
        <w:trPr>
          <w:cantSplit w:val="true"/>
        </w:trPr>
        <w:tc>
          <w:tcPr>
            <w:tcW w:type="dxa" w:w="2232"/>
            <w:vAlign w:val="center"/>
          </w:tcPr>
          <w:p>
            <w:pPr>
              <w:spacing w:before="0" w:after="0" w:line="252" w:lineRule="auto"/>
              <w:jc w:val="center"/>
            </w:pPr>
            <w:r/>
            <w:r>
              <w:rPr>
                <w:rFonts w:ascii="Calibri" w:hAnsi="Calibri"/>
                <w:b w:val="0"/>
                <w:sz w:val="17"/>
              </w:rPr>
              <w:t>Use Docker Compose.</w:t>
            </w:r>
          </w:p>
        </w:tc>
        <w:tc>
          <w:tcPr>
            <w:tcW w:type="dxa" w:w="7068"/>
            <w:vAlign w:val="center"/>
          </w:tcPr>
          <w:p>
            <w:pPr>
              <w:spacing w:before="0" w:after="0" w:line="252" w:lineRule="auto"/>
              <w:jc w:val="left"/>
            </w:pPr>
            <w:r/>
            <w:r>
              <w:rPr>
                <w:rFonts w:ascii="Calibri" w:hAnsi="Calibri"/>
                <w:b w:val="0"/>
                <w:sz w:val="17"/>
              </w:rPr>
              <w:t>Multiple services can be started consistently for a graduation defense [11].</w:t>
            </w:r>
          </w:p>
        </w:tc>
      </w:tr>
      <w:tr>
        <w:trPr>
          <w:cantSplit w:val="true"/>
        </w:trPr>
        <w:tc>
          <w:tcPr>
            <w:tcW w:type="dxa" w:w="2232"/>
            <w:vAlign w:val="center"/>
          </w:tcPr>
          <w:p>
            <w:pPr>
              <w:spacing w:before="0" w:after="0" w:line="252" w:lineRule="auto"/>
              <w:jc w:val="center"/>
            </w:pPr>
            <w:r/>
            <w:r>
              <w:rPr>
                <w:rFonts w:ascii="Calibri" w:hAnsi="Calibri"/>
                <w:b w:val="0"/>
                <w:sz w:val="17"/>
              </w:rPr>
              <w:t>Use private object storage for CV files.</w:t>
            </w:r>
          </w:p>
        </w:tc>
        <w:tc>
          <w:tcPr>
            <w:tcW w:type="dxa" w:w="7068"/>
            <w:vAlign w:val="center"/>
          </w:tcPr>
          <w:p>
            <w:pPr>
              <w:spacing w:before="0" w:after="0" w:line="252" w:lineRule="auto"/>
              <w:jc w:val="left"/>
            </w:pPr>
            <w:r/>
            <w:r>
              <w:rPr>
                <w:rFonts w:ascii="Calibri" w:hAnsi="Calibri"/>
                <w:b w:val="0"/>
                <w:sz w:val="17"/>
              </w:rPr>
              <w:t>CV files are sensitive; private storage and signed downloads reduce accidental exposure [9], [27].</w:t>
            </w:r>
          </w:p>
        </w:tc>
      </w:tr>
      <w:tr>
        <w:trPr>
          <w:cantSplit w:val="true"/>
        </w:trPr>
        <w:tc>
          <w:tcPr>
            <w:tcW w:type="dxa" w:w="2232"/>
            <w:vAlign w:val="center"/>
          </w:tcPr>
          <w:p>
            <w:pPr>
              <w:spacing w:before="0" w:after="0" w:line="252" w:lineRule="auto"/>
              <w:jc w:val="center"/>
            </w:pPr>
            <w:r/>
            <w:r>
              <w:rPr>
                <w:rFonts w:ascii="Calibri" w:hAnsi="Calibri"/>
                <w:b w:val="0"/>
                <w:sz w:val="17"/>
              </w:rPr>
              <w:t>Keep AI wording honest.</w:t>
            </w:r>
          </w:p>
        </w:tc>
        <w:tc>
          <w:tcPr>
            <w:tcW w:type="dxa" w:w="7068"/>
            <w:vAlign w:val="center"/>
          </w:tcPr>
          <w:p>
            <w:pPr>
              <w:spacing w:before="0" w:after="0" w:line="252" w:lineRule="auto"/>
              <w:jc w:val="left"/>
            </w:pPr>
            <w:r/>
            <w:r>
              <w:rPr>
                <w:rFonts w:ascii="Calibri" w:hAnsi="Calibri"/>
                <w:b w:val="0"/>
                <w:sz w:val="17"/>
              </w:rPr>
              <w:t>Match scores and CV parsing are estimates; the demo should avoid claiming certain outcomes.</w:t>
            </w:r>
          </w:p>
        </w:tc>
      </w:tr>
    </w:tbl>
    <w:p>
      <w:pPr>
        <w:spacing w:after="80"/>
      </w:pPr>
    </w:p>
    <w:p>
      <w:bookmarkStart w:id="1876050296" w:name="bm_table_5"/>
      <w:pPr>
        <w:jc w:val="center"/>
      </w:pPr>
      <w:r>
        <w:rPr>
          <w:i/>
        </w:rPr>
        <w:t>Table 5. Design decisions summary.</w:t>
      </w:r>
      <w:bookmarkEnd w:id="1876050296"/>
    </w:p>
    <w:p>
      <w:r>
        <w:br w:type="page"/>
      </w:r>
    </w:p>
    <w:p>
      <w:bookmarkStart w:id="148816265" w:name="bm_chapter_4_software_and_tools_used"/>
      <w:pPr>
        <w:pStyle w:val="Heading1"/>
        <w:keepNext/>
      </w:pPr>
      <w:r>
        <w:t>Chapter 4: Software and Tools Used</w:t>
      </w:r>
      <w:bookmarkEnd w:id="148816265"/>
    </w:p>
    <w:p>
      <w:bookmarkStart w:id="549904800" w:name="bm_4_1_laravel"/>
      <w:pPr>
        <w:pStyle w:val="Heading2"/>
        <w:keepNext/>
      </w:pPr>
      <w:r>
        <w:t>4.1 Laravel</w:t>
      </w:r>
      <w:bookmarkEnd w:id="549904800"/>
    </w:p>
    <w:p>
      <w:r>
        <w:t>Laravel is used for the backend API, controllers, middleware, validation requests, Eloquent models, migrations, resources, queues, tests, and storage integration [1]. In CareerCompass, Laravel centralizes authenticated business logic and data persistence.</w:t>
      </w:r>
    </w:p>
    <w:p>
      <w:bookmarkStart w:id="1623163453" w:name="bm_4_2_react"/>
      <w:pPr>
        <w:pStyle w:val="Heading2"/>
        <w:keepNext/>
      </w:pPr>
      <w:r>
        <w:t>4.2 React</w:t>
      </w:r>
      <w:bookmarkEnd w:id="1623163453"/>
    </w:p>
    <w:p>
      <w:r>
        <w:t>React is used to build the browser-based interface for students and administrators [4]. The project uses React routes and components for dashboard cards, forms, pages, tables, modals, and visualization panels.</w:t>
      </w:r>
    </w:p>
    <w:p>
      <w:bookmarkStart w:id="1976085133" w:name="bm_4_3_vite"/>
      <w:pPr>
        <w:pStyle w:val="Heading2"/>
        <w:keepNext/>
      </w:pPr>
      <w:r>
        <w:t>4.3 Vite</w:t>
      </w:r>
      <w:bookmarkEnd w:id="1976085133"/>
    </w:p>
    <w:p>
      <w:r>
        <w:t>Vite is used as the frontend build tool [5]. The successful production build transformed 2904 modules during validation.</w:t>
      </w:r>
    </w:p>
    <w:p>
      <w:bookmarkStart w:id="940032835" w:name="bm_4_4_fastapi"/>
      <w:pPr>
        <w:pStyle w:val="Heading2"/>
        <w:keepNext/>
      </w:pPr>
      <w:r>
        <w:t>4.4 FastAPI</w:t>
      </w:r>
      <w:bookmarkEnd w:id="940032835"/>
    </w:p>
    <w:p>
      <w:r>
        <w:t>FastAPI is used for Python services because it supports efficient API development using Python type hints and modern web service patterns [6]. CareerCompass uses it for CV analysis and job mining service endpoints.</w:t>
      </w:r>
    </w:p>
    <w:p>
      <w:bookmarkStart w:id="87005690" w:name="bm_4_5_python"/>
      <w:pPr>
        <w:pStyle w:val="Heading2"/>
        <w:keepNext/>
      </w:pPr>
      <w:r>
        <w:t>4.5 Python</w:t>
      </w:r>
      <w:bookmarkEnd w:id="87005690"/>
    </w:p>
    <w:p>
      <w:r>
        <w:t>Python is used for AI and scraping-related services [7]. It supports the ecosystem of text extraction, OCR, NLP, testing, and scraping libraries used by the AI services.</w:t>
      </w:r>
    </w:p>
    <w:p>
      <w:bookmarkStart w:id="1278311538" w:name="bm_4_6_mysql"/>
      <w:pPr>
        <w:pStyle w:val="Heading2"/>
        <w:keepNext/>
      </w:pPr>
      <w:r>
        <w:t>4.6 MySQL</w:t>
      </w:r>
      <w:bookmarkEnd w:id="1278311538"/>
    </w:p>
    <w:p>
      <w:r>
        <w:t>MySQL stores relational project data including users, profiles, skills, jobs, applications, scraping sources, and CV analyses [8].</w:t>
      </w:r>
    </w:p>
    <w:p>
      <w:bookmarkStart w:id="1602326317" w:name="bm_4_7_minio_s3_compatible_storage"/>
      <w:pPr>
        <w:pStyle w:val="Heading2"/>
        <w:keepNext/>
      </w:pPr>
      <w:r>
        <w:t>4.7 MinIO / S3-Compatible Storage</w:t>
      </w:r>
      <w:bookmarkEnd w:id="1602326317"/>
    </w:p>
    <w:p>
      <w:r>
        <w:t>MinIO-compatible object storage is used to store CV files privately. This avoids placing uploaded CVs directly in public web directories and supports signed temporary download flows [9].</w:t>
      </w:r>
    </w:p>
    <w:p>
      <w:bookmarkStart w:id="158193304" w:name="bm_4_8_docker_and_docker_compose"/>
      <w:pPr>
        <w:pStyle w:val="Heading2"/>
        <w:keepNext/>
      </w:pPr>
      <w:r>
        <w:t>4.8 Docker and Docker Compose</w:t>
      </w:r>
      <w:bookmarkEnd w:id="158193304"/>
    </w:p>
    <w:p>
      <w:r>
        <w:t>Docker containers package each runtime, and Docker Compose coordinates multi-container execution [10], [11]. CareerCompass uses Compose for Nginx, frontend, backend, workers, MySQL, MinIO, AI services, Prometheus, and Grafana.</w:t>
      </w:r>
    </w:p>
    <w:p>
      <w:bookmarkStart w:id="313085735" w:name="bm_4_9_nginx"/>
      <w:pPr>
        <w:pStyle w:val="Heading2"/>
        <w:keepNext/>
      </w:pPr>
      <w:r>
        <w:t>4.9 Nginx</w:t>
      </w:r>
      <w:bookmarkEnd w:id="313085735"/>
    </w:p>
    <w:p>
      <w:r>
        <w:t>Nginx acts as the reverse proxy and public gateway for the local deployment [12]. It routes browser and API traffic to the correct containers.</w:t>
      </w:r>
    </w:p>
    <w:p>
      <w:bookmarkStart w:id="758216529" w:name="bm_4_10_prometheus_and_grafana"/>
      <w:pPr>
        <w:pStyle w:val="Heading2"/>
        <w:keepNext/>
      </w:pPr>
      <w:r>
        <w:t>4.10 Prometheus and Grafana</w:t>
      </w:r>
      <w:bookmarkEnd w:id="758216529"/>
    </w:p>
    <w:p>
      <w:r>
        <w:t>Prometheus collects metrics [13], and Grafana visualizes metrics and dashboards [14]. CareerCompass uses these tools to support monitoring-oriented evaluation.</w:t>
      </w:r>
    </w:p>
    <w:p>
      <w:bookmarkStart w:id="890195969" w:name="bm_4_11_github_actions"/>
      <w:pPr>
        <w:pStyle w:val="Heading2"/>
        <w:keepNext/>
      </w:pPr>
      <w:r>
        <w:t>4.11 GitHub Actions</w:t>
      </w:r>
      <w:bookmarkEnd w:id="890195969"/>
    </w:p>
    <w:p>
      <w:r>
        <w:t>GitHub Actions is configured for repository automation and CI/CD-style validation [15]. The report treats workflow definitions as part of the development process, while final PR status should be reviewed after the draft PR is opened.</w:t>
      </w:r>
    </w:p>
    <w:p>
      <w:bookmarkStart w:id="460109519" w:name="bm_4_12_nlp_ai_libraries"/>
      <w:pPr>
        <w:pStyle w:val="Heading2"/>
        <w:keepNext/>
      </w:pPr>
      <w:r>
        <w:t>4.12 NLP / AI Libraries</w:t>
      </w:r>
      <w:bookmarkEnd w:id="460109519"/>
    </w:p>
    <w:p>
      <w:r>
        <w:t>The project uses concepts and libraries related to text extraction, OCR,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w:t>
      </w:r>
    </w:p>
    <w:p>
      <w:bookmarkStart w:id="531152587" w:name="bm_4_13_testing_tools"/>
      <w:pPr>
        <w:pStyle w:val="Heading2"/>
        <w:keepNext/>
      </w:pPr>
      <w:r>
        <w:t>4.13 Testing Tools</w:t>
      </w:r>
      <w:bookmarkEnd w:id="531152587"/>
    </w:p>
    <w:p>
      <w:r>
        <w:t>Backend tests use Laravel/PHP testing tools and PHPUnit concepts [25]. Python service tests use pytest where available [26]. Frontend validation uses ESLint and Vite build checks.</w:t>
      </w:r>
    </w:p>
    <w:p>
      <w:bookmarkStart w:id="1116842096" w:name="bm_4_14_development_and_version_control_tools"/>
      <w:pPr>
        <w:pStyle w:val="Heading2"/>
        <w:keepNext/>
      </w:pPr>
      <w:r>
        <w:t>4.14 Development and Version Control Tools</w:t>
      </w:r>
      <w:bookmarkEnd w:id="1116842096"/>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bookmarkStart w:id="545639172" w:name="bm_chapter_5_system_implementation"/>
      <w:pPr>
        <w:pStyle w:val="Heading1"/>
        <w:keepNext/>
      </w:pPr>
      <w:r>
        <w:t>Chapter 5: System Implementation</w:t>
      </w:r>
      <w:bookmarkEnd w:id="545639172"/>
    </w:p>
    <w:p>
      <w:bookmarkStart w:id="2014762870" w:name="bm_5_1_introduction"/>
      <w:pPr>
        <w:pStyle w:val="Heading2"/>
        <w:keepNext/>
      </w:pPr>
      <w:r>
        <w:t>5.1 Introduction</w:t>
      </w:r>
      <w:bookmarkEnd w:id="2014762870"/>
    </w:p>
    <w:p>
      <w:r>
        <w:t>This chapter documents the implemented CareerCompass modules based on repository files. The implementation is not a generic career platform; it is a Laravel/React/FastAPI/Docker system with specific routes, services, pages, models, seeders, and tests.</w:t>
      </w:r>
    </w:p>
    <w:p>
      <w:bookmarkStart w:id="36686618" w:name="bm_5_2_authentication_and_user_management"/>
      <w:pPr>
        <w:pStyle w:val="Heading2"/>
        <w:keepNext/>
      </w:pPr>
      <w:r>
        <w:t>5.2 Authentication and User Management</w:t>
      </w:r>
      <w:bookmarkEnd w:id="36686618"/>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bookmarkStart w:id="1178754349" w:name="bm_5_3_student_dashboard"/>
      <w:pPr>
        <w:pStyle w:val="Heading2"/>
        <w:keepNext/>
      </w:pPr>
      <w:r>
        <w:t>5.3 Student Dashboard</w:t>
      </w:r>
      <w:bookmarkEnd w:id="1178754349"/>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jc w:val="center"/>
      </w:pPr>
      <w:r>
        <w:drawing>
          <wp:inline xmlns:a="http://schemas.openxmlformats.org/drawingml/2006/main" xmlns:pic="http://schemas.openxmlformats.org/drawingml/2006/picture">
            <wp:extent cx="5577840" cy="3136004"/>
            <wp:docPr id="11" name="Picture 11"/>
            <wp:cNvGraphicFramePr>
              <a:graphicFrameLocks noChangeAspect="1"/>
            </wp:cNvGraphicFramePr>
            <a:graphic>
              <a:graphicData uri="http://schemas.openxmlformats.org/drawingml/2006/picture">
                <pic:pic>
                  <pic:nvPicPr>
                    <pic:cNvPr id="0" name="04_dashboard_before_cv_upload.png"/>
                    <pic:cNvPicPr/>
                  </pic:nvPicPr>
                  <pic:blipFill>
                    <a:blip r:embed="rId20"/>
                    <a:stretch>
                      <a:fillRect/>
                    </a:stretch>
                  </pic:blipFill>
                  <pic:spPr>
                    <a:xfrm>
                      <a:off x="0" y="0"/>
                      <a:ext cx="5577840" cy="3136004"/>
                    </a:xfrm>
                    <a:prstGeom prst="rect"/>
                  </pic:spPr>
                </pic:pic>
              </a:graphicData>
            </a:graphic>
          </wp:inline>
        </w:drawing>
      </w:r>
    </w:p>
    <w:p>
      <w:bookmarkStart w:id="2140599280" w:name="bm_figure_12"/>
      <w:pPr>
        <w:jc w:val="center"/>
      </w:pPr>
      <w:r>
        <w:rPr>
          <w:i/>
        </w:rPr>
        <w:t>Figure 12. Student dashboard before CV upload.</w:t>
      </w:r>
      <w:bookmarkEnd w:id="2140599280"/>
    </w:p>
    <w:p>
      <w:pPr>
        <w:jc w:val="center"/>
      </w:pPr>
      <w:r>
        <w:drawing>
          <wp:inline xmlns:a="http://schemas.openxmlformats.org/drawingml/2006/main" xmlns:pic="http://schemas.openxmlformats.org/drawingml/2006/picture">
            <wp:extent cx="5577840" cy="3136004"/>
            <wp:docPr id="12" name="Picture 12"/>
            <wp:cNvGraphicFramePr>
              <a:graphicFrameLocks noChangeAspect="1"/>
            </wp:cNvGraphicFramePr>
            <a:graphic>
              <a:graphicData uri="http://schemas.openxmlformats.org/drawingml/2006/picture">
                <pic:pic>
                  <pic:nvPicPr>
                    <pic:cNvPr id="0" name="06_dashboard_after_cv_upload.png"/>
                    <pic:cNvPicPr/>
                  </pic:nvPicPr>
                  <pic:blipFill>
                    <a:blip r:embed="rId21"/>
                    <a:stretch>
                      <a:fillRect/>
                    </a:stretch>
                  </pic:blipFill>
                  <pic:spPr>
                    <a:xfrm>
                      <a:off x="0" y="0"/>
                      <a:ext cx="5577840" cy="3136004"/>
                    </a:xfrm>
                    <a:prstGeom prst="rect"/>
                  </pic:spPr>
                </pic:pic>
              </a:graphicData>
            </a:graphic>
          </wp:inline>
        </w:drawing>
      </w:r>
    </w:p>
    <w:p>
      <w:bookmarkStart w:id="2122198037" w:name="bm_figure_14"/>
      <w:pPr>
        <w:jc w:val="center"/>
      </w:pPr>
      <w:r>
        <w:rPr>
          <w:i/>
        </w:rPr>
        <w:t>Figure 14. Dashboard after successful CV parsing.</w:t>
      </w:r>
      <w:bookmarkEnd w:id="2122198037"/>
    </w:p>
    <w:p>
      <w:bookmarkStart w:id="680661475" w:name="bm_5_4_cv_upload_and_storage"/>
      <w:pPr>
        <w:pStyle w:val="Heading2"/>
        <w:keepNext/>
      </w:pPr>
      <w:r>
        <w:t>5.4 CV Upload and Storage</w:t>
      </w:r>
      <w:bookmarkEnd w:id="680661475"/>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jc w:val="center"/>
      </w:pPr>
      <w:r>
        <w:drawing>
          <wp:inline xmlns:a="http://schemas.openxmlformats.org/drawingml/2006/main" xmlns:pic="http://schemas.openxmlformats.org/drawingml/2006/picture">
            <wp:extent cx="5577840" cy="3136004"/>
            <wp:docPr id="13" name="Picture 13"/>
            <wp:cNvGraphicFramePr>
              <a:graphicFrameLocks noChangeAspect="1"/>
            </wp:cNvGraphicFramePr>
            <a:graphic>
              <a:graphicData uri="http://schemas.openxmlformats.org/drawingml/2006/picture">
                <pic:pic>
                  <pic:nvPicPr>
                    <pic:cNvPr id="0" name="05_cv_upload_ui.png"/>
                    <pic:cNvPicPr/>
                  </pic:nvPicPr>
                  <pic:blipFill>
                    <a:blip r:embed="rId22"/>
                    <a:stretch>
                      <a:fillRect/>
                    </a:stretch>
                  </pic:blipFill>
                  <pic:spPr>
                    <a:xfrm>
                      <a:off x="0" y="0"/>
                      <a:ext cx="5577840" cy="3136004"/>
                    </a:xfrm>
                    <a:prstGeom prst="rect"/>
                  </pic:spPr>
                </pic:pic>
              </a:graphicData>
            </a:graphic>
          </wp:inline>
        </w:drawing>
      </w:r>
    </w:p>
    <w:p>
      <w:bookmarkStart w:id="492265899" w:name="bm_figure_13"/>
      <w:pPr>
        <w:jc w:val="center"/>
      </w:pPr>
      <w:r>
        <w:rPr>
          <w:i/>
        </w:rPr>
        <w:t>Figure 13. CV upload user interface.</w:t>
      </w:r>
      <w:bookmarkEnd w:id="492265899"/>
    </w:p>
    <w:p>
      <w:bookmarkStart w:id="717487238" w:name="bm_5_5_cv_parsing_and_skill_extraction"/>
      <w:pPr>
        <w:pStyle w:val="Heading2"/>
        <w:keepNext/>
      </w:pPr>
      <w:r>
        <w:t>5.5 CV Parsing and Skill Extraction</w:t>
      </w:r>
      <w:bookmarkEnd w:id="717487238"/>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bookmarkStart w:id="877043366" w:name="bm_5_6_profile_and_skills_management"/>
      <w:pPr>
        <w:pStyle w:val="Heading2"/>
        <w:keepNext/>
      </w:pPr>
      <w:r>
        <w:t>5.6 Profile and Skills Management</w:t>
      </w:r>
      <w:bookmarkEnd w:id="877043366"/>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jc w:val="center"/>
      </w:pPr>
      <w:r>
        <w:drawing>
          <wp:inline xmlns:a="http://schemas.openxmlformats.org/drawingml/2006/main" xmlns:pic="http://schemas.openxmlformats.org/drawingml/2006/picture">
            <wp:extent cx="5577840" cy="3136004"/>
            <wp:docPr id="14" name="Picture 14"/>
            <wp:cNvGraphicFramePr>
              <a:graphicFrameLocks noChangeAspect="1"/>
            </wp:cNvGraphicFramePr>
            <a:graphic>
              <a:graphicData uri="http://schemas.openxmlformats.org/drawingml/2006/picture">
                <pic:pic>
                  <pic:nvPicPr>
                    <pic:cNvPr id="0" name="07_extracted_profile_skills.png"/>
                    <pic:cNvPicPr/>
                  </pic:nvPicPr>
                  <pic:blipFill>
                    <a:blip r:embed="rId23"/>
                    <a:stretch>
                      <a:fillRect/>
                    </a:stretch>
                  </pic:blipFill>
                  <pic:spPr>
                    <a:xfrm>
                      <a:off x="0" y="0"/>
                      <a:ext cx="5577840" cy="3136004"/>
                    </a:xfrm>
                    <a:prstGeom prst="rect"/>
                  </pic:spPr>
                </pic:pic>
              </a:graphicData>
            </a:graphic>
          </wp:inline>
        </w:drawing>
      </w:r>
    </w:p>
    <w:p>
      <w:bookmarkStart w:id="1712054695" w:name="bm_figure_15"/>
      <w:pPr>
        <w:jc w:val="center"/>
      </w:pPr>
      <w:r>
        <w:rPr>
          <w:i/>
        </w:rPr>
        <w:t>Figure 15. Extracted profile and skills page.</w:t>
      </w:r>
      <w:bookmarkEnd w:id="1712054695"/>
    </w:p>
    <w:p>
      <w:bookmarkStart w:id="866400228" w:name="bm_5_7_job_data_model"/>
      <w:pPr>
        <w:pStyle w:val="Heading2"/>
        <w:keepNext/>
      </w:pPr>
      <w:r>
        <w:t>5.7 Job Data Model</w:t>
      </w:r>
      <w:bookmarkEnd w:id="866400228"/>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bookmarkStart w:id="290221446" w:name="bm_5_8_ai_job_miner_and_scraping_sources"/>
      <w:pPr>
        <w:pStyle w:val="Heading2"/>
        <w:keepNext/>
      </w:pPr>
      <w:r>
        <w:t>5.8 AI Job Miner and Scraping Sources</w:t>
      </w:r>
      <w:bookmarkEnd w:id="290221446"/>
    </w:p>
    <w:p>
      <w:r>
        <w:t>The job miner exposes a FastAPI service and imports jobs using configured sources. The backend protects scraper import routes with an internal service token. Admin pages expose source diagnostics, source status, testing, and target role management. The project differentiates demo/local sources, API sources, and HTML/scraping sources instead of claiming complete market coverage.</w:t>
      </w:r>
    </w:p>
    <w:p>
      <w:pPr>
        <w:jc w:val="center"/>
      </w:pPr>
      <w:r>
        <w:drawing>
          <wp:inline xmlns:a="http://schemas.openxmlformats.org/drawingml/2006/main" xmlns:pic="http://schemas.openxmlformats.org/drawingml/2006/picture">
            <wp:extent cx="5577840" cy="3136004"/>
            <wp:docPr id="15" name="Picture 15"/>
            <wp:cNvGraphicFramePr>
              <a:graphicFrameLocks noChangeAspect="1"/>
            </wp:cNvGraphicFramePr>
            <a:graphic>
              <a:graphicData uri="http://schemas.openxmlformats.org/drawingml/2006/picture">
                <pic:pic>
                  <pic:nvPicPr>
                    <pic:cNvPr id="0" name="16_admin_sources_diagnostics.png"/>
                    <pic:cNvPicPr/>
                  </pic:nvPicPr>
                  <pic:blipFill>
                    <a:blip r:embed="rId24"/>
                    <a:stretch>
                      <a:fillRect/>
                    </a:stretch>
                  </pic:blipFill>
                  <pic:spPr>
                    <a:xfrm>
                      <a:off x="0" y="0"/>
                      <a:ext cx="5577840" cy="3136004"/>
                    </a:xfrm>
                    <a:prstGeom prst="rect"/>
                  </pic:spPr>
                </pic:pic>
              </a:graphicData>
            </a:graphic>
          </wp:inline>
        </w:drawing>
      </w:r>
    </w:p>
    <w:p>
      <w:bookmarkStart w:id="135404760" w:name="bm_figure_24"/>
      <w:pPr>
        <w:jc w:val="center"/>
      </w:pPr>
      <w:r>
        <w:rPr>
          <w:i/>
        </w:rPr>
        <w:t>Figure 24. Admin sources diagnostics page.</w:t>
      </w:r>
      <w:bookmarkEnd w:id="135404760"/>
    </w:p>
    <w:p>
      <w:bookmarkStart w:id="1105045967" w:name="bm_5_9_job_recommendations"/>
      <w:pPr>
        <w:pStyle w:val="Heading2"/>
        <w:keepNext/>
      </w:pPr>
      <w:r>
        <w:t>5.9 Job Recommendations</w:t>
      </w:r>
      <w:bookmarkEnd w:id="1105045967"/>
    </w:p>
    <w:p>
      <w:r>
        <w:t>The jobs page requests recommended jobs when no manual search query is active. Recommendations are based on CV/profile context when available. Matching combines normalized database data with semantic and TF-IDF-style comparison where available. TF-IDF represents text using term frequency and inverse document frequency weighting [19], while cosine similarity compares vector orientation [20].</w:t>
      </w:r>
    </w:p>
    <w:p>
      <w:pPr>
        <w:jc w:val="center"/>
      </w:pPr>
      <w:r>
        <w:drawing>
          <wp:inline xmlns:a="http://schemas.openxmlformats.org/drawingml/2006/main" xmlns:pic="http://schemas.openxmlformats.org/drawingml/2006/picture">
            <wp:extent cx="5577840" cy="3136004"/>
            <wp:docPr id="16" name="Picture 16"/>
            <wp:cNvGraphicFramePr>
              <a:graphicFrameLocks noChangeAspect="1"/>
            </wp:cNvGraphicFramePr>
            <a:graphic>
              <a:graphicData uri="http://schemas.openxmlformats.org/drawingml/2006/picture">
                <pic:pic>
                  <pic:nvPicPr>
                    <pic:cNvPr id="0" name="08_jobs_recommendations.png"/>
                    <pic:cNvPicPr/>
                  </pic:nvPicPr>
                  <pic:blipFill>
                    <a:blip r:embed="rId25"/>
                    <a:stretch>
                      <a:fillRect/>
                    </a:stretch>
                  </pic:blipFill>
                  <pic:spPr>
                    <a:xfrm>
                      <a:off x="0" y="0"/>
                      <a:ext cx="5577840" cy="3136004"/>
                    </a:xfrm>
                    <a:prstGeom prst="rect"/>
                  </pic:spPr>
                </pic:pic>
              </a:graphicData>
            </a:graphic>
          </wp:inline>
        </w:drawing>
      </w:r>
    </w:p>
    <w:p>
      <w:bookmarkStart w:id="419221551" w:name="bm_figure_16"/>
      <w:pPr>
        <w:jc w:val="center"/>
      </w:pPr>
      <w:r>
        <w:rPr>
          <w:i/>
        </w:rPr>
        <w:t>Figure 16. Jobs recommendations page.</w:t>
      </w:r>
      <w:bookmarkEnd w:id="419221551"/>
    </w:p>
    <w:p>
      <w:bookmarkStart w:id="43314752" w:name="bm_5_10_gap_analysis"/>
      <w:pPr>
        <w:pStyle w:val="Heading2"/>
        <w:keepNext/>
      </w:pPr>
      <w:r>
        <w:t>5.10 Gap Analysis</w:t>
      </w:r>
      <w:bookmarkEnd w:id="43314752"/>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jc w:val="center"/>
      </w:pPr>
      <w:r>
        <w:drawing>
          <wp:inline xmlns:a="http://schemas.openxmlformats.org/drawingml/2006/main" xmlns:pic="http://schemas.openxmlformats.org/drawingml/2006/picture">
            <wp:extent cx="5577840" cy="3136004"/>
            <wp:docPr id="17" name="Picture 17"/>
            <wp:cNvGraphicFramePr>
              <a:graphicFrameLocks noChangeAspect="1"/>
            </wp:cNvGraphicFramePr>
            <a:graphic>
              <a:graphicData uri="http://schemas.openxmlformats.org/drawingml/2006/picture">
                <pic:pic>
                  <pic:nvPicPr>
                    <pic:cNvPr id="0" name="10_gap_analysis.png"/>
                    <pic:cNvPicPr/>
                  </pic:nvPicPr>
                  <pic:blipFill>
                    <a:blip r:embed="rId26"/>
                    <a:stretch>
                      <a:fillRect/>
                    </a:stretch>
                  </pic:blipFill>
                  <pic:spPr>
                    <a:xfrm>
                      <a:off x="0" y="0"/>
                      <a:ext cx="5577840" cy="3136004"/>
                    </a:xfrm>
                    <a:prstGeom prst="rect"/>
                  </pic:spPr>
                </pic:pic>
              </a:graphicData>
            </a:graphic>
          </wp:inline>
        </w:drawing>
      </w:r>
    </w:p>
    <w:p>
      <w:bookmarkStart w:id="31117178" w:name="bm_figure_18"/>
      <w:pPr>
        <w:jc w:val="center"/>
      </w:pPr>
      <w:r>
        <w:rPr>
          <w:i/>
        </w:rPr>
        <w:t>Figure 18. Gap analysis page.</w:t>
      </w:r>
      <w:bookmarkEnd w:id="31117178"/>
    </w:p>
    <w:p>
      <w:bookmarkStart w:id="958933493" w:name="bm_5_11_application_tracker"/>
      <w:pPr>
        <w:pStyle w:val="Heading2"/>
        <w:keepNext/>
      </w:pPr>
      <w:r>
        <w:t>5.11 Application Tracker</w:t>
      </w:r>
      <w:bookmarkEnd w:id="958933493"/>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jc w:val="center"/>
      </w:pPr>
      <w:r>
        <w:drawing>
          <wp:inline xmlns:a="http://schemas.openxmlformats.org/drawingml/2006/main" xmlns:pic="http://schemas.openxmlformats.org/drawingml/2006/picture">
            <wp:extent cx="5577840" cy="3136004"/>
            <wp:docPr id="18" name="Picture 18"/>
            <wp:cNvGraphicFramePr>
              <a:graphicFrameLocks noChangeAspect="1"/>
            </wp:cNvGraphicFramePr>
            <a:graphic>
              <a:graphicData uri="http://schemas.openxmlformats.org/drawingml/2006/picture">
                <pic:pic>
                  <pic:nvPicPr>
                    <pic:cNvPr id="0" name="11_applications_tracker.png"/>
                    <pic:cNvPicPr/>
                  </pic:nvPicPr>
                  <pic:blipFill>
                    <a:blip r:embed="rId27"/>
                    <a:stretch>
                      <a:fillRect/>
                    </a:stretch>
                  </pic:blipFill>
                  <pic:spPr>
                    <a:xfrm>
                      <a:off x="0" y="0"/>
                      <a:ext cx="5577840" cy="3136004"/>
                    </a:xfrm>
                    <a:prstGeom prst="rect"/>
                  </pic:spPr>
                </pic:pic>
              </a:graphicData>
            </a:graphic>
          </wp:inline>
        </w:drawing>
      </w:r>
    </w:p>
    <w:p>
      <w:bookmarkStart w:id="973811336" w:name="bm_figure_19"/>
      <w:pPr>
        <w:jc w:val="center"/>
      </w:pPr>
      <w:r>
        <w:rPr>
          <w:i/>
        </w:rPr>
        <w:t>Figure 19. Applications tracker page.</w:t>
      </w:r>
      <w:bookmarkEnd w:id="973811336"/>
    </w:p>
    <w:p>
      <w:bookmarkStart w:id="105425571" w:name="bm_5_12_admin_dashboard"/>
      <w:pPr>
        <w:pStyle w:val="Heading2"/>
        <w:keepNext/>
      </w:pPr>
      <w:r>
        <w:t>5.12 Admin Dashboard</w:t>
      </w:r>
      <w:bookmarkEnd w:id="105425571"/>
    </w:p>
    <w:p>
      <w:r>
        <w:t>The admin dashboard summarizes users, imported jobs, active sources, target roles, health status, and scraping batch progress. It is protected by admin middleware and uses admin API routes.</w:t>
      </w:r>
    </w:p>
    <w:p>
      <w:pPr>
        <w:jc w:val="center"/>
      </w:pPr>
      <w:r>
        <w:drawing>
          <wp:inline xmlns:a="http://schemas.openxmlformats.org/drawingml/2006/main" xmlns:pic="http://schemas.openxmlformats.org/drawingml/2006/picture">
            <wp:extent cx="5577840" cy="3136004"/>
            <wp:docPr id="19" name="Picture 19"/>
            <wp:cNvGraphicFramePr>
              <a:graphicFrameLocks noChangeAspect="1"/>
            </wp:cNvGraphicFramePr>
            <a:graphic>
              <a:graphicData uri="http://schemas.openxmlformats.org/drawingml/2006/picture">
                <pic:pic>
                  <pic:nvPicPr>
                    <pic:cNvPr id="0" name="14_admin_dashboard.png"/>
                    <pic:cNvPicPr/>
                  </pic:nvPicPr>
                  <pic:blipFill>
                    <a:blip r:embed="rId28"/>
                    <a:stretch>
                      <a:fillRect/>
                    </a:stretch>
                  </pic:blipFill>
                  <pic:spPr>
                    <a:xfrm>
                      <a:off x="0" y="0"/>
                      <a:ext cx="5577840" cy="3136004"/>
                    </a:xfrm>
                    <a:prstGeom prst="rect"/>
                  </pic:spPr>
                </pic:pic>
              </a:graphicData>
            </a:graphic>
          </wp:inline>
        </w:drawing>
      </w:r>
    </w:p>
    <w:p>
      <w:bookmarkStart w:id="986865981" w:name="bm_figure_22"/>
      <w:pPr>
        <w:jc w:val="center"/>
      </w:pPr>
      <w:r>
        <w:rPr>
          <w:i/>
        </w:rPr>
        <w:t>Figure 22. Admin dashboard.</w:t>
      </w:r>
      <w:bookmarkEnd w:id="986865981"/>
    </w:p>
    <w:p>
      <w:bookmarkStart w:id="411266768" w:name="bm_5_13_admin_source_diagnostics"/>
      <w:pPr>
        <w:pStyle w:val="Heading2"/>
        <w:keepNext/>
      </w:pPr>
      <w:r>
        <w:t>5.13 Admin Source Diagnostics</w:t>
      </w:r>
      <w:bookmarkEnd w:id="411266768"/>
    </w:p>
    <w:p>
      <w:r>
        <w:t>The source diagnostics page lists configured scraping sources, supports source testing, and displays quality and scraping status information. The target roles page manages role names used by scraping and market discovery.</w:t>
      </w:r>
    </w:p>
    <w:p>
      <w:pPr>
        <w:jc w:val="center"/>
      </w:pPr>
      <w:r>
        <w:drawing>
          <wp:inline xmlns:a="http://schemas.openxmlformats.org/drawingml/2006/main" xmlns:pic="http://schemas.openxmlformats.org/drawingml/2006/picture">
            <wp:extent cx="5577840" cy="3136004"/>
            <wp:docPr id="20" name="Picture 20"/>
            <wp:cNvGraphicFramePr>
              <a:graphicFrameLocks noChangeAspect="1"/>
            </wp:cNvGraphicFramePr>
            <a:graphic>
              <a:graphicData uri="http://schemas.openxmlformats.org/drawingml/2006/picture">
                <pic:pic>
                  <pic:nvPicPr>
                    <pic:cNvPr id="0" name="17_admin_targets.png"/>
                    <pic:cNvPicPr/>
                  </pic:nvPicPr>
                  <pic:blipFill>
                    <a:blip r:embed="rId29"/>
                    <a:stretch>
                      <a:fillRect/>
                    </a:stretch>
                  </pic:blipFill>
                  <pic:spPr>
                    <a:xfrm>
                      <a:off x="0" y="0"/>
                      <a:ext cx="5577840" cy="3136004"/>
                    </a:xfrm>
                    <a:prstGeom prst="rect"/>
                  </pic:spPr>
                </pic:pic>
              </a:graphicData>
            </a:graphic>
          </wp:inline>
        </w:drawing>
      </w:r>
    </w:p>
    <w:p>
      <w:bookmarkStart w:id="1145495712" w:name="bm_figure_25"/>
      <w:pPr>
        <w:jc w:val="center"/>
      </w:pPr>
      <w:r>
        <w:rPr>
          <w:i/>
        </w:rPr>
        <w:t>Figure 25. Admin target roles page.</w:t>
      </w:r>
      <w:bookmarkEnd w:id="1145495712"/>
    </w:p>
    <w:p>
      <w:bookmarkStart w:id="165657428" w:name="bm_5_14_system_health_and_monitoring"/>
      <w:pPr>
        <w:pStyle w:val="Heading2"/>
        <w:keepNext/>
      </w:pPr>
      <w:r>
        <w:t>5.14 System Health and Monitoring</w:t>
      </w:r>
      <w:bookmarkEnd w:id="165657428"/>
    </w:p>
    <w:p>
      <w:r>
        <w:t>Health endpoints include live and readiness checks. The system status page presents service state to users, while admin health data supports operational monitoring. Metrics are available for Prometheus and dashboards are available through Grafana.</w:t>
      </w:r>
    </w:p>
    <w:p>
      <w:pPr>
        <w:jc w:val="center"/>
      </w:pPr>
      <w:r>
        <w:drawing>
          <wp:inline xmlns:a="http://schemas.openxmlformats.org/drawingml/2006/main" xmlns:pic="http://schemas.openxmlformats.org/drawingml/2006/picture">
            <wp:extent cx="5577840" cy="3136004"/>
            <wp:docPr id="21" name="Picture 21"/>
            <wp:cNvGraphicFramePr>
              <a:graphicFrameLocks noChangeAspect="1"/>
            </wp:cNvGraphicFramePr>
            <a:graphic>
              <a:graphicData uri="http://schemas.openxmlformats.org/drawingml/2006/picture">
                <pic:pic>
                  <pic:nvPicPr>
                    <pic:cNvPr id="0" name="13_system_status.png"/>
                    <pic:cNvPicPr/>
                  </pic:nvPicPr>
                  <pic:blipFill>
                    <a:blip r:embed="rId30"/>
                    <a:stretch>
                      <a:fillRect/>
                    </a:stretch>
                  </pic:blipFill>
                  <pic:spPr>
                    <a:xfrm>
                      <a:off x="0" y="0"/>
                      <a:ext cx="5577840" cy="3136004"/>
                    </a:xfrm>
                    <a:prstGeom prst="rect"/>
                  </pic:spPr>
                </pic:pic>
              </a:graphicData>
            </a:graphic>
          </wp:inline>
        </w:drawing>
      </w:r>
    </w:p>
    <w:p>
      <w:bookmarkStart w:id="336781844" w:name="bm_figure_21"/>
      <w:pPr>
        <w:jc w:val="center"/>
      </w:pPr>
      <w:r>
        <w:rPr>
          <w:i/>
        </w:rPr>
        <w:t>Figure 21. System status page.</w:t>
      </w:r>
      <w:bookmarkEnd w:id="336781844"/>
    </w:p>
    <w:p>
      <w:bookmarkStart w:id="869931437" w:name="bm_5_15_error_handling_and_fallbacks"/>
      <w:pPr>
        <w:pStyle w:val="Heading2"/>
        <w:keepNext/>
      </w:pPr>
      <w:r>
        <w:t>5.15 Error Handling and Fallbacks</w:t>
      </w:r>
      <w:bookmarkEnd w:id="869931437"/>
    </w:p>
    <w:p>
      <w:r>
        <w:t>The code includes explicit handling for CV processing failures, AI gateway connection failures, validation errors, missing user data, empty job data, and unavailable services. The job recommendation and gap analysis code includes fallback behavior when AI services are not available.</w:t>
      </w:r>
    </w:p>
    <w:p>
      <w:bookmarkStart w:id="1990576243" w:name="bm_5_16_internationalization_and_ui_preview_modules"/>
      <w:pPr>
        <w:pStyle w:val="Heading2"/>
        <w:keepNext/>
      </w:pPr>
      <w:r>
        <w:t>5.16 Internationalization and UI Preview Modules</w:t>
      </w:r>
      <w:bookmarkEnd w:id="1990576243"/>
    </w:p>
    <w:p>
      <w:r>
        <w:t>The frontend contains English and Arabic locale files. Preview modules include CV Builder, Mock Interview, Learning Paths, Career Planner, Mentorship, Tools Hub, and Market Intelligence. The report treats these as preview modules unless tests or implementation prove production completeness.</w:t>
      </w:r>
    </w:p>
    <w:p>
      <w:pPr>
        <w:jc w:val="center"/>
      </w:pPr>
      <w:r>
        <w:drawing>
          <wp:inline xmlns:a="http://schemas.openxmlformats.org/drawingml/2006/main" xmlns:pic="http://schemas.openxmlformats.org/drawingml/2006/picture">
            <wp:extent cx="5577840" cy="3136004"/>
            <wp:docPr id="22" name="Picture 22"/>
            <wp:cNvGraphicFramePr>
              <a:graphicFrameLocks noChangeAspect="1"/>
            </wp:cNvGraphicFramePr>
            <a:graphic>
              <a:graphicData uri="http://schemas.openxmlformats.org/drawingml/2006/picture">
                <pic:pic>
                  <pic:nvPicPr>
                    <pic:cNvPr id="0" name="12_tools_hub.png"/>
                    <pic:cNvPicPr/>
                  </pic:nvPicPr>
                  <pic:blipFill>
                    <a:blip r:embed="rId31"/>
                    <a:stretch>
                      <a:fillRect/>
                    </a:stretch>
                  </pic:blipFill>
                  <pic:spPr>
                    <a:xfrm>
                      <a:off x="0" y="0"/>
                      <a:ext cx="5577840" cy="3136004"/>
                    </a:xfrm>
                    <a:prstGeom prst="rect"/>
                  </pic:spPr>
                </pic:pic>
              </a:graphicData>
            </a:graphic>
          </wp:inline>
        </w:drawing>
      </w:r>
    </w:p>
    <w:p>
      <w:bookmarkStart w:id="41975043" w:name="bm_figure_20"/>
      <w:pPr>
        <w:jc w:val="center"/>
      </w:pPr>
      <w:r>
        <w:rPr>
          <w:i/>
        </w:rPr>
        <w:t>Figure 20. Tools Hub preview page.</w:t>
      </w:r>
      <w:bookmarkEnd w:id="41975043"/>
    </w:p>
    <w:p>
      <w:bookmarkStart w:id="29200720" w:name="bm_5_17_dockerized_runtime_flow"/>
      <w:pPr>
        <w:pStyle w:val="Heading2"/>
        <w:keepNext/>
      </w:pPr>
      <w:r>
        <w:t>5.17 Dockerized Runtime Flow</w:t>
      </w:r>
      <w:bookmarkEnd w:id="29200720"/>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18_docker_containers.png"/>
                    <pic:cNvPicPr/>
                  </pic:nvPicPr>
                  <pic:blipFill>
                    <a:blip r:embed="rId32"/>
                    <a:stretch>
                      <a:fillRect/>
                    </a:stretch>
                  </pic:blipFill>
                  <pic:spPr>
                    <a:xfrm>
                      <a:off x="0" y="0"/>
                      <a:ext cx="5577840" cy="3486150"/>
                    </a:xfrm>
                    <a:prstGeom prst="rect"/>
                  </pic:spPr>
                </pic:pic>
              </a:graphicData>
            </a:graphic>
          </wp:inline>
        </w:drawing>
      </w:r>
    </w:p>
    <w:p>
      <w:bookmarkStart w:id="647712685" w:name="bm_figure_26"/>
      <w:pPr>
        <w:jc w:val="center"/>
      </w:pPr>
      <w:r>
        <w:rPr>
          <w:i/>
        </w:rPr>
        <w:t>Figure 26. Docker services evidence.</w:t>
      </w:r>
      <w:bookmarkEnd w:id="647712685"/>
    </w:p>
    <w:p>
      <w:r>
        <w:br w:type="page"/>
      </w:r>
    </w:p>
    <w:p>
      <w:bookmarkStart w:id="769684550" w:name="bm_chapter_6_testing_and_evaluation"/>
      <w:pPr>
        <w:pStyle w:val="Heading1"/>
        <w:keepNext/>
      </w:pPr>
      <w:r>
        <w:t>Chapter 6: Testing and Evaluation</w:t>
      </w:r>
      <w:bookmarkEnd w:id="769684550"/>
    </w:p>
    <w:p>
      <w:bookmarkStart w:id="2047759085" w:name="bm_6_1_introduction"/>
      <w:pPr>
        <w:pStyle w:val="Heading2"/>
        <w:keepNext/>
      </w:pPr>
      <w:r>
        <w:t>6.1 Introduction</w:t>
      </w:r>
      <w:bookmarkEnd w:id="2047759085"/>
    </w:p>
    <w:p>
      <w:r>
        <w:t>Evaluation was performed using repository-aware commands and browser evidence. The goal was to verify that each major part of the graduation/demo system runs and to document limitations honestly.</w:t>
      </w:r>
    </w:p>
    <w:p>
      <w:bookmarkStart w:id="484236786" w:name="bm_6_2_testing_strategy"/>
      <w:pPr>
        <w:pStyle w:val="Heading2"/>
        <w:keepNext/>
      </w:pPr>
      <w:r>
        <w:t>6.2 Testing Strategy</w:t>
      </w:r>
      <w:bookmarkEnd w:id="484236786"/>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bookmarkStart w:id="1885601315" w:name="bm_6_3_backend_testing"/>
      <w:pPr>
        <w:pStyle w:val="Heading2"/>
        <w:keepNext/>
      </w:pPr>
      <w:r>
        <w:t>6.3 Backend Testing</w:t>
      </w:r>
      <w:bookmarkEnd w:id="1885601315"/>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bookmarkStart w:id="1318590091" w:name="bm_6_4_frontend_testing"/>
      <w:pPr>
        <w:pStyle w:val="Heading2"/>
        <w:keepNext/>
      </w:pPr>
      <w:r>
        <w:t>6.4 Frontend Testing</w:t>
      </w:r>
      <w:bookmarkEnd w:id="1318590091"/>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bookmarkStart w:id="113088383" w:name="bm_6_5_python_services_testing"/>
      <w:pPr>
        <w:pStyle w:val="Heading2"/>
        <w:keepNext/>
      </w:pPr>
      <w:r>
        <w:t>6.5 Python Services Testing</w:t>
      </w:r>
      <w:bookmarkEnd w:id="113088383"/>
    </w:p>
    <w:p>
      <w:r>
        <w:t>The AI Job Miner pytest suite passed with 75 tests. Python syntax compilation passed for both AI services. The AI CV Analyzer pytest command could not run because pytest was not installed in that container; this is recorded as a skipped/blocked validation step rather than a failure of the application code.</w:t>
      </w:r>
    </w:p>
    <w:p>
      <w:bookmarkStart w:id="1208217942" w:name="bm_6_6_docker_and_integration_testing"/>
      <w:pPr>
        <w:pStyle w:val="Heading2"/>
        <w:keepNext/>
      </w:pPr>
      <w:r>
        <w:t>6.6 Docker and Integration Testing</w:t>
      </w:r>
      <w:bookmarkEnd w:id="1208217942"/>
    </w:p>
    <w:p>
      <w:r>
        <w:t>Docker Compose configuration validation passed for both development and production overlay configurations. A full compose build/start was attempted; the initial full build exceeded the 15-minute command timeout, but the stack continued building and was later brought up successfully with targeted frontend/Nginx rebuild/start. All main containers reached healthy or running state during final checks.</w:t>
      </w:r>
    </w:p>
    <w:p>
      <w:pPr>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19_validation_summary.png"/>
                    <pic:cNvPicPr/>
                  </pic:nvPicPr>
                  <pic:blipFill>
                    <a:blip r:embed="rId33"/>
                    <a:stretch>
                      <a:fillRect/>
                    </a:stretch>
                  </pic:blipFill>
                  <pic:spPr>
                    <a:xfrm>
                      <a:off x="0" y="0"/>
                      <a:ext cx="5577840" cy="3486150"/>
                    </a:xfrm>
                    <a:prstGeom prst="rect"/>
                  </pic:spPr>
                </pic:pic>
              </a:graphicData>
            </a:graphic>
          </wp:inline>
        </w:drawing>
      </w:r>
    </w:p>
    <w:p>
      <w:bookmarkStart w:id="1149497205" w:name="bm_figure_27"/>
      <w:pPr>
        <w:jc w:val="center"/>
      </w:pPr>
      <w:r>
        <w:rPr>
          <w:i/>
        </w:rPr>
        <w:t>Figure 27. Validation command evidence.</w:t>
      </w:r>
      <w:bookmarkEnd w:id="1149497205"/>
    </w:p>
    <w:p>
      <w:bookmarkStart w:id="483699978" w:name="bm_6_7_ci_cd_validation"/>
      <w:pPr>
        <w:pStyle w:val="Heading2"/>
        <w:keepNext/>
      </w:pPr>
      <w:r>
        <w:t>6.7 CI/CD Validation</w:t>
      </w:r>
      <w:bookmarkEnd w:id="483699978"/>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bookmarkStart w:id="1279423932" w:name="bm_6_8_cv_analyzer_mini_dataset_evaluation"/>
      <w:pPr>
        <w:pStyle w:val="Heading2"/>
        <w:keepNext/>
      </w:pPr>
      <w:r>
        <w:t>6.8 CV Analyzer Mini Dataset Evaluation</w:t>
      </w:r>
      <w:bookmarkEnd w:id="1279423932"/>
    </w:p>
    <w:p>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bookmarkStart w:id="1651680851" w:name="bm_6_9_recommendation_mini_dataset_evaluation"/>
      <w:pPr>
        <w:pStyle w:val="Heading2"/>
        <w:keepNext/>
      </w:pPr>
      <w:r>
        <w:t>6.9 Recommendation Mini Dataset Evaluation</w:t>
      </w:r>
      <w:bookmarkEnd w:id="1651680851"/>
    </w:p>
    <w:p>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bookmarkStart w:id="1856928396" w:name="bm_6_10_gap_analysis_mini_dataset_evaluation"/>
      <w:pPr>
        <w:pStyle w:val="Heading2"/>
        <w:keepNext/>
      </w:pPr>
      <w:r>
        <w:t>6.10 Gap Analysis Mini Dataset Evaluation</w:t>
      </w:r>
      <w:bookmarkEnd w:id="1856928396"/>
    </w:p>
    <w:p>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bookmarkStart w:id="1986848674" w:name="bm_mini_dataset_files"/>
      <w:pPr>
        <w:pStyle w:val="Heading3"/>
        <w:keepNext/>
      </w:pPr>
      <w:r>
        <w:t>Mini Dataset Files</w:t>
      </w:r>
      <w:bookmarkEnd w:id="1986848674"/>
    </w:p>
    <w:p>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Sample ID</w:t>
            </w:r>
          </w:p>
        </w:tc>
        <w:tc>
          <w:tcPr>
            <w:tcW w:type="dxa" w:w="1581"/>
            <w:vAlign w:val="center"/>
            <w:shd w:fill="D9EAF7"/>
          </w:tcPr>
          <w:p>
            <w:pPr>
              <w:spacing w:before="0" w:after="0" w:line="252" w:lineRule="auto"/>
              <w:jc w:val="left"/>
            </w:pPr>
            <w:r/>
            <w:r>
              <w:rPr>
                <w:rFonts w:ascii="Calibri" w:hAnsi="Calibri"/>
                <w:b/>
                <w:sz w:val="15"/>
              </w:rPr>
              <w:t>Expected Role</w:t>
            </w:r>
          </w:p>
        </w:tc>
        <w:tc>
          <w:tcPr>
            <w:tcW w:type="dxa" w:w="2976"/>
            <w:vAlign w:val="center"/>
            <w:shd w:fill="D9EAF7"/>
          </w:tcPr>
          <w:p>
            <w:pPr>
              <w:spacing w:before="0" w:after="0" w:line="252" w:lineRule="auto"/>
              <w:jc w:val="left"/>
            </w:pPr>
            <w:r/>
            <w:r>
              <w:rPr>
                <w:rFonts w:ascii="Calibri" w:hAnsi="Calibri"/>
                <w:b/>
                <w:sz w:val="15"/>
              </w:rPr>
              <w:t>Seniority</w:t>
            </w:r>
          </w:p>
        </w:tc>
        <w:tc>
          <w:tcPr>
            <w:tcW w:type="dxa" w:w="1302"/>
            <w:vAlign w:val="center"/>
            <w:shd w:fill="D9EAF7"/>
          </w:tcPr>
          <w:p>
            <w:pPr>
              <w:spacing w:before="0" w:after="0" w:line="252" w:lineRule="auto"/>
              <w:jc w:val="left"/>
            </w:pPr>
            <w:r/>
            <w:r>
              <w:rPr>
                <w:rFonts w:ascii="Calibri" w:hAnsi="Calibri"/>
                <w:b/>
                <w:sz w:val="15"/>
              </w:rPr>
              <w:t>Domain</w:t>
            </w:r>
          </w:p>
        </w:tc>
        <w:tc>
          <w:tcPr>
            <w:tcW w:type="dxa" w:w="2418"/>
            <w:vAlign w:val="center"/>
            <w:shd w:fill="D9EAF7"/>
          </w:tcPr>
          <w:p>
            <w:pPr>
              <w:spacing w:before="0" w:after="0" w:line="252" w:lineRule="auto"/>
              <w:jc w:val="left"/>
            </w:pPr>
            <w:r/>
            <w:r>
              <w:rPr>
                <w:rFonts w:ascii="Calibri" w:hAnsi="Calibri"/>
                <w:b/>
                <w:sz w:val="15"/>
              </w:rPr>
              <w:t>Expected Skills</w:t>
            </w:r>
          </w:p>
        </w:tc>
      </w:tr>
      <w:tr>
        <w:trPr>
          <w:cantSplit w:val="true"/>
        </w:trPr>
        <w:tc>
          <w:tcPr>
            <w:tcW w:type="dxa" w:w="1023"/>
            <w:vAlign w:val="center"/>
          </w:tcPr>
          <w:p>
            <w:pPr>
              <w:spacing w:before="0" w:after="0" w:line="252" w:lineRule="auto"/>
              <w:jc w:val="center"/>
            </w:pPr>
            <w:r/>
            <w:r>
              <w:rPr>
                <w:rFonts w:ascii="Calibri" w:hAnsi="Calibri"/>
                <w:b w:val="0"/>
                <w:sz w:val="15"/>
              </w:rPr>
              <w:t>cv_backend_laravel</w:t>
            </w:r>
          </w:p>
        </w:tc>
        <w:tc>
          <w:tcPr>
            <w:tcW w:type="dxa" w:w="1581"/>
            <w:vAlign w:val="center"/>
          </w:tcPr>
          <w:p>
            <w:pPr>
              <w:spacing w:before="0" w:after="0" w:line="252" w:lineRule="auto"/>
              <w:jc w:val="left"/>
            </w:pPr>
            <w:r/>
            <w:r>
              <w:rPr>
                <w:rFonts w:ascii="Calibri" w:hAnsi="Calibri"/>
                <w:b w:val="0"/>
                <w:sz w:val="15"/>
              </w:rPr>
              <w:t>Backend Laravel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backend_web</w:t>
            </w:r>
          </w:p>
        </w:tc>
        <w:tc>
          <w:tcPr>
            <w:tcW w:type="dxa" w:w="2418"/>
            <w:vAlign w:val="center"/>
          </w:tcPr>
          <w:p>
            <w:pPr>
              <w:spacing w:before="0" w:after="0" w:line="252" w:lineRule="auto"/>
              <w:jc w:val="left"/>
            </w:pPr>
            <w:r/>
            <w:r>
              <w:rPr>
                <w:rFonts w:ascii="Calibri" w:hAnsi="Calibri"/>
                <w:b w:val="0"/>
                <w:sz w:val="15"/>
              </w:rPr>
              <w:t>PHP, Laravel, MySQL, REST API, Docker, Git</w:t>
            </w:r>
          </w:p>
        </w:tc>
      </w:tr>
      <w:tr>
        <w:trPr>
          <w:cantSplit w:val="true"/>
        </w:trPr>
        <w:tc>
          <w:tcPr>
            <w:tcW w:type="dxa" w:w="1023"/>
            <w:vAlign w:val="center"/>
          </w:tcPr>
          <w:p>
            <w:pPr>
              <w:spacing w:before="0" w:after="0" w:line="252" w:lineRule="auto"/>
              <w:jc w:val="center"/>
            </w:pPr>
            <w:r/>
            <w:r>
              <w:rPr>
                <w:rFonts w:ascii="Calibri" w:hAnsi="Calibri"/>
                <w:b w:val="0"/>
                <w:sz w:val="15"/>
              </w:rPr>
              <w:t>cv_frontend_react</w:t>
            </w:r>
          </w:p>
        </w:tc>
        <w:tc>
          <w:tcPr>
            <w:tcW w:type="dxa" w:w="1581"/>
            <w:vAlign w:val="center"/>
          </w:tcPr>
          <w:p>
            <w:pPr>
              <w:spacing w:before="0" w:after="0" w:line="252" w:lineRule="auto"/>
              <w:jc w:val="left"/>
            </w:pPr>
            <w:r/>
            <w:r>
              <w:rPr>
                <w:rFonts w:ascii="Calibri" w:hAnsi="Calibri"/>
                <w:b w:val="0"/>
                <w:sz w:val="15"/>
              </w:rPr>
              <w:t>Frontend React Developer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frontend_web</w:t>
            </w:r>
          </w:p>
        </w:tc>
        <w:tc>
          <w:tcPr>
            <w:tcW w:type="dxa" w:w="2418"/>
            <w:vAlign w:val="center"/>
          </w:tcPr>
          <w:p>
            <w:pPr>
              <w:spacing w:before="0" w:after="0" w:line="252" w:lineRule="auto"/>
              <w:jc w:val="left"/>
            </w:pPr>
            <w:r/>
            <w:r>
              <w:rPr>
                <w:rFonts w:ascii="Calibri" w:hAnsi="Calibri"/>
                <w:b w:val="0"/>
                <w:sz w:val="15"/>
              </w:rPr>
              <w:t>React, JavaScript, Vite, HTML, CSS, API integration</w:t>
            </w:r>
          </w:p>
        </w:tc>
      </w:tr>
      <w:tr>
        <w:trPr>
          <w:cantSplit w:val="true"/>
        </w:trPr>
        <w:tc>
          <w:tcPr>
            <w:tcW w:type="dxa" w:w="1023"/>
            <w:vAlign w:val="center"/>
          </w:tcPr>
          <w:p>
            <w:pPr>
              <w:spacing w:before="0" w:after="0" w:line="252" w:lineRule="auto"/>
              <w:jc w:val="center"/>
            </w:pPr>
            <w:r/>
            <w:r>
              <w:rPr>
                <w:rFonts w:ascii="Calibri" w:hAnsi="Calibri"/>
                <w:b w:val="0"/>
                <w:sz w:val="15"/>
              </w:rPr>
              <w:t>cv_data_ml</w:t>
            </w:r>
          </w:p>
        </w:tc>
        <w:tc>
          <w:tcPr>
            <w:tcW w:type="dxa" w:w="1581"/>
            <w:vAlign w:val="center"/>
          </w:tcPr>
          <w:p>
            <w:pPr>
              <w:spacing w:before="0" w:after="0" w:line="252" w:lineRule="auto"/>
              <w:jc w:val="left"/>
            </w:pPr>
            <w:r/>
            <w:r>
              <w:rPr>
                <w:rFonts w:ascii="Calibri" w:hAnsi="Calibri"/>
                <w:b w:val="0"/>
                <w:sz w:val="15"/>
              </w:rPr>
              <w:t>Data and ML Student</w:t>
            </w:r>
          </w:p>
        </w:tc>
        <w:tc>
          <w:tcPr>
            <w:tcW w:type="dxa" w:w="2976"/>
            <w:vAlign w:val="center"/>
          </w:tcPr>
          <w:p>
            <w:pPr>
              <w:spacing w:before="0" w:after="0" w:line="252" w:lineRule="auto"/>
              <w:jc w:val="left"/>
            </w:pPr>
            <w:r/>
            <w:r>
              <w:rPr>
                <w:rFonts w:ascii="Calibri" w:hAnsi="Calibri"/>
                <w:b w:val="0"/>
                <w:sz w:val="15"/>
              </w:rPr>
              <w:t>student</w:t>
            </w:r>
          </w:p>
        </w:tc>
        <w:tc>
          <w:tcPr>
            <w:tcW w:type="dxa" w:w="1302"/>
            <w:vAlign w:val="center"/>
          </w:tcPr>
          <w:p>
            <w:pPr>
              <w:spacing w:before="0" w:after="0" w:line="252" w:lineRule="auto"/>
              <w:jc w:val="left"/>
            </w:pPr>
            <w:r/>
            <w:r>
              <w:rPr>
                <w:rFonts w:ascii="Calibri" w:hAnsi="Calibri"/>
                <w:b w:val="0"/>
                <w:sz w:val="15"/>
              </w:rPr>
              <w:t>data_ml</w:t>
            </w:r>
          </w:p>
        </w:tc>
        <w:tc>
          <w:tcPr>
            <w:tcW w:type="dxa" w:w="2418"/>
            <w:vAlign w:val="center"/>
          </w:tcPr>
          <w:p>
            <w:pPr>
              <w:spacing w:before="0" w:after="0" w:line="252" w:lineRule="auto"/>
              <w:jc w:val="left"/>
            </w:pPr>
            <w:r/>
            <w:r>
              <w:rPr>
                <w:rFonts w:ascii="Calibri" w:hAnsi="Calibri"/>
                <w:b w:val="0"/>
                <w:sz w:val="15"/>
              </w:rPr>
              <w:t>Python, pandas, scikit-learn, NLP, data analysis</w:t>
            </w:r>
          </w:p>
        </w:tc>
      </w:tr>
      <w:tr>
        <w:trPr>
          <w:cantSplit w:val="true"/>
        </w:trPr>
        <w:tc>
          <w:tcPr>
            <w:tcW w:type="dxa" w:w="1023"/>
            <w:vAlign w:val="center"/>
          </w:tcPr>
          <w:p>
            <w:pPr>
              <w:spacing w:before="0" w:after="0" w:line="252" w:lineRule="auto"/>
              <w:jc w:val="center"/>
            </w:pPr>
            <w:r/>
            <w:r>
              <w:rPr>
                <w:rFonts w:ascii="Calibri" w:hAnsi="Calibri"/>
                <w:b w:val="0"/>
                <w:sz w:val="15"/>
              </w:rPr>
              <w:t>cv_full_stack</w:t>
            </w:r>
          </w:p>
        </w:tc>
        <w:tc>
          <w:tcPr>
            <w:tcW w:type="dxa" w:w="1581"/>
            <w:vAlign w:val="center"/>
          </w:tcPr>
          <w:p>
            <w:pPr>
              <w:spacing w:before="0" w:after="0" w:line="252" w:lineRule="auto"/>
              <w:jc w:val="left"/>
            </w:pPr>
            <w:r/>
            <w:r>
              <w:rPr>
                <w:rFonts w:ascii="Calibri" w:hAnsi="Calibri"/>
                <w:b w:val="0"/>
                <w:sz w:val="15"/>
              </w:rPr>
              <w:t>Full Stack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full_stack_web</w:t>
            </w:r>
          </w:p>
        </w:tc>
        <w:tc>
          <w:tcPr>
            <w:tcW w:type="dxa" w:w="2418"/>
            <w:vAlign w:val="center"/>
          </w:tcPr>
          <w:p>
            <w:pPr>
              <w:spacing w:before="0" w:after="0" w:line="252" w:lineRule="auto"/>
              <w:jc w:val="left"/>
            </w:pPr>
            <w:r/>
            <w:r>
              <w:rPr>
                <w:rFonts w:ascii="Calibri" w:hAnsi="Calibri"/>
                <w:b w:val="0"/>
                <w:sz w:val="15"/>
              </w:rPr>
              <w:t>Laravel, React, MySQL, Docker, REST API, Git</w:t>
            </w:r>
          </w:p>
        </w:tc>
      </w:tr>
      <w:tr>
        <w:trPr>
          <w:cantSplit w:val="true"/>
        </w:trPr>
        <w:tc>
          <w:tcPr>
            <w:tcW w:type="dxa" w:w="1023"/>
            <w:vAlign w:val="center"/>
          </w:tcPr>
          <w:p>
            <w:pPr>
              <w:spacing w:before="0" w:after="0" w:line="252" w:lineRule="auto"/>
              <w:jc w:val="center"/>
            </w:pPr>
            <w:r/>
            <w:r>
              <w:rPr>
                <w:rFonts w:ascii="Calibri" w:hAnsi="Calibri"/>
                <w:b w:val="0"/>
                <w:sz w:val="15"/>
              </w:rPr>
              <w:t>cv_qa_testing</w:t>
            </w:r>
          </w:p>
        </w:tc>
        <w:tc>
          <w:tcPr>
            <w:tcW w:type="dxa" w:w="1581"/>
            <w:vAlign w:val="center"/>
          </w:tcPr>
          <w:p>
            <w:pPr>
              <w:spacing w:before="0" w:after="0" w:line="252" w:lineRule="auto"/>
              <w:jc w:val="left"/>
            </w:pPr>
            <w:r/>
            <w:r>
              <w:rPr>
                <w:rFonts w:ascii="Calibri" w:hAnsi="Calibri"/>
                <w:b w:val="0"/>
                <w:sz w:val="15"/>
              </w:rPr>
              <w:t>QA Testing Engineer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quality_assurance</w:t>
            </w:r>
          </w:p>
        </w:tc>
        <w:tc>
          <w:tcPr>
            <w:tcW w:type="dxa" w:w="2418"/>
            <w:vAlign w:val="center"/>
          </w:tcPr>
          <w:p>
            <w:pPr>
              <w:spacing w:before="0" w:after="0" w:line="252" w:lineRule="auto"/>
              <w:jc w:val="left"/>
            </w:pPr>
            <w:r/>
            <w:r>
              <w:rPr>
                <w:rFonts w:ascii="Calibri" w:hAnsi="Calibri"/>
                <w:b w:val="0"/>
                <w:sz w:val="15"/>
              </w:rPr>
              <w:t>testing, test cases, pytest, API testing, bug reporting</w:t>
            </w:r>
          </w:p>
        </w:tc>
      </w:tr>
    </w:tbl>
    <w:p>
      <w:pPr>
        <w:spacing w:after="80"/>
      </w:pPr>
    </w:p>
    <w:p>
      <w:bookmarkStart w:id="114667714" w:name="bm_table_6"/>
      <w:pPr>
        <w:jc w:val="center"/>
      </w:pPr>
      <w:r>
        <w:rPr>
          <w:i/>
        </w:rPr>
        <w:t>Table 6. Mini CV dataset.</w:t>
      </w:r>
      <w:bookmarkEnd w:id="11466771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Job ID</w:t>
            </w:r>
          </w:p>
        </w:tc>
        <w:tc>
          <w:tcPr>
            <w:tcW w:type="dxa" w:w="2604"/>
            <w:vAlign w:val="center"/>
            <w:shd w:fill="D9EAF7"/>
          </w:tcPr>
          <w:p>
            <w:pPr>
              <w:spacing w:before="0" w:after="0" w:line="252" w:lineRule="auto"/>
              <w:jc w:val="left"/>
            </w:pPr>
            <w:r/>
            <w:r>
              <w:rPr>
                <w:rFonts w:ascii="Calibri" w:hAnsi="Calibri"/>
                <w:b/>
                <w:sz w:val="17"/>
              </w:rPr>
              <w:t>Title</w:t>
            </w:r>
          </w:p>
        </w:tc>
        <w:tc>
          <w:tcPr>
            <w:tcW w:type="dxa" w:w="2232"/>
            <w:vAlign w:val="center"/>
            <w:shd w:fill="D9EAF7"/>
          </w:tcPr>
          <w:p>
            <w:pPr>
              <w:spacing w:before="0" w:after="0" w:line="252" w:lineRule="auto"/>
              <w:jc w:val="left"/>
            </w:pPr>
            <w:r/>
            <w:r>
              <w:rPr>
                <w:rFonts w:ascii="Calibri" w:hAnsi="Calibri"/>
                <w:b/>
                <w:sz w:val="17"/>
              </w:rPr>
              <w:t>Domain</w:t>
            </w:r>
          </w:p>
        </w:tc>
        <w:tc>
          <w:tcPr>
            <w:tcW w:type="dxa" w:w="2790"/>
            <w:vAlign w:val="center"/>
            <w:shd w:fill="D9EAF7"/>
          </w:tcPr>
          <w:p>
            <w:pPr>
              <w:spacing w:before="0" w:after="0" w:line="252" w:lineRule="auto"/>
              <w:jc w:val="left"/>
            </w:pPr>
            <w:r/>
            <w:r>
              <w:rPr>
                <w:rFonts w:ascii="Calibri" w:hAnsi="Calibri"/>
                <w:b/>
                <w:sz w:val="17"/>
              </w:rPr>
              <w:t>Required Skills</w:t>
            </w:r>
          </w:p>
        </w:tc>
      </w:tr>
      <w:tr>
        <w:trPr>
          <w:cantSplit w:val="true"/>
        </w:trPr>
        <w:tc>
          <w:tcPr>
            <w:tcW w:type="dxa" w:w="1674"/>
            <w:vAlign w:val="center"/>
          </w:tcPr>
          <w:p>
            <w:pPr>
              <w:spacing w:before="0" w:after="0" w:line="252" w:lineRule="auto"/>
              <w:jc w:val="center"/>
            </w:pPr>
            <w:r/>
            <w:r>
              <w:rPr>
                <w:rFonts w:ascii="Calibri" w:hAnsi="Calibri"/>
                <w:b w:val="0"/>
                <w:sz w:val="17"/>
              </w:rPr>
              <w:t>job_laravel_backend</w:t>
            </w:r>
          </w:p>
        </w:tc>
        <w:tc>
          <w:tcPr>
            <w:tcW w:type="dxa" w:w="2604"/>
            <w:vAlign w:val="center"/>
          </w:tcPr>
          <w:p>
            <w:pPr>
              <w:spacing w:before="0" w:after="0" w:line="252" w:lineRule="auto"/>
              <w:jc w:val="left"/>
            </w:pPr>
            <w:r/>
            <w:r>
              <w:rPr>
                <w:rFonts w:ascii="Calibri" w:hAnsi="Calibri"/>
                <w:b w:val="0"/>
                <w:sz w:val="17"/>
              </w:rPr>
              <w:t>Junior Laravel Backend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MySQL, REST API, Docker, Git</w:t>
            </w:r>
          </w:p>
        </w:tc>
      </w:tr>
      <w:tr>
        <w:trPr>
          <w:cantSplit w:val="true"/>
        </w:trPr>
        <w:tc>
          <w:tcPr>
            <w:tcW w:type="dxa" w:w="1674"/>
            <w:vAlign w:val="center"/>
          </w:tcPr>
          <w:p>
            <w:pPr>
              <w:spacing w:before="0" w:after="0" w:line="252" w:lineRule="auto"/>
              <w:jc w:val="center"/>
            </w:pPr>
            <w:r/>
            <w:r>
              <w:rPr>
                <w:rFonts w:ascii="Calibri" w:hAnsi="Calibri"/>
                <w:b w:val="0"/>
                <w:sz w:val="17"/>
              </w:rPr>
              <w:t>job_react_frontend</w:t>
            </w:r>
          </w:p>
        </w:tc>
        <w:tc>
          <w:tcPr>
            <w:tcW w:type="dxa" w:w="2604"/>
            <w:vAlign w:val="center"/>
          </w:tcPr>
          <w:p>
            <w:pPr>
              <w:spacing w:before="0" w:after="0" w:line="252" w:lineRule="auto"/>
              <w:jc w:val="left"/>
            </w:pPr>
            <w:r/>
            <w:r>
              <w:rPr>
                <w:rFonts w:ascii="Calibri" w:hAnsi="Calibri"/>
                <w:b w:val="0"/>
                <w:sz w:val="17"/>
              </w:rPr>
              <w:t>React Frontend Intern</w:t>
            </w:r>
          </w:p>
        </w:tc>
        <w:tc>
          <w:tcPr>
            <w:tcW w:type="dxa" w:w="2232"/>
            <w:vAlign w:val="center"/>
          </w:tcPr>
          <w:p>
            <w:pPr>
              <w:spacing w:before="0" w:after="0" w:line="252" w:lineRule="auto"/>
              <w:jc w:val="left"/>
            </w:pPr>
            <w:r/>
            <w:r>
              <w:rPr>
                <w:rFonts w:ascii="Calibri" w:hAnsi="Calibri"/>
                <w:b w:val="0"/>
                <w:sz w:val="17"/>
              </w:rPr>
              <w:t>frontend_web</w:t>
            </w:r>
          </w:p>
        </w:tc>
        <w:tc>
          <w:tcPr>
            <w:tcW w:type="dxa" w:w="2790"/>
            <w:vAlign w:val="center"/>
          </w:tcPr>
          <w:p>
            <w:pPr>
              <w:spacing w:before="0" w:after="0" w:line="252" w:lineRule="auto"/>
              <w:jc w:val="left"/>
            </w:pPr>
            <w:r/>
            <w:r>
              <w:rPr>
                <w:rFonts w:ascii="Calibri" w:hAnsi="Calibri"/>
                <w:b w:val="0"/>
                <w:sz w:val="17"/>
              </w:rPr>
              <w:t>React, JavaScript, Vite, HTML, CSS, API integration</w:t>
            </w:r>
          </w:p>
        </w:tc>
      </w:tr>
      <w:tr>
        <w:trPr>
          <w:cantSplit w:val="true"/>
        </w:trPr>
        <w:tc>
          <w:tcPr>
            <w:tcW w:type="dxa" w:w="1674"/>
            <w:vAlign w:val="center"/>
          </w:tcPr>
          <w:p>
            <w:pPr>
              <w:spacing w:before="0" w:after="0" w:line="252" w:lineRule="auto"/>
              <w:jc w:val="center"/>
            </w:pPr>
            <w:r/>
            <w:r>
              <w:rPr>
                <w:rFonts w:ascii="Calibri" w:hAnsi="Calibri"/>
                <w:b w:val="0"/>
                <w:sz w:val="17"/>
              </w:rPr>
              <w:t>job_full_stack_web</w:t>
            </w:r>
          </w:p>
        </w:tc>
        <w:tc>
          <w:tcPr>
            <w:tcW w:type="dxa" w:w="2604"/>
            <w:vAlign w:val="center"/>
          </w:tcPr>
          <w:p>
            <w:pPr>
              <w:spacing w:before="0" w:after="0" w:line="252" w:lineRule="auto"/>
              <w:jc w:val="left"/>
            </w:pPr>
            <w:r/>
            <w:r>
              <w:rPr>
                <w:rFonts w:ascii="Calibri" w:hAnsi="Calibri"/>
                <w:b w:val="0"/>
                <w:sz w:val="17"/>
              </w:rPr>
              <w:t>Full Stack Web Developer</w:t>
            </w:r>
          </w:p>
        </w:tc>
        <w:tc>
          <w:tcPr>
            <w:tcW w:type="dxa" w:w="2232"/>
            <w:vAlign w:val="center"/>
          </w:tcPr>
          <w:p>
            <w:pPr>
              <w:spacing w:before="0" w:after="0" w:line="252" w:lineRule="auto"/>
              <w:jc w:val="left"/>
            </w:pPr>
            <w:r/>
            <w:r>
              <w:rPr>
                <w:rFonts w:ascii="Calibri" w:hAnsi="Calibri"/>
                <w:b w:val="0"/>
                <w:sz w:val="17"/>
              </w:rPr>
              <w:t>full_stack_web</w:t>
            </w:r>
          </w:p>
        </w:tc>
        <w:tc>
          <w:tcPr>
            <w:tcW w:type="dxa" w:w="2790"/>
            <w:vAlign w:val="center"/>
          </w:tcPr>
          <w:p>
            <w:pPr>
              <w:spacing w:before="0" w:after="0" w:line="252" w:lineRule="auto"/>
              <w:jc w:val="left"/>
            </w:pPr>
            <w:r/>
            <w:r>
              <w:rPr>
                <w:rFonts w:ascii="Calibri" w:hAnsi="Calibri"/>
                <w:b w:val="0"/>
                <w:sz w:val="17"/>
              </w:rPr>
              <w:t>Laravel, React, MySQL, Docker, REST API, Git</w:t>
            </w:r>
          </w:p>
        </w:tc>
      </w:tr>
      <w:tr>
        <w:trPr>
          <w:cantSplit w:val="true"/>
        </w:trPr>
        <w:tc>
          <w:tcPr>
            <w:tcW w:type="dxa" w:w="1674"/>
            <w:vAlign w:val="center"/>
          </w:tcPr>
          <w:p>
            <w:pPr>
              <w:spacing w:before="0" w:after="0" w:line="252" w:lineRule="auto"/>
              <w:jc w:val="center"/>
            </w:pPr>
            <w:r/>
            <w:r>
              <w:rPr>
                <w:rFonts w:ascii="Calibri" w:hAnsi="Calibri"/>
                <w:b w:val="0"/>
                <w:sz w:val="17"/>
              </w:rPr>
              <w:t>job_data_analyst</w:t>
            </w:r>
          </w:p>
        </w:tc>
        <w:tc>
          <w:tcPr>
            <w:tcW w:type="dxa" w:w="2604"/>
            <w:vAlign w:val="center"/>
          </w:tcPr>
          <w:p>
            <w:pPr>
              <w:spacing w:before="0" w:after="0" w:line="252" w:lineRule="auto"/>
              <w:jc w:val="left"/>
            </w:pPr>
            <w:r/>
            <w:r>
              <w:rPr>
                <w:rFonts w:ascii="Calibri" w:hAnsi="Calibri"/>
                <w:b w:val="0"/>
                <w:sz w:val="17"/>
              </w:rPr>
              <w:t>Junior Data Analyst</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pandas, scikit-learn, NLP, data analysis</w:t>
            </w:r>
          </w:p>
        </w:tc>
      </w:tr>
      <w:tr>
        <w:trPr>
          <w:cantSplit w:val="true"/>
        </w:trPr>
        <w:tc>
          <w:tcPr>
            <w:tcW w:type="dxa" w:w="1674"/>
            <w:vAlign w:val="center"/>
          </w:tcPr>
          <w:p>
            <w:pPr>
              <w:spacing w:before="0" w:after="0" w:line="252" w:lineRule="auto"/>
              <w:jc w:val="center"/>
            </w:pPr>
            <w:r/>
            <w:r>
              <w:rPr>
                <w:rFonts w:ascii="Calibri" w:hAnsi="Calibri"/>
                <w:b w:val="0"/>
                <w:sz w:val="17"/>
              </w:rPr>
              <w:t>job_qa_intern</w:t>
            </w:r>
          </w:p>
        </w:tc>
        <w:tc>
          <w:tcPr>
            <w:tcW w:type="dxa" w:w="2604"/>
            <w:vAlign w:val="center"/>
          </w:tcPr>
          <w:p>
            <w:pPr>
              <w:spacing w:before="0" w:after="0" w:line="252" w:lineRule="auto"/>
              <w:jc w:val="left"/>
            </w:pPr>
            <w:r/>
            <w:r>
              <w:rPr>
                <w:rFonts w:ascii="Calibri" w:hAnsi="Calibri"/>
                <w:b w:val="0"/>
                <w:sz w:val="17"/>
              </w:rPr>
              <w:t>QA Automation Intern</w:t>
            </w:r>
          </w:p>
        </w:tc>
        <w:tc>
          <w:tcPr>
            <w:tcW w:type="dxa" w:w="2232"/>
            <w:vAlign w:val="center"/>
          </w:tcPr>
          <w:p>
            <w:pPr>
              <w:spacing w:before="0" w:after="0" w:line="252" w:lineRule="auto"/>
              <w:jc w:val="left"/>
            </w:pPr>
            <w:r/>
            <w:r>
              <w:rPr>
                <w:rFonts w:ascii="Calibri" w:hAnsi="Calibri"/>
                <w:b w:val="0"/>
                <w:sz w:val="17"/>
              </w:rPr>
              <w:t>quality_assurance</w:t>
            </w:r>
          </w:p>
        </w:tc>
        <w:tc>
          <w:tcPr>
            <w:tcW w:type="dxa" w:w="2790"/>
            <w:vAlign w:val="center"/>
          </w:tcPr>
          <w:p>
            <w:pPr>
              <w:spacing w:before="0" w:after="0" w:line="252" w:lineRule="auto"/>
              <w:jc w:val="left"/>
            </w:pPr>
            <w:r/>
            <w:r>
              <w:rPr>
                <w:rFonts w:ascii="Calibri" w:hAnsi="Calibri"/>
                <w:b w:val="0"/>
                <w:sz w:val="17"/>
              </w:rPr>
              <w:t>testing, test cases, pytest, API testing, bug reporting</w:t>
            </w:r>
          </w:p>
        </w:tc>
      </w:tr>
      <w:tr>
        <w:trPr>
          <w:cantSplit w:val="true"/>
        </w:trPr>
        <w:tc>
          <w:tcPr>
            <w:tcW w:type="dxa" w:w="1674"/>
            <w:vAlign w:val="center"/>
          </w:tcPr>
          <w:p>
            <w:pPr>
              <w:spacing w:before="0" w:after="0" w:line="252" w:lineRule="auto"/>
              <w:jc w:val="center"/>
            </w:pPr>
            <w:r/>
            <w:r>
              <w:rPr>
                <w:rFonts w:ascii="Calibri" w:hAnsi="Calibri"/>
                <w:b w:val="0"/>
                <w:sz w:val="17"/>
              </w:rPr>
              <w:t>job_devops_docker</w:t>
            </w:r>
          </w:p>
        </w:tc>
        <w:tc>
          <w:tcPr>
            <w:tcW w:type="dxa" w:w="2604"/>
            <w:vAlign w:val="center"/>
          </w:tcPr>
          <w:p>
            <w:pPr>
              <w:spacing w:before="0" w:after="0" w:line="252" w:lineRule="auto"/>
              <w:jc w:val="left"/>
            </w:pPr>
            <w:r/>
            <w:r>
              <w:rPr>
                <w:rFonts w:ascii="Calibri" w:hAnsi="Calibri"/>
                <w:b w:val="0"/>
                <w:sz w:val="17"/>
              </w:rPr>
              <w:t>DevOps Docker Intern</w:t>
            </w:r>
          </w:p>
        </w:tc>
        <w:tc>
          <w:tcPr>
            <w:tcW w:type="dxa" w:w="2232"/>
            <w:vAlign w:val="center"/>
          </w:tcPr>
          <w:p>
            <w:pPr>
              <w:spacing w:before="0" w:after="0" w:line="252" w:lineRule="auto"/>
              <w:jc w:val="left"/>
            </w:pPr>
            <w:r/>
            <w:r>
              <w:rPr>
                <w:rFonts w:ascii="Calibri" w:hAnsi="Calibri"/>
                <w:b w:val="0"/>
                <w:sz w:val="17"/>
              </w:rPr>
              <w:t>devops</w:t>
            </w:r>
          </w:p>
        </w:tc>
        <w:tc>
          <w:tcPr>
            <w:tcW w:type="dxa" w:w="2790"/>
            <w:vAlign w:val="center"/>
          </w:tcPr>
          <w:p>
            <w:pPr>
              <w:spacing w:before="0" w:after="0" w:line="252" w:lineRule="auto"/>
              <w:jc w:val="left"/>
            </w:pPr>
            <w:r/>
            <w:r>
              <w:rPr>
                <w:rFonts w:ascii="Calibri" w:hAnsi="Calibri"/>
                <w:b w:val="0"/>
                <w:sz w:val="17"/>
              </w:rPr>
              <w:t>Docker, Git, CI, Linux, monitoring</w:t>
            </w:r>
          </w:p>
        </w:tc>
      </w:tr>
      <w:tr>
        <w:trPr>
          <w:cantSplit w:val="true"/>
        </w:trPr>
        <w:tc>
          <w:tcPr>
            <w:tcW w:type="dxa" w:w="1674"/>
            <w:vAlign w:val="center"/>
          </w:tcPr>
          <w:p>
            <w:pPr>
              <w:spacing w:before="0" w:after="0" w:line="252" w:lineRule="auto"/>
              <w:jc w:val="center"/>
            </w:pPr>
            <w:r/>
            <w:r>
              <w:rPr>
                <w:rFonts w:ascii="Calibri" w:hAnsi="Calibri"/>
                <w:b w:val="0"/>
                <w:sz w:val="17"/>
              </w:rPr>
              <w:t>job_php_api</w:t>
            </w:r>
          </w:p>
        </w:tc>
        <w:tc>
          <w:tcPr>
            <w:tcW w:type="dxa" w:w="2604"/>
            <w:vAlign w:val="center"/>
          </w:tcPr>
          <w:p>
            <w:pPr>
              <w:spacing w:before="0" w:after="0" w:line="252" w:lineRule="auto"/>
              <w:jc w:val="left"/>
            </w:pPr>
            <w:r/>
            <w:r>
              <w:rPr>
                <w:rFonts w:ascii="Calibri" w:hAnsi="Calibri"/>
                <w:b w:val="0"/>
                <w:sz w:val="17"/>
              </w:rPr>
              <w:t>PHP API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REST API, MySQL, Git, Docker</w:t>
            </w:r>
          </w:p>
        </w:tc>
      </w:tr>
      <w:tr>
        <w:trPr>
          <w:cantSplit w:val="true"/>
        </w:trPr>
        <w:tc>
          <w:tcPr>
            <w:tcW w:type="dxa" w:w="1674"/>
            <w:vAlign w:val="center"/>
          </w:tcPr>
          <w:p>
            <w:pPr>
              <w:spacing w:before="0" w:after="0" w:line="252" w:lineRule="auto"/>
              <w:jc w:val="center"/>
            </w:pPr>
            <w:r/>
            <w:r>
              <w:rPr>
                <w:rFonts w:ascii="Calibri" w:hAnsi="Calibri"/>
                <w:b w:val="0"/>
                <w:sz w:val="17"/>
              </w:rPr>
              <w:t>job_nlp_assistant</w:t>
            </w:r>
          </w:p>
        </w:tc>
        <w:tc>
          <w:tcPr>
            <w:tcW w:type="dxa" w:w="2604"/>
            <w:vAlign w:val="center"/>
          </w:tcPr>
          <w:p>
            <w:pPr>
              <w:spacing w:before="0" w:after="0" w:line="252" w:lineRule="auto"/>
              <w:jc w:val="left"/>
            </w:pPr>
            <w:r/>
            <w:r>
              <w:rPr>
                <w:rFonts w:ascii="Calibri" w:hAnsi="Calibri"/>
                <w:b w:val="0"/>
                <w:sz w:val="17"/>
              </w:rPr>
              <w:t>NLP Assistant Intern</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NLP, scikit-learn, data analysis, testing</w:t>
            </w:r>
          </w:p>
        </w:tc>
      </w:tr>
    </w:tbl>
    <w:p>
      <w:pPr>
        <w:spacing w:after="80"/>
      </w:pPr>
    </w:p>
    <w:p>
      <w:bookmarkStart w:id="1416919386" w:name="bm_table_7"/>
      <w:pPr>
        <w:jc w:val="center"/>
      </w:pPr>
      <w:r>
        <w:rPr>
          <w:i/>
        </w:rPr>
        <w:t>Table 7. Mini job dataset.</w:t>
      </w:r>
      <w:bookmarkEnd w:id="1416919386"/>
    </w:p>
    <w:p>
      <w:bookmarkStart w:id="1159491958" w:name="bm_metric_definitions"/>
      <w:pPr>
        <w:pStyle w:val="Heading3"/>
        <w:keepNext/>
      </w:pPr>
      <w:r>
        <w:t>Metric Definitions</w:t>
      </w:r>
      <w:bookmarkEnd w:id="1159491958"/>
    </w:p>
    <w:p>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Keyword extraction over synthetic CV text</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Compared with expected skill labels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F1 computed from precision/recall [30]</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role inference on synthetic data</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seniority inference</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domain inference</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Top-1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Top recommendation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Top-3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Any top-3 job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Mean precision@3</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Relevant jobs among top three</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Matched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matched skills vs. expected matched skills</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Missing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missing skills vs. expected missing skills</w:t>
            </w:r>
          </w:p>
        </w:tc>
      </w:tr>
    </w:tbl>
    <w:p>
      <w:pPr>
        <w:spacing w:after="80"/>
      </w:pPr>
    </w:p>
    <w:p>
      <w:bookmarkStart w:id="492384126" w:name="bm_table_8"/>
      <w:pPr>
        <w:jc w:val="center"/>
      </w:pPr>
      <w:r>
        <w:rPr>
          <w:i/>
        </w:rPr>
        <w:t>Table 8. Mini evaluation metrics.</w:t>
      </w:r>
      <w:bookmarkEnd w:id="492384126"/>
    </w:p>
    <w:p>
      <w:bookmarkStart w:id="1164140870" w:name="bm_recommendation_ranking_details"/>
      <w:pPr>
        <w:pStyle w:val="Heading3"/>
        <w:keepNext/>
      </w:pPr>
      <w:r>
        <w:t>Recommendation Ranking Details</w:t>
      </w:r>
      <w:bookmarkEnd w:id="116414087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Sample</w:t>
            </w:r>
          </w:p>
        </w:tc>
        <w:tc>
          <w:tcPr>
            <w:tcW w:type="dxa" w:w="2604"/>
            <w:vAlign w:val="center"/>
            <w:shd w:fill="D9EAF7"/>
          </w:tcPr>
          <w:p>
            <w:pPr>
              <w:spacing w:before="0" w:after="0" w:line="252" w:lineRule="auto"/>
              <w:jc w:val="left"/>
            </w:pPr>
            <w:r/>
            <w:r>
              <w:rPr>
                <w:rFonts w:ascii="Calibri" w:hAnsi="Calibri"/>
                <w:b/>
                <w:sz w:val="17"/>
              </w:rPr>
              <w:t>Expected Relevant Jobs</w:t>
            </w:r>
          </w:p>
        </w:tc>
        <w:tc>
          <w:tcPr>
            <w:tcW w:type="dxa" w:w="2232"/>
            <w:vAlign w:val="center"/>
            <w:shd w:fill="D9EAF7"/>
          </w:tcPr>
          <w:p>
            <w:pPr>
              <w:spacing w:before="0" w:after="0" w:line="252" w:lineRule="auto"/>
              <w:jc w:val="left"/>
            </w:pPr>
            <w:r/>
            <w:r>
              <w:rPr>
                <w:rFonts w:ascii="Calibri" w:hAnsi="Calibri"/>
                <w:b/>
                <w:sz w:val="17"/>
              </w:rPr>
              <w:t>Top 3 Offline Recommendations</w:t>
            </w:r>
          </w:p>
        </w:tc>
        <w:tc>
          <w:tcPr>
            <w:tcW w:type="dxa" w:w="2790"/>
            <w:vAlign w:val="center"/>
            <w:shd w:fill="D9EAF7"/>
          </w:tcPr>
          <w:p>
            <w:pPr>
              <w:spacing w:before="0" w:after="0" w:line="252" w:lineRule="auto"/>
              <w:jc w:val="left"/>
            </w:pPr>
            <w:r/>
            <w:r>
              <w:rPr>
                <w:rFonts w:ascii="Calibri" w:hAnsi="Calibri"/>
                <w:b/>
                <w:sz w:val="17"/>
              </w:rPr>
              <w:t>P@3</w:t>
            </w:r>
          </w:p>
        </w:tc>
      </w:tr>
      <w:tr>
        <w:trPr>
          <w:cantSplit w:val="true"/>
        </w:trPr>
        <w:tc>
          <w:tcPr>
            <w:tcW w:type="dxa" w:w="1674"/>
            <w:vAlign w:val="center"/>
          </w:tcPr>
          <w:p>
            <w:pPr>
              <w:spacing w:before="0" w:after="0" w:line="252" w:lineRule="auto"/>
              <w:jc w:val="center"/>
            </w:pPr>
            <w:r/>
            <w:r>
              <w:rPr>
                <w:rFonts w:ascii="Calibri" w:hAnsi="Calibri"/>
                <w:b w:val="0"/>
                <w:sz w:val="17"/>
              </w:rPr>
              <w:t>cv_backend_laravel</w:t>
            </w:r>
          </w:p>
        </w:tc>
        <w:tc>
          <w:tcPr>
            <w:tcW w:type="dxa" w:w="2604"/>
            <w:vAlign w:val="center"/>
          </w:tcPr>
          <w:p>
            <w:pPr>
              <w:spacing w:before="0" w:after="0" w:line="252" w:lineRule="auto"/>
              <w:jc w:val="left"/>
            </w:pPr>
            <w:r/>
            <w:r>
              <w:rPr>
                <w:rFonts w:ascii="Calibri" w:hAnsi="Calibri"/>
                <w:b w:val="0"/>
                <w:sz w:val="17"/>
              </w:rPr>
              <w:t>job_laravel_backend, job_php_api, job_full_stack_web, job_devops_docker</w:t>
            </w:r>
          </w:p>
        </w:tc>
        <w:tc>
          <w:tcPr>
            <w:tcW w:type="dxa" w:w="2232"/>
            <w:vAlign w:val="center"/>
          </w:tcPr>
          <w:p>
            <w:pPr>
              <w:spacing w:before="0" w:after="0" w:line="252" w:lineRule="auto"/>
              <w:jc w:val="left"/>
            </w:pPr>
            <w:r/>
            <w:r>
              <w:rPr>
                <w:rFonts w:ascii="Calibri" w:hAnsi="Calibri"/>
                <w:b w:val="0"/>
                <w:sz w:val="17"/>
              </w:rPr>
              <w:t>job_laravel_backend, job_php_api, job_full_stack_web</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w:t>
            </w:r>
          </w:p>
        </w:tc>
        <w:tc>
          <w:tcPr>
            <w:tcW w:type="dxa" w:w="2604"/>
            <w:vAlign w:val="center"/>
          </w:tcPr>
          <w:p>
            <w:pPr>
              <w:spacing w:before="0" w:after="0" w:line="252" w:lineRule="auto"/>
              <w:jc w:val="left"/>
            </w:pPr>
            <w:r/>
            <w:r>
              <w:rPr>
                <w:rFonts w:ascii="Calibri" w:hAnsi="Calibri"/>
                <w:b w:val="0"/>
                <w:sz w:val="17"/>
              </w:rPr>
              <w:t>job_react_frontend, job_full_stack_web</w:t>
            </w:r>
          </w:p>
        </w:tc>
        <w:tc>
          <w:tcPr>
            <w:tcW w:type="dxa" w:w="2232"/>
            <w:vAlign w:val="center"/>
          </w:tcPr>
          <w:p>
            <w:pPr>
              <w:spacing w:before="0" w:after="0" w:line="252" w:lineRule="auto"/>
              <w:jc w:val="left"/>
            </w:pPr>
            <w:r/>
            <w:r>
              <w:rPr>
                <w:rFonts w:ascii="Calibri" w:hAnsi="Calibri"/>
                <w:b w:val="0"/>
                <w:sz w:val="17"/>
              </w:rPr>
              <w:t>job_react_frontend, job_full_stack_web, job_qa_intern</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cv_data_ml</w:t>
            </w:r>
          </w:p>
        </w:tc>
        <w:tc>
          <w:tcPr>
            <w:tcW w:type="dxa" w:w="2604"/>
            <w:vAlign w:val="center"/>
          </w:tcPr>
          <w:p>
            <w:pPr>
              <w:spacing w:before="0" w:after="0" w:line="252" w:lineRule="auto"/>
              <w:jc w:val="left"/>
            </w:pPr>
            <w:r/>
            <w:r>
              <w:rPr>
                <w:rFonts w:ascii="Calibri" w:hAnsi="Calibri"/>
                <w:b w:val="0"/>
                <w:sz w:val="17"/>
              </w:rPr>
              <w:t>job_data_analyst, job_nlp_assistant</w:t>
            </w:r>
          </w:p>
        </w:tc>
        <w:tc>
          <w:tcPr>
            <w:tcW w:type="dxa" w:w="2232"/>
            <w:vAlign w:val="center"/>
          </w:tcPr>
          <w:p>
            <w:pPr>
              <w:spacing w:before="0" w:after="0" w:line="252" w:lineRule="auto"/>
              <w:jc w:val="left"/>
            </w:pPr>
            <w:r/>
            <w:r>
              <w:rPr>
                <w:rFonts w:ascii="Calibri" w:hAnsi="Calibri"/>
                <w:b w:val="0"/>
                <w:sz w:val="17"/>
              </w:rPr>
              <w:t>job_data_analyst, job_nlp_assistant, job_laravel_backend</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cv_full_stack</w:t>
            </w:r>
          </w:p>
        </w:tc>
        <w:tc>
          <w:tcPr>
            <w:tcW w:type="dxa" w:w="2604"/>
            <w:vAlign w:val="center"/>
          </w:tcPr>
          <w:p>
            <w:pPr>
              <w:spacing w:before="0" w:after="0" w:line="252" w:lineRule="auto"/>
              <w:jc w:val="left"/>
            </w:pPr>
            <w:r/>
            <w:r>
              <w:rPr>
                <w:rFonts w:ascii="Calibri" w:hAnsi="Calibri"/>
                <w:b w:val="0"/>
                <w:sz w:val="17"/>
              </w:rPr>
              <w:t>job_full_stack_web, job_laravel_backend, job_php_api, job_react_frontend, job_devops_docker</w:t>
            </w:r>
          </w:p>
        </w:tc>
        <w:tc>
          <w:tcPr>
            <w:tcW w:type="dxa" w:w="2232"/>
            <w:vAlign w:val="center"/>
          </w:tcPr>
          <w:p>
            <w:pPr>
              <w:spacing w:before="0" w:after="0" w:line="252" w:lineRule="auto"/>
              <w:jc w:val="left"/>
            </w:pPr>
            <w:r/>
            <w:r>
              <w:rPr>
                <w:rFonts w:ascii="Calibri" w:hAnsi="Calibri"/>
                <w:b w:val="0"/>
                <w:sz w:val="17"/>
              </w:rPr>
              <w:t>job_full_stack_web, job_laravel_backend, job_php_api</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cv_qa_testing</w:t>
            </w:r>
          </w:p>
        </w:tc>
        <w:tc>
          <w:tcPr>
            <w:tcW w:type="dxa" w:w="2604"/>
            <w:vAlign w:val="center"/>
          </w:tcPr>
          <w:p>
            <w:pPr>
              <w:spacing w:before="0" w:after="0" w:line="252" w:lineRule="auto"/>
              <w:jc w:val="left"/>
            </w:pPr>
            <w:r/>
            <w:r>
              <w:rPr>
                <w:rFonts w:ascii="Calibri" w:hAnsi="Calibri"/>
                <w:b w:val="0"/>
                <w:sz w:val="17"/>
              </w:rPr>
              <w:t>job_qa_intern, job_nlp_assistant</w:t>
            </w:r>
          </w:p>
        </w:tc>
        <w:tc>
          <w:tcPr>
            <w:tcW w:type="dxa" w:w="2232"/>
            <w:vAlign w:val="center"/>
          </w:tcPr>
          <w:p>
            <w:pPr>
              <w:spacing w:before="0" w:after="0" w:line="252" w:lineRule="auto"/>
              <w:jc w:val="left"/>
            </w:pPr>
            <w:r/>
            <w:r>
              <w:rPr>
                <w:rFonts w:ascii="Calibri" w:hAnsi="Calibri"/>
                <w:b w:val="0"/>
                <w:sz w:val="17"/>
              </w:rPr>
              <w:t>job_qa_intern, job_nlp_assistant, job_react_frontend</w:t>
            </w:r>
          </w:p>
        </w:tc>
        <w:tc>
          <w:tcPr>
            <w:tcW w:type="dxa" w:w="2790"/>
            <w:vAlign w:val="center"/>
          </w:tcPr>
          <w:p>
            <w:pPr>
              <w:spacing w:before="0" w:after="0" w:line="252" w:lineRule="auto"/>
              <w:jc w:val="left"/>
            </w:pPr>
            <w:r/>
            <w:r>
              <w:rPr>
                <w:rFonts w:ascii="Calibri" w:hAnsi="Calibri"/>
                <w:b w:val="0"/>
                <w:sz w:val="17"/>
              </w:rPr>
              <w:t>0.667</w:t>
            </w:r>
          </w:p>
        </w:tc>
      </w:tr>
    </w:tbl>
    <w:p>
      <w:pPr>
        <w:spacing w:after="80"/>
      </w:pPr>
    </w:p>
    <w:p>
      <w:bookmarkStart w:id="1110884374" w:name="bm_table_9"/>
      <w:pPr>
        <w:jc w:val="center"/>
      </w:pPr>
      <w:r>
        <w:rPr>
          <w:i/>
        </w:rPr>
        <w:t>Table 9. Recommendation ranking details.</w:t>
      </w:r>
      <w:bookmarkEnd w:id="1110884374"/>
    </w:p>
    <w:p>
      <w:bookmarkStart w:id="1551019839" w:name="bm_gap_analysis_pair_details"/>
      <w:pPr>
        <w:pStyle w:val="Heading3"/>
        <w:keepNext/>
      </w:pPr>
      <w:r>
        <w:t>Gap Analysis Pair Details</w:t>
      </w:r>
      <w:bookmarkEnd w:id="155101983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 Job Pair</w:t>
            </w:r>
          </w:p>
        </w:tc>
        <w:tc>
          <w:tcPr>
            <w:tcW w:type="dxa" w:w="2604"/>
            <w:vAlign w:val="center"/>
            <w:shd w:fill="D9EAF7"/>
          </w:tcPr>
          <w:p>
            <w:pPr>
              <w:spacing w:before="0" w:after="0" w:line="252" w:lineRule="auto"/>
              <w:jc w:val="left"/>
            </w:pPr>
            <w:r/>
            <w:r>
              <w:rPr>
                <w:rFonts w:ascii="Calibri" w:hAnsi="Calibri"/>
                <w:b/>
                <w:sz w:val="17"/>
              </w:rPr>
              <w:t>Matched Skills</w:t>
            </w:r>
          </w:p>
        </w:tc>
        <w:tc>
          <w:tcPr>
            <w:tcW w:type="dxa" w:w="2232"/>
            <w:vAlign w:val="center"/>
            <w:shd w:fill="D9EAF7"/>
          </w:tcPr>
          <w:p>
            <w:pPr>
              <w:spacing w:before="0" w:after="0" w:line="252" w:lineRule="auto"/>
              <w:jc w:val="left"/>
            </w:pPr>
            <w:r/>
            <w:r>
              <w:rPr>
                <w:rFonts w:ascii="Calibri" w:hAnsi="Calibri"/>
                <w:b/>
                <w:sz w:val="17"/>
              </w:rPr>
              <w:t>Missing Skills</w:t>
            </w:r>
          </w:p>
        </w:tc>
        <w:tc>
          <w:tcPr>
            <w:tcW w:type="dxa" w:w="2790"/>
            <w:vAlign w:val="center"/>
            <w:shd w:fill="D9EAF7"/>
          </w:tcPr>
          <w:p>
            <w:pPr>
              <w:spacing w:before="0" w:after="0" w:line="252" w:lineRule="auto"/>
              <w:jc w:val="left"/>
            </w:pPr>
            <w:r/>
            <w:r>
              <w:rPr>
                <w:rFonts w:ascii="Calibri" w:hAnsi="Calibri"/>
                <w:b/>
                <w:sz w:val="17"/>
              </w:rPr>
              <w:t>Agreement</w:t>
            </w:r>
          </w:p>
        </w:tc>
      </w:tr>
      <w:tr>
        <w:trPr>
          <w:cantSplit w:val="true"/>
        </w:trPr>
        <w:tc>
          <w:tcPr>
            <w:tcW w:type="dxa" w:w="1674"/>
            <w:vAlign w:val="center"/>
          </w:tcPr>
          <w:p>
            <w:pPr>
              <w:spacing w:before="0" w:after="0" w:line="252" w:lineRule="auto"/>
              <w:jc w:val="center"/>
            </w:pPr>
            <w:r/>
            <w:r>
              <w:rPr>
                <w:rFonts w:ascii="Calibri" w:hAnsi="Calibri"/>
                <w:b w:val="0"/>
                <w:sz w:val="17"/>
              </w:rPr>
              <w:t>cv_backend_laravel -&gt; job_laravel_backend</w:t>
            </w:r>
          </w:p>
        </w:tc>
        <w:tc>
          <w:tcPr>
            <w:tcW w:type="dxa" w:w="2604"/>
            <w:vAlign w:val="center"/>
          </w:tcPr>
          <w:p>
            <w:pPr>
              <w:spacing w:before="0" w:after="0" w:line="252" w:lineRule="auto"/>
              <w:jc w:val="left"/>
            </w:pPr>
            <w:r/>
            <w:r>
              <w:rPr>
                <w:rFonts w:ascii="Calibri" w:hAnsi="Calibri"/>
                <w:b w:val="0"/>
                <w:sz w:val="17"/>
              </w:rPr>
              <w:t>Docker, Git, Laravel, MySQL, PHP, REST API</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 -&gt; job_full_stack_web</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Docker, Git, Laravel, MySQL, REST API</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cv_data_ml -&gt; job_nlp_assistant</w:t>
            </w:r>
          </w:p>
        </w:tc>
        <w:tc>
          <w:tcPr>
            <w:tcW w:type="dxa" w:w="2604"/>
            <w:vAlign w:val="center"/>
          </w:tcPr>
          <w:p>
            <w:pPr>
              <w:spacing w:before="0" w:after="0" w:line="252" w:lineRule="auto"/>
              <w:jc w:val="left"/>
            </w:pPr>
            <w:r/>
            <w:r>
              <w:rPr>
                <w:rFonts w:ascii="Calibri" w:hAnsi="Calibri"/>
                <w:b w:val="0"/>
                <w:sz w:val="17"/>
              </w:rPr>
              <w:t>NLP, Python, data analysis, scikit-learn</w:t>
            </w:r>
          </w:p>
        </w:tc>
        <w:tc>
          <w:tcPr>
            <w:tcW w:type="dxa" w:w="2232"/>
            <w:vAlign w:val="center"/>
          </w:tcPr>
          <w:p>
            <w:pPr>
              <w:spacing w:before="0" w:after="0" w:line="252" w:lineRule="auto"/>
              <w:jc w:val="left"/>
            </w:pPr>
            <w:r/>
            <w:r>
              <w:rPr>
                <w:rFonts w:ascii="Calibri" w:hAnsi="Calibri"/>
                <w:b w:val="0"/>
                <w:sz w:val="17"/>
              </w:rPr>
              <w:t>testing</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cv_qa_testing -&gt; job_qa_intern</w:t>
            </w:r>
          </w:p>
        </w:tc>
        <w:tc>
          <w:tcPr>
            <w:tcW w:type="dxa" w:w="2604"/>
            <w:vAlign w:val="center"/>
          </w:tcPr>
          <w:p>
            <w:pPr>
              <w:spacing w:before="0" w:after="0" w:line="252" w:lineRule="auto"/>
              <w:jc w:val="left"/>
            </w:pPr>
            <w:r/>
            <w:r>
              <w:rPr>
                <w:rFonts w:ascii="Calibri" w:hAnsi="Calibri"/>
                <w:b w:val="0"/>
                <w:sz w:val="17"/>
              </w:rPr>
              <w:t>API testing, bug reporting, pytest, test cases, testing</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cv_full_stack -&gt; job_react_frontend</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API integration, CSS, HTML, JavaScript, Vite</w:t>
            </w:r>
          </w:p>
        </w:tc>
        <w:tc>
          <w:tcPr>
            <w:tcW w:type="dxa" w:w="2790"/>
            <w:vAlign w:val="center"/>
          </w:tcPr>
          <w:p>
            <w:pPr>
              <w:spacing w:before="0" w:after="0" w:line="252" w:lineRule="auto"/>
              <w:jc w:val="left"/>
            </w:pPr>
            <w:r/>
            <w:r>
              <w:rPr>
                <w:rFonts w:ascii="Calibri" w:hAnsi="Calibri"/>
                <w:b w:val="0"/>
                <w:sz w:val="17"/>
              </w:rPr>
              <w:t>matched F1=1.000; missing F1=1.000</w:t>
            </w:r>
          </w:p>
        </w:tc>
      </w:tr>
    </w:tbl>
    <w:p>
      <w:pPr>
        <w:spacing w:after="80"/>
      </w:pPr>
    </w:p>
    <w:p>
      <w:bookmarkStart w:id="1010039129" w:name="bm_table_10"/>
      <w:pPr>
        <w:jc w:val="center"/>
      </w:pPr>
      <w:r>
        <w:rPr>
          <w:i/>
        </w:rPr>
        <w:t>Table 10. Gap analysis pair details.</w:t>
      </w:r>
      <w:bookmarkEnd w:id="1010039129"/>
    </w:p>
    <w:p>
      <w:bookmarkStart w:id="920091393" w:name="bm_6_11_job_miner_evaluation"/>
      <w:pPr>
        <w:pStyle w:val="Heading2"/>
        <w:keepNext/>
      </w:pPr>
      <w:r>
        <w:t>6.11 Job Miner Evaluation</w:t>
      </w:r>
      <w:bookmarkEnd w:id="920091393"/>
    </w:p>
    <w:p>
      <w:r>
        <w:t>The AI Job Miner test suite passed with 75 tests. Admin source diagnostics displayed active sources and source state. The job database contained imported/demo jobs visible in the admin dashboard. Because external job sources can change or throttle scraping, long-term data quality evaluation should be repeated near the final defense.</w:t>
      </w:r>
    </w:p>
    <w:p>
      <w:bookmarkStart w:id="925184394" w:name="bm_6_12_application_tracker_evaluation"/>
      <w:pPr>
        <w:pStyle w:val="Heading2"/>
        <w:keepNext/>
      </w:pPr>
      <w:r>
        <w:t>6.12 Application Tracker Evaluation</w:t>
      </w:r>
      <w:bookmarkEnd w:id="925184394"/>
    </w:p>
    <w:p>
      <w:r>
        <w:t>The application tracker was evaluated by saving a selected job to the tracker and loading the Applications page. The screenshot shows saved opportunity state. Backend tests also include application tracker behavior.</w:t>
      </w:r>
    </w:p>
    <w:p>
      <w:bookmarkStart w:id="987762265" w:name="bm_6_13_admin_dashboard_evaluation"/>
      <w:pPr>
        <w:pStyle w:val="Heading2"/>
        <w:keepNext/>
      </w:pPr>
      <w:r>
        <w:t>6.13 Admin Dashboard Evaluation</w:t>
      </w:r>
      <w:bookmarkEnd w:id="987762265"/>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bookmarkStart w:id="448127084" w:name="bm_6_14_performance_observations"/>
      <w:pPr>
        <w:pStyle w:val="Heading2"/>
        <w:keepNext/>
      </w:pPr>
      <w:r>
        <w:t>6.14 Performance Observations</w:t>
      </w:r>
      <w:bookmarkEnd w:id="448127084"/>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bookmarkStart w:id="575327919" w:name="bm_6_15_evaluation_limitations"/>
      <w:pPr>
        <w:pStyle w:val="Heading2"/>
        <w:keepNext/>
      </w:pPr>
      <w:r>
        <w:t>6.15 Evaluation Limitations</w:t>
      </w:r>
      <w:bookmarkEnd w:id="575327919"/>
    </w:p>
    <w:p>
      <w:pPr>
        <w:pStyle w:val="ListBullet"/>
      </w:pPr>
      <w:r>
        <w:t>The AI CV Analyzer pytest suite was not executed because pytest was absent in that container.</w:t>
      </w:r>
    </w:p>
    <w:p>
      <w:pPr>
        <w:pStyle w:val="ListBullet"/>
      </w:pPr>
      <w:r>
        <w:t>The browser CV upload remains a smoke test, and the mini dataset is synthetic rather than statistically representative.</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bookmarkStart w:id="439790264" w:name="bm_6_16_summary_of_results"/>
      <w:pPr>
        <w:pStyle w:val="Heading2"/>
        <w:keepNext/>
      </w:pPr>
      <w:r>
        <w:t>6.16 Summary of Results</w:t>
      </w:r>
      <w:bookmarkEnd w:id="43979026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Area</w:t>
            </w:r>
          </w:p>
        </w:tc>
        <w:tc>
          <w:tcPr>
            <w:tcW w:type="dxa" w:w="2604"/>
            <w:vAlign w:val="center"/>
            <w:shd w:fill="D9EAF7"/>
          </w:tcPr>
          <w:p>
            <w:pPr>
              <w:spacing w:before="0" w:after="0" w:line="252" w:lineRule="auto"/>
              <w:jc w:val="left"/>
            </w:pPr>
            <w:r/>
            <w:r>
              <w:rPr>
                <w:rFonts w:ascii="Calibri" w:hAnsi="Calibri"/>
                <w:b/>
                <w:sz w:val="17"/>
              </w:rPr>
              <w:t>Command or Scenario</w:t>
            </w:r>
          </w:p>
        </w:tc>
        <w:tc>
          <w:tcPr>
            <w:tcW w:type="dxa" w:w="2232"/>
            <w:vAlign w:val="center"/>
            <w:shd w:fill="D9EAF7"/>
          </w:tcPr>
          <w:p>
            <w:pPr>
              <w:spacing w:before="0" w:after="0" w:line="252" w:lineRule="auto"/>
              <w:jc w:val="left"/>
            </w:pPr>
            <w:r/>
            <w:r>
              <w:rPr>
                <w:rFonts w:ascii="Calibri" w:hAnsi="Calibri"/>
                <w:b/>
                <w:sz w:val="17"/>
              </w:rPr>
              <w:t>Result</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Docker config</w:t>
            </w:r>
          </w:p>
        </w:tc>
        <w:tc>
          <w:tcPr>
            <w:tcW w:type="dxa" w:w="2604"/>
            <w:vAlign w:val="center"/>
          </w:tcPr>
          <w:p>
            <w:pPr>
              <w:spacing w:before="0" w:after="0" w:line="252" w:lineRule="auto"/>
              <w:jc w:val="left"/>
            </w:pPr>
            <w:r/>
            <w:r>
              <w:rPr>
                <w:rFonts w:ascii="Calibri" w:hAnsi="Calibri"/>
                <w:b w:val="0"/>
                <w:sz w:val="17"/>
              </w:rPr>
              <w:t>docker compose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Docker prod config</w:t>
            </w:r>
          </w:p>
        </w:tc>
        <w:tc>
          <w:tcPr>
            <w:tcW w:type="dxa" w:w="2604"/>
            <w:vAlign w:val="center"/>
          </w:tcPr>
          <w:p>
            <w:pPr>
              <w:spacing w:before="0" w:after="0" w:line="252" w:lineRule="auto"/>
              <w:jc w:val="left"/>
            </w:pPr>
            <w:r/>
            <w:r>
              <w:rPr>
                <w:rFonts w:ascii="Calibri" w:hAnsi="Calibri"/>
                <w:b w:val="0"/>
                <w:sz w:val="17"/>
              </w:rPr>
              <w:t>docker compose -f docker-compose.yml -f docker-compose.prod.yml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Backend dependencies</w:t>
            </w:r>
          </w:p>
        </w:tc>
        <w:tc>
          <w:tcPr>
            <w:tcW w:type="dxa" w:w="2604"/>
            <w:vAlign w:val="center"/>
          </w:tcPr>
          <w:p>
            <w:pPr>
              <w:spacing w:before="0" w:after="0" w:line="252" w:lineRule="auto"/>
              <w:jc w:val="left"/>
            </w:pPr>
            <w:r/>
            <w:r>
              <w:rPr>
                <w:rFonts w:ascii="Calibri" w:hAnsi="Calibri"/>
                <w:b w:val="0"/>
                <w:sz w:val="17"/>
              </w:rPr>
              <w:t>composer install --no-interaction --prefer-dist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routes</w:t>
            </w:r>
          </w:p>
        </w:tc>
        <w:tc>
          <w:tcPr>
            <w:tcW w:type="dxa" w:w="2604"/>
            <w:vAlign w:val="center"/>
          </w:tcPr>
          <w:p>
            <w:pPr>
              <w:spacing w:before="0" w:after="0" w:line="252" w:lineRule="auto"/>
              <w:jc w:val="left"/>
            </w:pPr>
            <w:r/>
            <w:r>
              <w:rPr>
                <w:rFonts w:ascii="Calibri" w:hAnsi="Calibri"/>
                <w:b w:val="0"/>
                <w:sz w:val="17"/>
              </w:rPr>
              <w:t>php artisan route:list</w:t>
            </w:r>
          </w:p>
        </w:tc>
        <w:tc>
          <w:tcPr>
            <w:tcW w:type="dxa" w:w="2232"/>
            <w:vAlign w:val="center"/>
          </w:tcPr>
          <w:p>
            <w:pPr>
              <w:spacing w:before="0" w:after="0" w:line="252" w:lineRule="auto"/>
              <w:jc w:val="left"/>
            </w:pPr>
            <w:r/>
            <w:r>
              <w:rPr>
                <w:rFonts w:ascii="Calibri" w:hAnsi="Calibri"/>
                <w:b w:val="0"/>
                <w:sz w:val="17"/>
              </w:rPr>
              <w:t>Passed, 131 routes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tests</w:t>
            </w:r>
          </w:p>
        </w:tc>
        <w:tc>
          <w:tcPr>
            <w:tcW w:type="dxa" w:w="2604"/>
            <w:vAlign w:val="center"/>
          </w:tcPr>
          <w:p>
            <w:pPr>
              <w:spacing w:before="0" w:after="0" w:line="252" w:lineRule="auto"/>
              <w:jc w:val="left"/>
            </w:pPr>
            <w:r/>
            <w:r>
              <w:rPr>
                <w:rFonts w:ascii="Calibri" w:hAnsi="Calibri"/>
                <w:b w:val="0"/>
                <w:sz w:val="17"/>
              </w:rPr>
              <w:t>php artisan test</w:t>
            </w:r>
          </w:p>
        </w:tc>
        <w:tc>
          <w:tcPr>
            <w:tcW w:type="dxa" w:w="2232"/>
            <w:vAlign w:val="center"/>
          </w:tcPr>
          <w:p>
            <w:pPr>
              <w:spacing w:before="0" w:after="0" w:line="252" w:lineRule="auto"/>
              <w:jc w:val="left"/>
            </w:pPr>
            <w:r/>
            <w:r>
              <w:rPr>
                <w:rFonts w:ascii="Calibri" w:hAnsi="Calibri"/>
                <w:b w:val="0"/>
                <w:sz w:val="17"/>
              </w:rPr>
              <w:t>Passed, 39 tests, 297 assertions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lint</w:t>
            </w:r>
          </w:p>
        </w:tc>
        <w:tc>
          <w:tcPr>
            <w:tcW w:type="dxa" w:w="2604"/>
            <w:vAlign w:val="center"/>
          </w:tcPr>
          <w:p>
            <w:pPr>
              <w:spacing w:before="0" w:after="0" w:line="252" w:lineRule="auto"/>
              <w:jc w:val="left"/>
            </w:pPr>
            <w:r/>
            <w:r>
              <w:rPr>
                <w:rFonts w:ascii="Calibri" w:hAnsi="Calibri"/>
                <w:b w:val="0"/>
                <w:sz w:val="17"/>
              </w:rPr>
              <w:t>ESLint</w:t>
            </w:r>
          </w:p>
        </w:tc>
        <w:tc>
          <w:tcPr>
            <w:tcW w:type="dxa" w:w="2232"/>
            <w:vAlign w:val="center"/>
          </w:tcPr>
          <w:p>
            <w:pPr>
              <w:spacing w:before="0" w:after="0" w:line="252" w:lineRule="auto"/>
              <w:jc w:val="left"/>
            </w:pPr>
            <w:r/>
            <w:r>
              <w:rPr>
                <w:rFonts w:ascii="Calibri" w:hAnsi="Calibri"/>
                <w:b w:val="0"/>
                <w:sz w:val="17"/>
              </w:rPr>
              <w:t>Passed, 9 warnings, 0 errors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build</w:t>
            </w:r>
          </w:p>
        </w:tc>
        <w:tc>
          <w:tcPr>
            <w:tcW w:type="dxa" w:w="2604"/>
            <w:vAlign w:val="center"/>
          </w:tcPr>
          <w:p>
            <w:pPr>
              <w:spacing w:before="0" w:after="0" w:line="252" w:lineRule="auto"/>
              <w:jc w:val="left"/>
            </w:pPr>
            <w:r/>
            <w:r>
              <w:rPr>
                <w:rFonts w:ascii="Calibri" w:hAnsi="Calibri"/>
                <w:b w:val="0"/>
                <w:sz w:val="17"/>
              </w:rPr>
              <w:t>Vite build</w:t>
            </w:r>
          </w:p>
        </w:tc>
        <w:tc>
          <w:tcPr>
            <w:tcW w:type="dxa" w:w="2232"/>
            <w:vAlign w:val="center"/>
          </w:tcPr>
          <w:p>
            <w:pPr>
              <w:spacing w:before="0" w:after="0" w:line="252" w:lineRule="auto"/>
              <w:jc w:val="left"/>
            </w:pPr>
            <w:r/>
            <w:r>
              <w:rPr>
                <w:rFonts w:ascii="Calibri" w:hAnsi="Calibri"/>
                <w:b w:val="0"/>
                <w:sz w:val="17"/>
              </w:rPr>
              <w:t>Passed, 2904 modules transformed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Job Miner tests</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left"/>
            </w:pPr>
            <w:r/>
            <w:r>
              <w:rPr>
                <w:rFonts w:ascii="Calibri" w:hAnsi="Calibri"/>
                <w:b w:val="0"/>
                <w:sz w:val="17"/>
              </w:rPr>
              <w:t>Passed, 75 tests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syntax</w:t>
            </w:r>
          </w:p>
        </w:tc>
        <w:tc>
          <w:tcPr>
            <w:tcW w:type="dxa" w:w="2604"/>
            <w:vAlign w:val="center"/>
          </w:tcPr>
          <w:p>
            <w:pPr>
              <w:spacing w:before="0" w:after="0" w:line="252" w:lineRule="auto"/>
              <w:jc w:val="left"/>
            </w:pPr>
            <w:r/>
            <w:r>
              <w:rPr>
                <w:rFonts w:ascii="Calibri" w:hAnsi="Calibri"/>
                <w:b w:val="0"/>
                <w:sz w:val="17"/>
              </w:rPr>
              <w:t>python -m compileall .</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pytest</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center"/>
            </w:pPr>
            <w:r/>
            <w:r>
              <w:rPr>
                <w:rFonts w:ascii="Calibri" w:hAnsi="Calibri"/>
                <w:b w:val="0"/>
                <w:sz w:val="17"/>
              </w:rPr>
              <w:t>Skipped, pytest missing</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HTTP probes</w:t>
            </w:r>
          </w:p>
        </w:tc>
        <w:tc>
          <w:tcPr>
            <w:tcW w:type="dxa" w:w="2604"/>
            <w:vAlign w:val="center"/>
          </w:tcPr>
          <w:p>
            <w:pPr>
              <w:spacing w:before="0" w:after="0" w:line="252" w:lineRule="auto"/>
              <w:jc w:val="left"/>
            </w:pPr>
            <w:r/>
            <w:r>
              <w:rPr>
                <w:rFonts w:ascii="Calibri" w:hAnsi="Calibri"/>
                <w:b w:val="0"/>
                <w:sz w:val="17"/>
              </w:rPr>
              <w:t>/, /api/health, /api/ready, /status, AI services</w:t>
            </w:r>
          </w:p>
        </w:tc>
        <w:tc>
          <w:tcPr>
            <w:tcW w:type="dxa" w:w="2232"/>
            <w:vAlign w:val="center"/>
          </w:tcPr>
          <w:p>
            <w:pPr>
              <w:spacing w:before="0" w:after="0" w:line="252" w:lineRule="auto"/>
              <w:jc w:val="left"/>
            </w:pPr>
            <w:r/>
            <w:r>
              <w:rPr>
                <w:rFonts w:ascii="Calibri" w:hAnsi="Calibri"/>
                <w:b w:val="0"/>
                <w:sz w:val="17"/>
              </w:rPr>
              <w:t>200 responses</w:t>
            </w:r>
          </w:p>
        </w:tc>
        <w:tc>
          <w:tcPr>
            <w:tcW w:type="dxa" w:w="2790"/>
            <w:vAlign w:val="center"/>
          </w:tcPr>
          <w:p>
            <w:pPr>
              <w:spacing w:before="0" w:after="0" w:line="252" w:lineRule="auto"/>
              <w:jc w:val="left"/>
            </w:pPr>
            <w:r/>
            <w:r>
              <w:rPr>
                <w:rFonts w:ascii="Calibri" w:hAnsi="Calibri"/>
                <w:b w:val="0"/>
                <w:sz w:val="17"/>
              </w:rPr>
              <w:t>Command output</w:t>
            </w:r>
          </w:p>
        </w:tc>
      </w:tr>
    </w:tbl>
    <w:p>
      <w:pPr>
        <w:spacing w:after="80"/>
      </w:pPr>
    </w:p>
    <w:p>
      <w:bookmarkStart w:id="635631365" w:name="bm_table_11"/>
      <w:pPr>
        <w:jc w:val="center"/>
      </w:pPr>
      <w:r>
        <w:rPr>
          <w:i/>
        </w:rPr>
        <w:t>Table 11. Automated validation results.</w:t>
      </w:r>
      <w:bookmarkEnd w:id="63563136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Test ID</w:t>
            </w:r>
          </w:p>
        </w:tc>
        <w:tc>
          <w:tcPr>
            <w:tcW w:type="dxa" w:w="1581"/>
            <w:vAlign w:val="center"/>
            <w:shd w:fill="D9EAF7"/>
          </w:tcPr>
          <w:p>
            <w:pPr>
              <w:spacing w:before="0" w:after="0" w:line="252" w:lineRule="auto"/>
              <w:jc w:val="left"/>
            </w:pPr>
            <w:r/>
            <w:r>
              <w:rPr>
                <w:rFonts w:ascii="Calibri" w:hAnsi="Calibri"/>
                <w:b/>
                <w:sz w:val="15"/>
              </w:rPr>
              <w:t>Module</w:t>
            </w:r>
          </w:p>
        </w:tc>
        <w:tc>
          <w:tcPr>
            <w:tcW w:type="dxa" w:w="2976"/>
            <w:vAlign w:val="center"/>
            <w:shd w:fill="D9EAF7"/>
          </w:tcPr>
          <w:p>
            <w:pPr>
              <w:spacing w:before="0" w:after="0" w:line="252" w:lineRule="auto"/>
              <w:jc w:val="left"/>
            </w:pPr>
            <w:r/>
            <w:r>
              <w:rPr>
                <w:rFonts w:ascii="Calibri" w:hAnsi="Calibri"/>
                <w:b/>
                <w:sz w:val="15"/>
              </w:rPr>
              <w:t>Scenario</w:t>
            </w:r>
          </w:p>
        </w:tc>
        <w:tc>
          <w:tcPr>
            <w:tcW w:type="dxa" w:w="1302"/>
            <w:vAlign w:val="center"/>
            <w:shd w:fill="D9EAF7"/>
          </w:tcPr>
          <w:p>
            <w:pPr>
              <w:spacing w:before="0" w:after="0" w:line="252" w:lineRule="auto"/>
              <w:jc w:val="left"/>
            </w:pPr>
            <w:r/>
            <w:r>
              <w:rPr>
                <w:rFonts w:ascii="Calibri" w:hAnsi="Calibri"/>
                <w:b/>
                <w:sz w:val="15"/>
              </w:rPr>
              <w:t>Status</w:t>
            </w:r>
          </w:p>
        </w:tc>
        <w:tc>
          <w:tcPr>
            <w:tcW w:type="dxa" w:w="2418"/>
            <w:vAlign w:val="center"/>
            <w:shd w:fill="D9EAF7"/>
          </w:tcPr>
          <w:p>
            <w:pPr>
              <w:spacing w:before="0" w:after="0" w:line="252" w:lineRule="auto"/>
              <w:jc w:val="left"/>
            </w:pPr>
            <w:r/>
            <w:r>
              <w:rPr>
                <w:rFonts w:ascii="Calibri" w:hAnsi="Calibri"/>
                <w:b/>
                <w:sz w:val="15"/>
              </w:rPr>
              <w:t>Evidence</w:t>
            </w:r>
          </w:p>
        </w:tc>
      </w:tr>
      <w:tr>
        <w:trPr>
          <w:cantSplit w:val="true"/>
        </w:trPr>
        <w:tc>
          <w:tcPr>
            <w:tcW w:type="dxa" w:w="1023"/>
            <w:vAlign w:val="center"/>
          </w:tcPr>
          <w:p>
            <w:pPr>
              <w:spacing w:before="0" w:after="0" w:line="252" w:lineRule="auto"/>
              <w:jc w:val="center"/>
            </w:pPr>
            <w:r/>
            <w:r>
              <w:rPr>
                <w:rFonts w:ascii="Calibri" w:hAnsi="Calibri"/>
                <w:b w:val="0"/>
                <w:sz w:val="15"/>
              </w:rPr>
              <w:t>M-01</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Register demo user</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Register screenshot/API output</w:t>
            </w:r>
          </w:p>
        </w:tc>
      </w:tr>
      <w:tr>
        <w:trPr>
          <w:cantSplit w:val="true"/>
        </w:trPr>
        <w:tc>
          <w:tcPr>
            <w:tcW w:type="dxa" w:w="1023"/>
            <w:vAlign w:val="center"/>
          </w:tcPr>
          <w:p>
            <w:pPr>
              <w:spacing w:before="0" w:after="0" w:line="252" w:lineRule="auto"/>
              <w:jc w:val="center"/>
            </w:pPr>
            <w:r/>
            <w:r>
              <w:rPr>
                <w:rFonts w:ascii="Calibri" w:hAnsi="Calibri"/>
                <w:b w:val="0"/>
                <w:sz w:val="15"/>
              </w:rPr>
              <w:t>M-02</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Login student</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12</w:t>
            </w:r>
          </w:p>
        </w:tc>
      </w:tr>
      <w:tr>
        <w:trPr>
          <w:cantSplit w:val="true"/>
        </w:trPr>
        <w:tc>
          <w:tcPr>
            <w:tcW w:type="dxa" w:w="1023"/>
            <w:vAlign w:val="center"/>
          </w:tcPr>
          <w:p>
            <w:pPr>
              <w:spacing w:before="0" w:after="0" w:line="252" w:lineRule="auto"/>
              <w:jc w:val="center"/>
            </w:pPr>
            <w:r/>
            <w:r>
              <w:rPr>
                <w:rFonts w:ascii="Calibri" w:hAnsi="Calibri"/>
                <w:b w:val="0"/>
                <w:sz w:val="15"/>
              </w:rPr>
              <w:t>M-03</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Upload valid PDF</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Figures 13-15</w:t>
            </w:r>
          </w:p>
        </w:tc>
      </w:tr>
      <w:tr>
        <w:trPr>
          <w:cantSplit w:val="true"/>
        </w:trPr>
        <w:tc>
          <w:tcPr>
            <w:tcW w:type="dxa" w:w="1023"/>
            <w:vAlign w:val="center"/>
          </w:tcPr>
          <w:p>
            <w:pPr>
              <w:spacing w:before="0" w:after="0" w:line="252" w:lineRule="auto"/>
              <w:jc w:val="center"/>
            </w:pPr>
            <w:r/>
            <w:r>
              <w:rPr>
                <w:rFonts w:ascii="Calibri" w:hAnsi="Calibri"/>
                <w:b w:val="0"/>
                <w:sz w:val="15"/>
              </w:rPr>
              <w:t>M-04</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Invalid file handling</w:t>
            </w:r>
          </w:p>
        </w:tc>
        <w:tc>
          <w:tcPr>
            <w:tcW w:type="dxa" w:w="1302"/>
            <w:vAlign w:val="center"/>
          </w:tcPr>
          <w:p>
            <w:pPr>
              <w:spacing w:before="0" w:after="0" w:line="252" w:lineRule="auto"/>
              <w:jc w:val="center"/>
            </w:pPr>
            <w:r/>
            <w:r>
              <w:rPr>
                <w:rFonts w:ascii="Calibri" w:hAnsi="Calibri"/>
                <w:b w:val="0"/>
                <w:sz w:val="15"/>
              </w:rPr>
              <w:t>Not Run Manual</w:t>
            </w:r>
          </w:p>
        </w:tc>
        <w:tc>
          <w:tcPr>
            <w:tcW w:type="dxa" w:w="2418"/>
            <w:vAlign w:val="center"/>
          </w:tcPr>
          <w:p>
            <w:pPr>
              <w:spacing w:before="0" w:after="0" w:line="252" w:lineRule="auto"/>
              <w:jc w:val="left"/>
            </w:pPr>
            <w:r/>
            <w:r>
              <w:rPr>
                <w:rFonts w:ascii="Calibri" w:hAnsi="Calibri"/>
                <w:b w:val="0"/>
                <w:sz w:val="15"/>
              </w:rPr>
              <w:t>Backend validation tests</w:t>
            </w:r>
          </w:p>
        </w:tc>
      </w:tr>
      <w:tr>
        <w:trPr>
          <w:cantSplit w:val="true"/>
        </w:trPr>
        <w:tc>
          <w:tcPr>
            <w:tcW w:type="dxa" w:w="1023"/>
            <w:vAlign w:val="center"/>
          </w:tcPr>
          <w:p>
            <w:pPr>
              <w:spacing w:before="0" w:after="0" w:line="252" w:lineRule="auto"/>
              <w:jc w:val="center"/>
            </w:pPr>
            <w:r/>
            <w:r>
              <w:rPr>
                <w:rFonts w:ascii="Calibri" w:hAnsi="Calibri"/>
                <w:b w:val="0"/>
                <w:sz w:val="15"/>
              </w:rPr>
              <w:t>M-05</w:t>
            </w:r>
          </w:p>
        </w:tc>
        <w:tc>
          <w:tcPr>
            <w:tcW w:type="dxa" w:w="1581"/>
            <w:vAlign w:val="center"/>
          </w:tcPr>
          <w:p>
            <w:pPr>
              <w:spacing w:before="0" w:after="0" w:line="252" w:lineRule="auto"/>
              <w:jc w:val="left"/>
            </w:pPr>
            <w:r/>
            <w:r>
              <w:rPr>
                <w:rFonts w:ascii="Calibri" w:hAnsi="Calibri"/>
                <w:b w:val="0"/>
                <w:sz w:val="15"/>
              </w:rPr>
              <w:t>Recommendations</w:t>
            </w:r>
          </w:p>
        </w:tc>
        <w:tc>
          <w:tcPr>
            <w:tcW w:type="dxa" w:w="2976"/>
            <w:vAlign w:val="center"/>
          </w:tcPr>
          <w:p>
            <w:pPr>
              <w:spacing w:before="0" w:after="0" w:line="252" w:lineRule="auto"/>
              <w:jc w:val="left"/>
            </w:pPr>
            <w:r/>
            <w:r>
              <w:rPr>
                <w:rFonts w:ascii="Calibri" w:hAnsi="Calibri"/>
                <w:b w:val="0"/>
                <w:sz w:val="15"/>
              </w:rPr>
              <w:t>Open jobs page after CV</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16</w:t>
            </w:r>
          </w:p>
        </w:tc>
      </w:tr>
      <w:tr>
        <w:trPr>
          <w:cantSplit w:val="true"/>
        </w:trPr>
        <w:tc>
          <w:tcPr>
            <w:tcW w:type="dxa" w:w="1023"/>
            <w:vAlign w:val="center"/>
          </w:tcPr>
          <w:p>
            <w:pPr>
              <w:spacing w:before="0" w:after="0" w:line="252" w:lineRule="auto"/>
              <w:jc w:val="center"/>
            </w:pPr>
            <w:r/>
            <w:r>
              <w:rPr>
                <w:rFonts w:ascii="Calibri" w:hAnsi="Calibri"/>
                <w:b w:val="0"/>
                <w:sz w:val="15"/>
              </w:rPr>
              <w:t>M-06</w:t>
            </w:r>
          </w:p>
        </w:tc>
        <w:tc>
          <w:tcPr>
            <w:tcW w:type="dxa" w:w="1581"/>
            <w:vAlign w:val="center"/>
          </w:tcPr>
          <w:p>
            <w:pPr>
              <w:spacing w:before="0" w:after="0" w:line="252" w:lineRule="auto"/>
              <w:jc w:val="left"/>
            </w:pPr>
            <w:r/>
            <w:r>
              <w:rPr>
                <w:rFonts w:ascii="Calibri" w:hAnsi="Calibri"/>
                <w:b w:val="0"/>
                <w:sz w:val="15"/>
              </w:rPr>
              <w:t>Gap analysis</w:t>
            </w:r>
          </w:p>
        </w:tc>
        <w:tc>
          <w:tcPr>
            <w:tcW w:type="dxa" w:w="2976"/>
            <w:vAlign w:val="center"/>
          </w:tcPr>
          <w:p>
            <w:pPr>
              <w:spacing w:before="0" w:after="0" w:line="252" w:lineRule="auto"/>
              <w:jc w:val="left"/>
            </w:pPr>
            <w:r/>
            <w:r>
              <w:rPr>
                <w:rFonts w:ascii="Calibri" w:hAnsi="Calibri"/>
                <w:b w:val="0"/>
                <w:sz w:val="15"/>
              </w:rPr>
              <w:t>Analyze selected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18</w:t>
            </w:r>
          </w:p>
        </w:tc>
      </w:tr>
      <w:tr>
        <w:trPr>
          <w:cantSplit w:val="true"/>
        </w:trPr>
        <w:tc>
          <w:tcPr>
            <w:tcW w:type="dxa" w:w="1023"/>
            <w:vAlign w:val="center"/>
          </w:tcPr>
          <w:p>
            <w:pPr>
              <w:spacing w:before="0" w:after="0" w:line="252" w:lineRule="auto"/>
              <w:jc w:val="center"/>
            </w:pPr>
            <w:r/>
            <w:r>
              <w:rPr>
                <w:rFonts w:ascii="Calibri" w:hAnsi="Calibri"/>
                <w:b w:val="0"/>
                <w:sz w:val="15"/>
              </w:rPr>
              <w:t>M-07</w:t>
            </w:r>
          </w:p>
        </w:tc>
        <w:tc>
          <w:tcPr>
            <w:tcW w:type="dxa" w:w="1581"/>
            <w:vAlign w:val="center"/>
          </w:tcPr>
          <w:p>
            <w:pPr>
              <w:spacing w:before="0" w:after="0" w:line="252" w:lineRule="auto"/>
              <w:jc w:val="left"/>
            </w:pPr>
            <w:r/>
            <w:r>
              <w:rPr>
                <w:rFonts w:ascii="Calibri" w:hAnsi="Calibri"/>
                <w:b w:val="0"/>
                <w:sz w:val="15"/>
              </w:rPr>
              <w:t>Tracker</w:t>
            </w:r>
          </w:p>
        </w:tc>
        <w:tc>
          <w:tcPr>
            <w:tcW w:type="dxa" w:w="2976"/>
            <w:vAlign w:val="center"/>
          </w:tcPr>
          <w:p>
            <w:pPr>
              <w:spacing w:before="0" w:after="0" w:line="252" w:lineRule="auto"/>
              <w:jc w:val="left"/>
            </w:pPr>
            <w:r/>
            <w:r>
              <w:rPr>
                <w:rFonts w:ascii="Calibri" w:hAnsi="Calibri"/>
                <w:b w:val="0"/>
                <w:sz w:val="15"/>
              </w:rPr>
              <w:t>Save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19</w:t>
            </w:r>
          </w:p>
        </w:tc>
      </w:tr>
      <w:tr>
        <w:trPr>
          <w:cantSplit w:val="true"/>
        </w:trPr>
        <w:tc>
          <w:tcPr>
            <w:tcW w:type="dxa" w:w="1023"/>
            <w:vAlign w:val="center"/>
          </w:tcPr>
          <w:p>
            <w:pPr>
              <w:spacing w:before="0" w:after="0" w:line="252" w:lineRule="auto"/>
              <w:jc w:val="center"/>
            </w:pPr>
            <w:r/>
            <w:r>
              <w:rPr>
                <w:rFonts w:ascii="Calibri" w:hAnsi="Calibri"/>
                <w:b w:val="0"/>
                <w:sz w:val="15"/>
              </w:rPr>
              <w:t>M-08</w:t>
            </w:r>
          </w:p>
        </w:tc>
        <w:tc>
          <w:tcPr>
            <w:tcW w:type="dxa" w:w="1581"/>
            <w:vAlign w:val="center"/>
          </w:tcPr>
          <w:p>
            <w:pPr>
              <w:spacing w:before="0" w:after="0" w:line="252" w:lineRule="auto"/>
              <w:jc w:val="left"/>
            </w:pPr>
            <w:r/>
            <w:r>
              <w:rPr>
                <w:rFonts w:ascii="Calibri" w:hAnsi="Calibri"/>
                <w:b w:val="0"/>
                <w:sz w:val="15"/>
              </w:rPr>
              <w:t>Admin</w:t>
            </w:r>
          </w:p>
        </w:tc>
        <w:tc>
          <w:tcPr>
            <w:tcW w:type="dxa" w:w="2976"/>
            <w:vAlign w:val="center"/>
          </w:tcPr>
          <w:p>
            <w:pPr>
              <w:spacing w:before="0" w:after="0" w:line="252" w:lineRule="auto"/>
              <w:jc w:val="left"/>
            </w:pPr>
            <w:r/>
            <w:r>
              <w:rPr>
                <w:rFonts w:ascii="Calibri" w:hAnsi="Calibri"/>
                <w:b w:val="0"/>
                <w:sz w:val="15"/>
              </w:rPr>
              <w:t>Login admin and open dashboard</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22</w:t>
            </w:r>
          </w:p>
        </w:tc>
      </w:tr>
      <w:tr>
        <w:trPr>
          <w:cantSplit w:val="true"/>
        </w:trPr>
        <w:tc>
          <w:tcPr>
            <w:tcW w:type="dxa" w:w="1023"/>
            <w:vAlign w:val="center"/>
          </w:tcPr>
          <w:p>
            <w:pPr>
              <w:spacing w:before="0" w:after="0" w:line="252" w:lineRule="auto"/>
              <w:jc w:val="center"/>
            </w:pPr>
            <w:r/>
            <w:r>
              <w:rPr>
                <w:rFonts w:ascii="Calibri" w:hAnsi="Calibri"/>
                <w:b w:val="0"/>
                <w:sz w:val="15"/>
              </w:rPr>
              <w:t>M-09</w:t>
            </w:r>
          </w:p>
        </w:tc>
        <w:tc>
          <w:tcPr>
            <w:tcW w:type="dxa" w:w="1581"/>
            <w:vAlign w:val="center"/>
          </w:tcPr>
          <w:p>
            <w:pPr>
              <w:spacing w:before="0" w:after="0" w:line="252" w:lineRule="auto"/>
              <w:jc w:val="left"/>
            </w:pPr>
            <w:r/>
            <w:r>
              <w:rPr>
                <w:rFonts w:ascii="Calibri" w:hAnsi="Calibri"/>
                <w:b w:val="0"/>
                <w:sz w:val="15"/>
              </w:rPr>
              <w:t>Admin sources</w:t>
            </w:r>
          </w:p>
        </w:tc>
        <w:tc>
          <w:tcPr>
            <w:tcW w:type="dxa" w:w="2976"/>
            <w:vAlign w:val="center"/>
          </w:tcPr>
          <w:p>
            <w:pPr>
              <w:spacing w:before="0" w:after="0" w:line="252" w:lineRule="auto"/>
              <w:jc w:val="left"/>
            </w:pPr>
            <w:r/>
            <w:r>
              <w:rPr>
                <w:rFonts w:ascii="Calibri" w:hAnsi="Calibri"/>
                <w:b w:val="0"/>
                <w:sz w:val="15"/>
              </w:rPr>
              <w:t>Open diagnostics</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24</w:t>
            </w:r>
          </w:p>
        </w:tc>
      </w:tr>
      <w:tr>
        <w:trPr>
          <w:cantSplit w:val="true"/>
        </w:trPr>
        <w:tc>
          <w:tcPr>
            <w:tcW w:type="dxa" w:w="1023"/>
            <w:vAlign w:val="center"/>
          </w:tcPr>
          <w:p>
            <w:pPr>
              <w:spacing w:before="0" w:after="0" w:line="252" w:lineRule="auto"/>
              <w:jc w:val="center"/>
            </w:pPr>
            <w:r/>
            <w:r>
              <w:rPr>
                <w:rFonts w:ascii="Calibri" w:hAnsi="Calibri"/>
                <w:b w:val="0"/>
                <w:sz w:val="15"/>
              </w:rPr>
              <w:t>M-10</w:t>
            </w:r>
          </w:p>
        </w:tc>
        <w:tc>
          <w:tcPr>
            <w:tcW w:type="dxa" w:w="1581"/>
            <w:vAlign w:val="center"/>
          </w:tcPr>
          <w:p>
            <w:pPr>
              <w:spacing w:before="0" w:after="0" w:line="252" w:lineRule="auto"/>
              <w:jc w:val="left"/>
            </w:pPr>
            <w:r/>
            <w:r>
              <w:rPr>
                <w:rFonts w:ascii="Calibri" w:hAnsi="Calibri"/>
                <w:b w:val="0"/>
                <w:sz w:val="15"/>
              </w:rPr>
              <w:t>Status</w:t>
            </w:r>
          </w:p>
        </w:tc>
        <w:tc>
          <w:tcPr>
            <w:tcW w:type="dxa" w:w="2976"/>
            <w:vAlign w:val="center"/>
          </w:tcPr>
          <w:p>
            <w:pPr>
              <w:spacing w:before="0" w:after="0" w:line="252" w:lineRule="auto"/>
              <w:jc w:val="left"/>
            </w:pPr>
            <w:r/>
            <w:r>
              <w:rPr>
                <w:rFonts w:ascii="Calibri" w:hAnsi="Calibri"/>
                <w:b w:val="0"/>
                <w:sz w:val="15"/>
              </w:rPr>
              <w:t>Open system status page</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21</w:t>
            </w:r>
          </w:p>
        </w:tc>
      </w:tr>
    </w:tbl>
    <w:p>
      <w:pPr>
        <w:spacing w:after="80"/>
      </w:pPr>
    </w:p>
    <w:p>
      <w:bookmarkStart w:id="1064161005" w:name="bm_table_12"/>
      <w:pPr>
        <w:jc w:val="center"/>
      </w:pPr>
      <w:r>
        <w:rPr>
          <w:i/>
        </w:rPr>
        <w:t>Table 12. Manual functional evaluation matrix.</w:t>
      </w:r>
      <w:bookmarkEnd w:id="106416100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Test ID</w:t>
            </w:r>
          </w:p>
        </w:tc>
        <w:tc>
          <w:tcPr>
            <w:tcW w:type="dxa" w:w="7068"/>
            <w:vAlign w:val="center"/>
            <w:shd w:fill="D9EAF7"/>
          </w:tcPr>
          <w:p>
            <w:pPr>
              <w:spacing w:before="0" w:after="0" w:line="252" w:lineRule="auto"/>
              <w:jc w:val="left"/>
            </w:pPr>
            <w:r/>
            <w:r>
              <w:rPr>
                <w:rFonts w:ascii="Calibri" w:hAnsi="Calibri"/>
                <w:b/>
                <w:sz w:val="17"/>
              </w:rPr>
              <w:t>Expected vs Actual Observation</w:t>
            </w:r>
          </w:p>
        </w:tc>
      </w:tr>
      <w:tr>
        <w:trPr>
          <w:cantSplit w:val="true"/>
        </w:trPr>
        <w:tc>
          <w:tcPr>
            <w:tcW w:type="dxa" w:w="2232"/>
            <w:vAlign w:val="center"/>
          </w:tcPr>
          <w:p>
            <w:pPr>
              <w:spacing w:before="0" w:after="0" w:line="252" w:lineRule="auto"/>
              <w:jc w:val="center"/>
            </w:pPr>
            <w:r/>
            <w:r>
              <w:rPr>
                <w:rFonts w:ascii="Calibri" w:hAnsi="Calibri"/>
                <w:b w:val="0"/>
                <w:sz w:val="17"/>
              </w:rPr>
              <w:t>M-01</w:t>
            </w:r>
          </w:p>
        </w:tc>
        <w:tc>
          <w:tcPr>
            <w:tcW w:type="dxa" w:w="7068"/>
            <w:vAlign w:val="center"/>
          </w:tcPr>
          <w:p>
            <w:pPr>
              <w:spacing w:before="0" w:after="0" w:line="252" w:lineRule="auto"/>
              <w:jc w:val="left"/>
            </w:pPr>
            <w:r/>
            <w:r>
              <w:rPr>
                <w:rFonts w:ascii="Calibri" w:hAnsi="Calibri"/>
                <w:b w:val="0"/>
                <w:sz w:val="17"/>
              </w:rPr>
              <w:t>Expected user creation and token return; actual user was created with an accepted Gmail-style address.</w:t>
            </w:r>
          </w:p>
        </w:tc>
      </w:tr>
      <w:tr>
        <w:trPr>
          <w:cantSplit w:val="true"/>
        </w:trPr>
        <w:tc>
          <w:tcPr>
            <w:tcW w:type="dxa" w:w="2232"/>
            <w:vAlign w:val="center"/>
          </w:tcPr>
          <w:p>
            <w:pPr>
              <w:spacing w:before="0" w:after="0" w:line="252" w:lineRule="auto"/>
              <w:jc w:val="center"/>
            </w:pPr>
            <w:r/>
            <w:r>
              <w:rPr>
                <w:rFonts w:ascii="Calibri" w:hAnsi="Calibri"/>
                <w:b w:val="0"/>
                <w:sz w:val="17"/>
              </w:rPr>
              <w:t>M-02</w:t>
            </w:r>
          </w:p>
        </w:tc>
        <w:tc>
          <w:tcPr>
            <w:tcW w:type="dxa" w:w="7068"/>
            <w:vAlign w:val="center"/>
          </w:tcPr>
          <w:p>
            <w:pPr>
              <w:spacing w:before="0" w:after="0" w:line="252" w:lineRule="auto"/>
              <w:jc w:val="left"/>
            </w:pPr>
            <w:r/>
            <w:r>
              <w:rPr>
                <w:rFonts w:ascii="Calibri" w:hAnsi="Calibri"/>
                <w:b w:val="0"/>
                <w:sz w:val="17"/>
              </w:rPr>
              <w:t>Expected dashboard access after login; actual dashboard loaded.</w:t>
            </w:r>
          </w:p>
        </w:tc>
      </w:tr>
      <w:tr>
        <w:trPr>
          <w:cantSplit w:val="true"/>
        </w:trPr>
        <w:tc>
          <w:tcPr>
            <w:tcW w:type="dxa" w:w="2232"/>
            <w:vAlign w:val="center"/>
          </w:tcPr>
          <w:p>
            <w:pPr>
              <w:spacing w:before="0" w:after="0" w:line="252" w:lineRule="auto"/>
              <w:jc w:val="center"/>
            </w:pPr>
            <w:r/>
            <w:r>
              <w:rPr>
                <w:rFonts w:ascii="Calibri" w:hAnsi="Calibri"/>
                <w:b w:val="0"/>
                <w:sz w:val="17"/>
              </w:rPr>
              <w:t>M-03</w:t>
            </w:r>
          </w:p>
        </w:tc>
        <w:tc>
          <w:tcPr>
            <w:tcW w:type="dxa" w:w="7068"/>
            <w:vAlign w:val="center"/>
          </w:tcPr>
          <w:p>
            <w:pPr>
              <w:spacing w:before="0" w:after="0" w:line="252" w:lineRule="auto"/>
              <w:jc w:val="left"/>
            </w:pPr>
            <w:r/>
            <w:r>
              <w:rPr>
                <w:rFonts w:ascii="Calibri" w:hAnsi="Calibri"/>
                <w:b w:val="0"/>
                <w:sz w:val="17"/>
              </w:rPr>
              <w:t>Expected CV acceptance and parsing; actual upload parsed successfully.</w:t>
            </w:r>
          </w:p>
        </w:tc>
      </w:tr>
      <w:tr>
        <w:trPr>
          <w:cantSplit w:val="true"/>
        </w:trPr>
        <w:tc>
          <w:tcPr>
            <w:tcW w:type="dxa" w:w="2232"/>
            <w:vAlign w:val="center"/>
          </w:tcPr>
          <w:p>
            <w:pPr>
              <w:spacing w:before="0" w:after="0" w:line="252" w:lineRule="auto"/>
              <w:jc w:val="center"/>
            </w:pPr>
            <w:r/>
            <w:r>
              <w:rPr>
                <w:rFonts w:ascii="Calibri" w:hAnsi="Calibri"/>
                <w:b w:val="0"/>
                <w:sz w:val="17"/>
              </w:rPr>
              <w:t>M-04</w:t>
            </w:r>
          </w:p>
        </w:tc>
        <w:tc>
          <w:tcPr>
            <w:tcW w:type="dxa" w:w="7068"/>
            <w:vAlign w:val="center"/>
          </w:tcPr>
          <w:p>
            <w:pPr>
              <w:spacing w:before="0" w:after="0" w:line="252" w:lineRule="auto"/>
              <w:jc w:val="left"/>
            </w:pPr>
            <w:r/>
            <w:r>
              <w:rPr>
                <w:rFonts w:ascii="Calibri" w:hAnsi="Calibri"/>
                <w:b w:val="0"/>
                <w:sz w:val="17"/>
              </w:rPr>
              <w:t>Expected validation error for invalid file; actual manual browser repetition was not run because backend validation/tests already cover the rule.</w:t>
            </w:r>
          </w:p>
        </w:tc>
      </w:tr>
      <w:tr>
        <w:trPr>
          <w:cantSplit w:val="true"/>
        </w:trPr>
        <w:tc>
          <w:tcPr>
            <w:tcW w:type="dxa" w:w="2232"/>
            <w:vAlign w:val="center"/>
          </w:tcPr>
          <w:p>
            <w:pPr>
              <w:spacing w:before="0" w:after="0" w:line="252" w:lineRule="auto"/>
              <w:jc w:val="center"/>
            </w:pPr>
            <w:r/>
            <w:r>
              <w:rPr>
                <w:rFonts w:ascii="Calibri" w:hAnsi="Calibri"/>
                <w:b w:val="0"/>
                <w:sz w:val="17"/>
              </w:rPr>
              <w:t>M-05</w:t>
            </w:r>
          </w:p>
        </w:tc>
        <w:tc>
          <w:tcPr>
            <w:tcW w:type="dxa" w:w="7068"/>
            <w:vAlign w:val="center"/>
          </w:tcPr>
          <w:p>
            <w:pPr>
              <w:spacing w:before="0" w:after="0" w:line="252" w:lineRule="auto"/>
              <w:jc w:val="left"/>
            </w:pPr>
            <w:r/>
            <w:r>
              <w:rPr>
                <w:rFonts w:ascii="Calibri" w:hAnsi="Calibri"/>
                <w:b w:val="0"/>
                <w:sz w:val="17"/>
              </w:rPr>
              <w:t>Expected recommendations with estimated matches; actual jobs page loaded.</w:t>
            </w:r>
          </w:p>
        </w:tc>
      </w:tr>
      <w:tr>
        <w:trPr>
          <w:cantSplit w:val="true"/>
        </w:trPr>
        <w:tc>
          <w:tcPr>
            <w:tcW w:type="dxa" w:w="2232"/>
            <w:vAlign w:val="center"/>
          </w:tcPr>
          <w:p>
            <w:pPr>
              <w:spacing w:before="0" w:after="0" w:line="252" w:lineRule="auto"/>
              <w:jc w:val="center"/>
            </w:pPr>
            <w:r/>
            <w:r>
              <w:rPr>
                <w:rFonts w:ascii="Calibri" w:hAnsi="Calibri"/>
                <w:b w:val="0"/>
                <w:sz w:val="17"/>
              </w:rPr>
              <w:t>M-06</w:t>
            </w:r>
          </w:p>
        </w:tc>
        <w:tc>
          <w:tcPr>
            <w:tcW w:type="dxa" w:w="7068"/>
            <w:vAlign w:val="center"/>
          </w:tcPr>
          <w:p>
            <w:pPr>
              <w:spacing w:before="0" w:after="0" w:line="252" w:lineRule="auto"/>
              <w:jc w:val="left"/>
            </w:pPr>
            <w:r/>
            <w:r>
              <w:rPr>
                <w:rFonts w:ascii="Calibri" w:hAnsi="Calibri"/>
                <w:b w:val="0"/>
                <w:sz w:val="17"/>
              </w:rPr>
              <w:t>Expected match and skill breakdown; actual gap page loaded.</w:t>
            </w:r>
          </w:p>
        </w:tc>
      </w:tr>
      <w:tr>
        <w:trPr>
          <w:cantSplit w:val="true"/>
        </w:trPr>
        <w:tc>
          <w:tcPr>
            <w:tcW w:type="dxa" w:w="2232"/>
            <w:vAlign w:val="center"/>
          </w:tcPr>
          <w:p>
            <w:pPr>
              <w:spacing w:before="0" w:after="0" w:line="252" w:lineRule="auto"/>
              <w:jc w:val="center"/>
            </w:pPr>
            <w:r/>
            <w:r>
              <w:rPr>
                <w:rFonts w:ascii="Calibri" w:hAnsi="Calibri"/>
                <w:b w:val="0"/>
                <w:sz w:val="17"/>
              </w:rPr>
              <w:t>M-07</w:t>
            </w:r>
          </w:p>
        </w:tc>
        <w:tc>
          <w:tcPr>
            <w:tcW w:type="dxa" w:w="7068"/>
            <w:vAlign w:val="center"/>
          </w:tcPr>
          <w:p>
            <w:pPr>
              <w:spacing w:before="0" w:after="0" w:line="252" w:lineRule="auto"/>
              <w:jc w:val="left"/>
            </w:pPr>
            <w:r/>
            <w:r>
              <w:rPr>
                <w:rFonts w:ascii="Calibri" w:hAnsi="Calibri"/>
                <w:b w:val="0"/>
                <w:sz w:val="17"/>
              </w:rPr>
              <w:t>Expected saved job in tracker; actual application page loaded with saved item.</w:t>
            </w:r>
          </w:p>
        </w:tc>
      </w:tr>
      <w:tr>
        <w:trPr>
          <w:cantSplit w:val="true"/>
        </w:trPr>
        <w:tc>
          <w:tcPr>
            <w:tcW w:type="dxa" w:w="2232"/>
            <w:vAlign w:val="center"/>
          </w:tcPr>
          <w:p>
            <w:pPr>
              <w:spacing w:before="0" w:after="0" w:line="252" w:lineRule="auto"/>
              <w:jc w:val="center"/>
            </w:pPr>
            <w:r/>
            <w:r>
              <w:rPr>
                <w:rFonts w:ascii="Calibri" w:hAnsi="Calibri"/>
                <w:b w:val="0"/>
                <w:sz w:val="17"/>
              </w:rPr>
              <w:t>M-08</w:t>
            </w:r>
          </w:p>
        </w:tc>
        <w:tc>
          <w:tcPr>
            <w:tcW w:type="dxa" w:w="7068"/>
            <w:vAlign w:val="center"/>
          </w:tcPr>
          <w:p>
            <w:pPr>
              <w:spacing w:before="0" w:after="0" w:line="252" w:lineRule="auto"/>
              <w:jc w:val="left"/>
            </w:pPr>
            <w:r/>
            <w:r>
              <w:rPr>
                <w:rFonts w:ascii="Calibri" w:hAnsi="Calibri"/>
                <w:b w:val="0"/>
                <w:sz w:val="17"/>
              </w:rPr>
              <w:t>Expected admin-only dashboard; actual dashboard visible after admin login.</w:t>
            </w:r>
          </w:p>
        </w:tc>
      </w:tr>
      <w:tr>
        <w:trPr>
          <w:cantSplit w:val="true"/>
        </w:trPr>
        <w:tc>
          <w:tcPr>
            <w:tcW w:type="dxa" w:w="2232"/>
            <w:vAlign w:val="center"/>
          </w:tcPr>
          <w:p>
            <w:pPr>
              <w:spacing w:before="0" w:after="0" w:line="252" w:lineRule="auto"/>
              <w:jc w:val="center"/>
            </w:pPr>
            <w:r/>
            <w:r>
              <w:rPr>
                <w:rFonts w:ascii="Calibri" w:hAnsi="Calibri"/>
                <w:b w:val="0"/>
                <w:sz w:val="17"/>
              </w:rPr>
              <w:t>M-09</w:t>
            </w:r>
          </w:p>
        </w:tc>
        <w:tc>
          <w:tcPr>
            <w:tcW w:type="dxa" w:w="7068"/>
            <w:vAlign w:val="center"/>
          </w:tcPr>
          <w:p>
            <w:pPr>
              <w:spacing w:before="0" w:after="0" w:line="252" w:lineRule="auto"/>
              <w:jc w:val="left"/>
            </w:pPr>
            <w:r/>
            <w:r>
              <w:rPr>
                <w:rFonts w:ascii="Calibri" w:hAnsi="Calibri"/>
                <w:b w:val="0"/>
                <w:sz w:val="17"/>
              </w:rPr>
              <w:t>Expected source diagnostics; actual diagnostics page visible.</w:t>
            </w:r>
          </w:p>
        </w:tc>
      </w:tr>
      <w:tr>
        <w:trPr>
          <w:cantSplit w:val="true"/>
        </w:trPr>
        <w:tc>
          <w:tcPr>
            <w:tcW w:type="dxa" w:w="2232"/>
            <w:vAlign w:val="center"/>
          </w:tcPr>
          <w:p>
            <w:pPr>
              <w:spacing w:before="0" w:after="0" w:line="252" w:lineRule="auto"/>
              <w:jc w:val="center"/>
            </w:pPr>
            <w:r/>
            <w:r>
              <w:rPr>
                <w:rFonts w:ascii="Calibri" w:hAnsi="Calibri"/>
                <w:b w:val="0"/>
                <w:sz w:val="17"/>
              </w:rPr>
              <w:t>M-10</w:t>
            </w:r>
          </w:p>
        </w:tc>
        <w:tc>
          <w:tcPr>
            <w:tcW w:type="dxa" w:w="7068"/>
            <w:vAlign w:val="center"/>
          </w:tcPr>
          <w:p>
            <w:pPr>
              <w:spacing w:before="0" w:after="0" w:line="252" w:lineRule="auto"/>
              <w:jc w:val="left"/>
            </w:pPr>
            <w:r/>
            <w:r>
              <w:rPr>
                <w:rFonts w:ascii="Calibri" w:hAnsi="Calibri"/>
                <w:b w:val="0"/>
                <w:sz w:val="17"/>
              </w:rPr>
              <w:t>Expected health UI; actual system status page visible.</w:t>
            </w:r>
          </w:p>
        </w:tc>
      </w:tr>
    </w:tbl>
    <w:p>
      <w:pPr>
        <w:spacing w:after="80"/>
      </w:pPr>
    </w:p>
    <w:p>
      <w:bookmarkStart w:id="374364070" w:name="bm_table_13"/>
      <w:pPr>
        <w:jc w:val="center"/>
      </w:pPr>
      <w:r>
        <w:rPr>
          <w:i/>
        </w:rPr>
        <w:t>Table 13. Manual functional observations.</w:t>
      </w:r>
      <w:bookmarkEnd w:id="374364070"/>
    </w:p>
    <w:p>
      <w:r>
        <w:br w:type="page"/>
      </w:r>
    </w:p>
    <w:p>
      <w:bookmarkStart w:id="253914456" w:name="bm_chapter_7_security_and_privacy"/>
      <w:pPr>
        <w:pStyle w:val="Heading1"/>
        <w:keepNext/>
      </w:pPr>
      <w:r>
        <w:t>Chapter 7: Security and Privacy</w:t>
      </w:r>
      <w:bookmarkEnd w:id="253914456"/>
    </w:p>
    <w:p>
      <w:bookmarkStart w:id="904578811" w:name="bm_7_1_introduction"/>
      <w:pPr>
        <w:pStyle w:val="Heading2"/>
        <w:keepNext/>
      </w:pPr>
      <w:r>
        <w:t>7.1 Introduction</w:t>
      </w:r>
      <w:bookmarkEnd w:id="904578811"/>
    </w:p>
    <w:p>
      <w:r>
        <w:t>Security in CareerCompass is implemented for a graduation/demo context. The system includes meaningful controls, but it should not be presented as production-grade without future hardening, legal review, and operational security work.</w:t>
      </w:r>
    </w:p>
    <w:p>
      <w:bookmarkStart w:id="330671127" w:name="bm_7_2_authentication_and_authorization"/>
      <w:pPr>
        <w:pStyle w:val="Heading2"/>
        <w:keepNext/>
      </w:pPr>
      <w:r>
        <w:t>7.2 Authentication and Authorization</w:t>
      </w:r>
      <w:bookmarkEnd w:id="330671127"/>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bookmarkStart w:id="1073396422" w:name="bm_7_3_admin_access_control"/>
      <w:pPr>
        <w:pStyle w:val="Heading2"/>
        <w:keepNext/>
      </w:pPr>
      <w:r>
        <w:t>7.3 Admin Access Control</w:t>
      </w:r>
      <w:bookmarkEnd w:id="1073396422"/>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bookmarkStart w:id="1953487929" w:name="bm_7_4_cv_file_privacy"/>
      <w:pPr>
        <w:pStyle w:val="Heading2"/>
        <w:keepNext/>
      </w:pPr>
      <w:r>
        <w:t>7.4 CV File Privacy</w:t>
      </w:r>
      <w:bookmarkEnd w:id="1953487929"/>
    </w:p>
    <w:p>
      <w:r>
        <w:t>CV files contain personal data. CareerCompass validates file type and size, stores files privately, and avoids public direct file exposure. OWASP's file upload guidance emphasizes validation, restricted storage, and safe handling [27].</w:t>
      </w:r>
    </w:p>
    <w:p>
      <w:bookmarkStart w:id="34797700" w:name="bm_7_5_private_storage_and_signed_downloads"/>
      <w:pPr>
        <w:pStyle w:val="Heading2"/>
        <w:keepNext/>
      </w:pPr>
      <w:r>
        <w:t>7.5 Private Storage and Signed Downloads</w:t>
      </w:r>
      <w:bookmarkEnd w:id="34797700"/>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bookmarkStart w:id="1574337294" w:name="bm_7_6_internal_service_tokens"/>
      <w:pPr>
        <w:pStyle w:val="Heading2"/>
        <w:keepNext/>
      </w:pPr>
      <w:r>
        <w:t>7.6 Internal Service Tokens</w:t>
      </w:r>
      <w:bookmarkEnd w:id="1574337294"/>
    </w:p>
    <w:p>
      <w:r>
        <w:t>Scraper import routes use a service token middleware. This reduces accidental public ingestion, but service tokens must be rotated, stored securely, and monitored in production.</w:t>
      </w:r>
    </w:p>
    <w:p>
      <w:bookmarkStart w:id="425635019" w:name="bm_7_7_payload_and_file_validation"/>
      <w:pPr>
        <w:pStyle w:val="Heading2"/>
        <w:keepNext/>
      </w:pPr>
      <w:r>
        <w:t>7.7 Payload and File Validation</w:t>
      </w:r>
      <w:bookmarkEnd w:id="425635019"/>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bookmarkStart w:id="1730848020" w:name="bm_7_8_logging_and_request_ids"/>
      <w:pPr>
        <w:pStyle w:val="Heading2"/>
        <w:keepNext/>
      </w:pPr>
      <w:r>
        <w:t>7.8 Logging and Request IDs</w:t>
      </w:r>
      <w:bookmarkEnd w:id="1730848020"/>
    </w:p>
    <w:p>
      <w:r>
        <w:t>The API client attaches request IDs, and backend logging records important events such as CV processing status and AI gateway errors. For production, logs should avoid sensitive CV content and should be retained according to a privacy policy.</w:t>
      </w:r>
    </w:p>
    <w:p>
      <w:r>
        <w:br w:type="page"/>
      </w:r>
    </w:p>
    <w:p>
      <w:bookmarkStart w:id="424503139" w:name="bm_7_9_demo_security_limitations"/>
      <w:pPr>
        <w:pStyle w:val="Heading2"/>
        <w:keepNext/>
      </w:pPr>
      <w:r>
        <w:t>7.9 Demo Security Limitations</w:t>
      </w:r>
      <w:bookmarkEnd w:id="42450313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2883"/>
        <w:gridCol w:w="4557"/>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Area</w:t>
            </w:r>
          </w:p>
        </w:tc>
        <w:tc>
          <w:tcPr>
            <w:tcW w:type="dxa" w:w="2883"/>
            <w:vAlign w:val="center"/>
            <w:shd w:fill="D9EAF7"/>
          </w:tcPr>
          <w:p>
            <w:pPr>
              <w:spacing w:before="0" w:after="0" w:line="240" w:lineRule="auto"/>
              <w:jc w:val="left"/>
            </w:pPr>
            <w:r/>
            <w:r>
              <w:rPr>
                <w:rFonts w:ascii="Calibri" w:hAnsi="Calibri"/>
                <w:b/>
                <w:sz w:val="16"/>
              </w:rPr>
              <w:t>Current Demo Control</w:t>
            </w:r>
          </w:p>
        </w:tc>
        <w:tc>
          <w:tcPr>
            <w:tcW w:type="dxa" w:w="4557"/>
            <w:vAlign w:val="center"/>
            <w:shd w:fill="D9EAF7"/>
          </w:tcPr>
          <w:p>
            <w:pPr>
              <w:spacing w:before="0" w:after="0" w:line="240" w:lineRule="auto"/>
              <w:jc w:val="left"/>
            </w:pPr>
            <w:r/>
            <w:r>
              <w:rPr>
                <w:rFonts w:ascii="Calibri" w:hAnsi="Calibri"/>
                <w:b/>
                <w:sz w:val="16"/>
              </w:rPr>
              <w:t>Production Hardening Needed</w:t>
            </w:r>
          </w:p>
        </w:tc>
      </w:tr>
      <w:tr>
        <w:trPr>
          <w:cantSplit w:val="true"/>
        </w:trPr>
        <w:tc>
          <w:tcPr>
            <w:tcW w:type="dxa" w:w="1860"/>
            <w:vAlign w:val="center"/>
          </w:tcPr>
          <w:p>
            <w:pPr>
              <w:spacing w:before="0" w:after="0" w:line="240" w:lineRule="auto"/>
              <w:jc w:val="center"/>
            </w:pPr>
            <w:r/>
            <w:r>
              <w:rPr>
                <w:rFonts w:ascii="Calibri" w:hAnsi="Calibri"/>
                <w:b w:val="0"/>
                <w:sz w:val="16"/>
              </w:rPr>
              <w:t>Admin account</w:t>
            </w:r>
          </w:p>
        </w:tc>
        <w:tc>
          <w:tcPr>
            <w:tcW w:type="dxa" w:w="2883"/>
            <w:vAlign w:val="center"/>
          </w:tcPr>
          <w:p>
            <w:pPr>
              <w:spacing w:before="0" w:after="0" w:line="240" w:lineRule="auto"/>
              <w:jc w:val="left"/>
            </w:pPr>
            <w:r/>
            <w:r>
              <w:rPr>
                <w:rFonts w:ascii="Calibri" w:hAnsi="Calibri"/>
                <w:b w:val="0"/>
                <w:sz w:val="16"/>
              </w:rPr>
              <w:t>Demo seeder account</w:t>
            </w:r>
          </w:p>
        </w:tc>
        <w:tc>
          <w:tcPr>
            <w:tcW w:type="dxa" w:w="4557"/>
            <w:vAlign w:val="center"/>
          </w:tcPr>
          <w:p>
            <w:pPr>
              <w:spacing w:before="0" w:after="0" w:line="240" w:lineRule="auto"/>
              <w:jc w:val="left"/>
            </w:pPr>
            <w:r/>
            <w:r>
              <w:rPr>
                <w:rFonts w:ascii="Calibri" w:hAnsi="Calibri"/>
                <w:b w:val="0"/>
                <w:sz w:val="16"/>
              </w:rPr>
              <w:t>Secret rotation, SSO/MFA, audit logs</w:t>
            </w:r>
          </w:p>
        </w:tc>
      </w:tr>
      <w:tr>
        <w:trPr>
          <w:cantSplit w:val="true"/>
        </w:trPr>
        <w:tc>
          <w:tcPr>
            <w:tcW w:type="dxa" w:w="1860"/>
            <w:vAlign w:val="center"/>
          </w:tcPr>
          <w:p>
            <w:pPr>
              <w:spacing w:before="0" w:after="0" w:line="240" w:lineRule="auto"/>
              <w:jc w:val="center"/>
            </w:pPr>
            <w:r/>
            <w:r>
              <w:rPr>
                <w:rFonts w:ascii="Calibri" w:hAnsi="Calibri"/>
                <w:b w:val="0"/>
                <w:sz w:val="16"/>
              </w:rPr>
              <w:t>CV files</w:t>
            </w:r>
          </w:p>
        </w:tc>
        <w:tc>
          <w:tcPr>
            <w:tcW w:type="dxa" w:w="2883"/>
            <w:vAlign w:val="center"/>
          </w:tcPr>
          <w:p>
            <w:pPr>
              <w:spacing w:before="0" w:after="0" w:line="240" w:lineRule="auto"/>
              <w:jc w:val="left"/>
            </w:pPr>
            <w:r/>
            <w:r>
              <w:rPr>
                <w:rFonts w:ascii="Calibri" w:hAnsi="Calibri"/>
                <w:b w:val="0"/>
                <w:sz w:val="16"/>
              </w:rPr>
              <w:t>Private storage and signed URLs</w:t>
            </w:r>
          </w:p>
        </w:tc>
        <w:tc>
          <w:tcPr>
            <w:tcW w:type="dxa" w:w="4557"/>
            <w:vAlign w:val="center"/>
          </w:tcPr>
          <w:p>
            <w:pPr>
              <w:spacing w:before="0" w:after="0" w:line="240" w:lineRule="auto"/>
              <w:jc w:val="left"/>
            </w:pPr>
            <w:r/>
            <w:r>
              <w:rPr>
                <w:rFonts w:ascii="Calibri" w:hAnsi="Calibri"/>
                <w:b w:val="0"/>
                <w:sz w:val="16"/>
              </w:rPr>
              <w:t>Malware scanning, retention policy, consent model</w:t>
            </w:r>
          </w:p>
        </w:tc>
      </w:tr>
      <w:tr>
        <w:trPr>
          <w:cantSplit w:val="true"/>
        </w:trPr>
        <w:tc>
          <w:tcPr>
            <w:tcW w:type="dxa" w:w="1860"/>
            <w:vAlign w:val="center"/>
          </w:tcPr>
          <w:p>
            <w:pPr>
              <w:spacing w:before="0" w:after="0" w:line="240" w:lineRule="auto"/>
              <w:jc w:val="center"/>
            </w:pPr>
            <w:r/>
            <w:r>
              <w:rPr>
                <w:rFonts w:ascii="Calibri" w:hAnsi="Calibri"/>
                <w:b w:val="0"/>
                <w:sz w:val="16"/>
              </w:rPr>
              <w:t>Tokens</w:t>
            </w:r>
          </w:p>
        </w:tc>
        <w:tc>
          <w:tcPr>
            <w:tcW w:type="dxa" w:w="2883"/>
            <w:vAlign w:val="center"/>
          </w:tcPr>
          <w:p>
            <w:pPr>
              <w:spacing w:before="0" w:after="0" w:line="240" w:lineRule="auto"/>
              <w:jc w:val="left"/>
            </w:pPr>
            <w:r/>
            <w:r>
              <w:rPr>
                <w:rFonts w:ascii="Calibri" w:hAnsi="Calibri"/>
                <w:b w:val="0"/>
                <w:sz w:val="16"/>
              </w:rPr>
              <w:t>Bearer tokens</w:t>
            </w:r>
          </w:p>
        </w:tc>
        <w:tc>
          <w:tcPr>
            <w:tcW w:type="dxa" w:w="4557"/>
            <w:vAlign w:val="center"/>
          </w:tcPr>
          <w:p>
            <w:pPr>
              <w:spacing w:before="0" w:after="0" w:line="240" w:lineRule="auto"/>
              <w:jc w:val="left"/>
            </w:pPr>
            <w:r/>
            <w:r>
              <w:rPr>
                <w:rFonts w:ascii="Calibri" w:hAnsi="Calibri"/>
                <w:b w:val="0"/>
                <w:sz w:val="16"/>
              </w:rPr>
              <w:t>Token rotation, secure cookie strategy, revocation review</w:t>
            </w:r>
          </w:p>
        </w:tc>
      </w:tr>
      <w:tr>
        <w:trPr>
          <w:cantSplit w:val="true"/>
        </w:trPr>
        <w:tc>
          <w:tcPr>
            <w:tcW w:type="dxa" w:w="1860"/>
            <w:vAlign w:val="center"/>
          </w:tcPr>
          <w:p>
            <w:pPr>
              <w:spacing w:before="0" w:after="0" w:line="240" w:lineRule="auto"/>
              <w:jc w:val="center"/>
            </w:pPr>
            <w:r/>
            <w:r>
              <w:rPr>
                <w:rFonts w:ascii="Calibri" w:hAnsi="Calibri"/>
                <w:b w:val="0"/>
                <w:sz w:val="16"/>
              </w:rPr>
              <w:t>Scraper service</w:t>
            </w:r>
          </w:p>
        </w:tc>
        <w:tc>
          <w:tcPr>
            <w:tcW w:type="dxa" w:w="2883"/>
            <w:vAlign w:val="center"/>
          </w:tcPr>
          <w:p>
            <w:pPr>
              <w:spacing w:before="0" w:after="0" w:line="240" w:lineRule="auto"/>
              <w:jc w:val="left"/>
            </w:pPr>
            <w:r/>
            <w:r>
              <w:rPr>
                <w:rFonts w:ascii="Calibri" w:hAnsi="Calibri"/>
                <w:b w:val="0"/>
                <w:sz w:val="16"/>
              </w:rPr>
              <w:t>Internal token</w:t>
            </w:r>
          </w:p>
        </w:tc>
        <w:tc>
          <w:tcPr>
            <w:tcW w:type="dxa" w:w="4557"/>
            <w:vAlign w:val="center"/>
          </w:tcPr>
          <w:p>
            <w:pPr>
              <w:spacing w:before="0" w:after="0" w:line="240" w:lineRule="auto"/>
              <w:jc w:val="left"/>
            </w:pPr>
            <w:r/>
            <w:r>
              <w:rPr>
                <w:rFonts w:ascii="Calibri" w:hAnsi="Calibri"/>
                <w:b w:val="0"/>
                <w:sz w:val="16"/>
              </w:rPr>
              <w:t>Secret manager, network isolation, rate limits</w:t>
            </w:r>
          </w:p>
        </w:tc>
      </w:tr>
      <w:tr>
        <w:trPr>
          <w:cantSplit w:val="true"/>
        </w:trPr>
        <w:tc>
          <w:tcPr>
            <w:tcW w:type="dxa" w:w="1860"/>
            <w:vAlign w:val="center"/>
          </w:tcPr>
          <w:p>
            <w:pPr>
              <w:spacing w:before="0" w:after="0" w:line="240" w:lineRule="auto"/>
              <w:jc w:val="center"/>
            </w:pPr>
            <w:r/>
            <w:r>
              <w:rPr>
                <w:rFonts w:ascii="Calibri" w:hAnsi="Calibri"/>
                <w:b w:val="0"/>
                <w:sz w:val="16"/>
              </w:rPr>
              <w:t>Monitoring</w:t>
            </w:r>
          </w:p>
        </w:tc>
        <w:tc>
          <w:tcPr>
            <w:tcW w:type="dxa" w:w="2883"/>
            <w:vAlign w:val="center"/>
          </w:tcPr>
          <w:p>
            <w:pPr>
              <w:spacing w:before="0" w:after="0" w:line="240" w:lineRule="auto"/>
              <w:jc w:val="left"/>
            </w:pPr>
            <w:r/>
            <w:r>
              <w:rPr>
                <w:rFonts w:ascii="Calibri" w:hAnsi="Calibri"/>
                <w:b w:val="0"/>
                <w:sz w:val="16"/>
              </w:rPr>
              <w:t>Local Prometheus/Grafana</w:t>
            </w:r>
          </w:p>
        </w:tc>
        <w:tc>
          <w:tcPr>
            <w:tcW w:type="dxa" w:w="4557"/>
            <w:vAlign w:val="center"/>
          </w:tcPr>
          <w:p>
            <w:pPr>
              <w:spacing w:before="0" w:after="0" w:line="240" w:lineRule="auto"/>
              <w:jc w:val="left"/>
            </w:pPr>
            <w:r/>
            <w:r>
              <w:rPr>
                <w:rFonts w:ascii="Calibri" w:hAnsi="Calibri"/>
                <w:b w:val="0"/>
                <w:sz w:val="16"/>
              </w:rPr>
              <w:t>Auth, TLS, dashboard access control</w:t>
            </w:r>
          </w:p>
        </w:tc>
      </w:tr>
      <w:tr>
        <w:trPr>
          <w:cantSplit w:val="true"/>
        </w:trPr>
        <w:tc>
          <w:tcPr>
            <w:tcW w:type="dxa" w:w="1860"/>
            <w:vAlign w:val="center"/>
          </w:tcPr>
          <w:p>
            <w:pPr>
              <w:spacing w:before="0" w:after="0" w:line="240" w:lineRule="auto"/>
              <w:jc w:val="center"/>
            </w:pPr>
            <w:r/>
            <w:r>
              <w:rPr>
                <w:rFonts w:ascii="Calibri" w:hAnsi="Calibri"/>
                <w:b w:val="0"/>
                <w:sz w:val="16"/>
              </w:rPr>
              <w:t>Privacy</w:t>
            </w:r>
          </w:p>
        </w:tc>
        <w:tc>
          <w:tcPr>
            <w:tcW w:type="dxa" w:w="2883"/>
            <w:vAlign w:val="center"/>
          </w:tcPr>
          <w:p>
            <w:pPr>
              <w:spacing w:before="0" w:after="0" w:line="240" w:lineRule="auto"/>
              <w:jc w:val="left"/>
            </w:pPr>
            <w:r/>
            <w:r>
              <w:rPr>
                <w:rFonts w:ascii="Calibri" w:hAnsi="Calibri"/>
                <w:b w:val="0"/>
                <w:sz w:val="16"/>
              </w:rPr>
              <w:t>Local demo posture</w:t>
            </w:r>
          </w:p>
        </w:tc>
        <w:tc>
          <w:tcPr>
            <w:tcW w:type="dxa" w:w="4557"/>
            <w:vAlign w:val="center"/>
          </w:tcPr>
          <w:p>
            <w:pPr>
              <w:spacing w:before="0" w:after="0" w:line="240" w:lineRule="auto"/>
              <w:jc w:val="left"/>
            </w:pPr>
            <w:r/>
            <w:r>
              <w:rPr>
                <w:rFonts w:ascii="Calibri" w:hAnsi="Calibri"/>
                <w:b w:val="0"/>
                <w:sz w:val="16"/>
              </w:rPr>
              <w:t>Legal review, privacy notice, data minimization</w:t>
            </w:r>
          </w:p>
        </w:tc>
      </w:tr>
    </w:tbl>
    <w:p>
      <w:pPr>
        <w:spacing w:after="80"/>
      </w:pPr>
    </w:p>
    <w:p>
      <w:bookmarkStart w:id="1328966302" w:name="bm_table_14"/>
      <w:pPr>
        <w:jc w:val="center"/>
      </w:pPr>
      <w:r>
        <w:rPr>
          <w:i/>
        </w:rPr>
        <w:t>Table 14. Security and privacy controls.</w:t>
      </w:r>
      <w:bookmarkEnd w:id="1328966302"/>
    </w:p>
    <w:p>
      <w:bookmarkStart w:id="1142434968" w:name="bm_7_10_future_production_hardening"/>
      <w:pPr>
        <w:pStyle w:val="Heading2"/>
        <w:keepNext/>
      </w:pPr>
      <w:r>
        <w:t>7.10 Future Production Hardening</w:t>
      </w:r>
      <w:bookmarkEnd w:id="1142434968"/>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bookmarkStart w:id="1067686688" w:name="bm_chapter_8_conclusion_and_future_work"/>
      <w:pPr>
        <w:pStyle w:val="Heading1"/>
        <w:keepNext/>
      </w:pPr>
      <w:r>
        <w:t>Chapter 8: Conclusion and Future Work</w:t>
      </w:r>
      <w:bookmarkEnd w:id="1067686688"/>
    </w:p>
    <w:p>
      <w:bookmarkStart w:id="302575168" w:name="bm_8_1_conclusion"/>
      <w:pPr>
        <w:pStyle w:val="Heading2"/>
        <w:keepNext/>
      </w:pPr>
      <w:r>
        <w:t>8.1 Conclusion</w:t>
      </w:r>
      <w:bookmarkEnd w:id="302575168"/>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bookmarkStart w:id="1933221675" w:name="bm_8_2_project_achievements"/>
      <w:pPr>
        <w:pStyle w:val="Heading2"/>
        <w:keepNext/>
      </w:pPr>
      <w:r>
        <w:t>8.2 Project Achievements</w:t>
      </w:r>
      <w:bookmarkEnd w:id="1933221675"/>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bookmarkStart w:id="500858143" w:name="bm_8_3_educational_value"/>
      <w:pPr>
        <w:pStyle w:val="Heading2"/>
        <w:keepNext/>
      </w:pPr>
      <w:r>
        <w:t>8.3 Educational Value</w:t>
      </w:r>
      <w:bookmarkEnd w:id="500858143"/>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bookmarkStart w:id="896385543" w:name="bm_8_4_current_limitations"/>
      <w:pPr>
        <w:pStyle w:val="Heading2"/>
        <w:keepNext/>
      </w:pPr>
      <w:r>
        <w:t>8.4 Current Limitations</w:t>
      </w:r>
      <w:bookmarkEnd w:id="896385543"/>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and repeatable scoring.</w:t>
      </w:r>
    </w:p>
    <w:p>
      <w:pPr>
        <w:pStyle w:val="ListBullet"/>
      </w:pPr>
      <w:r>
        <w:t>External scraping sources can be unstable.</w:t>
      </w:r>
    </w:p>
    <w:p>
      <w:pPr>
        <w:pStyle w:val="ListBullet"/>
      </w:pPr>
      <w:r>
        <w:t>The AI CV Analyzer container needs pytest installed to run its test suite.</w:t>
      </w:r>
    </w:p>
    <w:p>
      <w:pPr>
        <w:pStyle w:val="ListBullet"/>
      </w:pPr>
      <w:r>
        <w:t>Security and privacy controls need production hardening before real deployment.</w:t>
      </w:r>
    </w:p>
    <w:p>
      <w:bookmarkStart w:id="151250647" w:name="bm_8_5_future_work"/>
      <w:pPr>
        <w:pStyle w:val="Heading2"/>
        <w:keepNext/>
      </w:pPr>
      <w:r>
        <w:t>8.5 Future Work</w:t>
      </w:r>
      <w:bookmarkEnd w:id="151250647"/>
    </w:p>
    <w:p>
      <w:pPr>
        <w:pStyle w:val="ListBullet"/>
      </w:pPr>
      <w:r>
        <w:t>Add a larger CV/job evaluation dataset with manual labels.</w:t>
      </w:r>
    </w:p>
    <w:p>
      <w:pPr>
        <w:pStyle w:val="ListBullet"/>
      </w:pPr>
      <w:r>
        <w:t>Improve role taxonomy and skill normalization.</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bookmarkStart w:id="1826273860" w:name="bm_8_6_final_remarks"/>
      <w:pPr>
        <w:pStyle w:val="Heading2"/>
        <w:keepNext/>
      </w:pPr>
      <w:r>
        <w:t>8.6 Final Remarks</w:t>
      </w:r>
      <w:bookmarkEnd w:id="1826273860"/>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bookmarkStart w:id="879975950" w:name="bm_references"/>
      <w:pPr>
        <w:pStyle w:val="Heading1"/>
        <w:keepNext/>
      </w:pPr>
      <w:r>
        <w:t>References</w:t>
      </w:r>
      <w:bookmarkEnd w:id="879975950"/>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t>[30] scikit-learn, "precision_recall_fscore_support," scikit-learn Documentation, 2026. [Online]. Available: https://scikit-learn.org/stable/modules/generated/sklearn.metrics.precision_recall_fscore_support.html. Accessed: May 29, 2026.</w:t>
      </w:r>
    </w:p>
    <w:p>
      <w:r>
        <w:br w:type="page"/>
      </w:r>
    </w:p>
    <w:p>
      <w:bookmarkStart w:id="1169549706" w:name="bm_appendices"/>
      <w:pPr>
        <w:pStyle w:val="Heading1"/>
        <w:keepNext/>
      </w:pPr>
      <w:r>
        <w:t>Appendices</w:t>
      </w:r>
      <w:bookmarkEnd w:id="1169549706"/>
    </w:p>
    <w:p>
      <w:bookmarkStart w:id="762436037" w:name="bm_appendix_a_api_endpoint_summary"/>
      <w:pPr>
        <w:pStyle w:val="Heading2"/>
        <w:keepNext/>
      </w:pPr>
      <w:r>
        <w:t>Appendix A: API Endpoint Summary</w:t>
      </w:r>
      <w:bookmarkEnd w:id="76243603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Group</w:t>
            </w:r>
          </w:p>
        </w:tc>
        <w:tc>
          <w:tcPr>
            <w:tcW w:type="dxa" w:w="2790"/>
            <w:vAlign w:val="center"/>
            <w:shd w:fill="D9EAF7"/>
          </w:tcPr>
          <w:p>
            <w:pPr>
              <w:spacing w:before="0" w:after="0" w:line="252" w:lineRule="auto"/>
              <w:jc w:val="left"/>
            </w:pPr>
            <w:r/>
            <w:r>
              <w:rPr>
                <w:rFonts w:ascii="Calibri" w:hAnsi="Calibri"/>
                <w:b/>
                <w:sz w:val="17"/>
              </w:rPr>
              <w:t>Example Endpoints</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Health</w:t>
            </w:r>
          </w:p>
        </w:tc>
        <w:tc>
          <w:tcPr>
            <w:tcW w:type="dxa" w:w="2790"/>
            <w:vAlign w:val="center"/>
          </w:tcPr>
          <w:p>
            <w:pPr>
              <w:spacing w:before="0" w:after="0" w:line="252" w:lineRule="auto"/>
              <w:jc w:val="left"/>
            </w:pPr>
            <w:r/>
            <w:r>
              <w:rPr>
                <w:rFonts w:ascii="Calibri" w:hAnsi="Calibri"/>
                <w:b w:val="0"/>
                <w:sz w:val="17"/>
              </w:rPr>
              <w:t>/api/health, /api/ready, /api/metrics</w:t>
            </w:r>
          </w:p>
        </w:tc>
        <w:tc>
          <w:tcPr>
            <w:tcW w:type="dxa" w:w="4464"/>
            <w:vAlign w:val="center"/>
          </w:tcPr>
          <w:p>
            <w:pPr>
              <w:spacing w:before="0" w:after="0" w:line="252" w:lineRule="auto"/>
              <w:jc w:val="left"/>
            </w:pPr>
            <w:r/>
            <w:r>
              <w:rPr>
                <w:rFonts w:ascii="Calibri" w:hAnsi="Calibri"/>
                <w:b w:val="0"/>
                <w:sz w:val="17"/>
              </w:rPr>
              <w:t>Liveness, readiness, and Prometheus metrics.</w:t>
            </w:r>
          </w:p>
        </w:tc>
      </w:tr>
      <w:tr>
        <w:trPr>
          <w:cantSplit w:val="true"/>
        </w:trPr>
        <w:tc>
          <w:tcPr>
            <w:tcW w:type="dxa" w:w="2046"/>
            <w:vAlign w:val="center"/>
          </w:tcPr>
          <w:p>
            <w:pPr>
              <w:spacing w:before="0" w:after="0" w:line="252" w:lineRule="auto"/>
              <w:jc w:val="center"/>
            </w:pPr>
            <w:r/>
            <w:r>
              <w:rPr>
                <w:rFonts w:ascii="Calibri" w:hAnsi="Calibri"/>
                <w:b w:val="0"/>
                <w:sz w:val="17"/>
              </w:rPr>
              <w:t>Auth</w:t>
            </w:r>
          </w:p>
        </w:tc>
        <w:tc>
          <w:tcPr>
            <w:tcW w:type="dxa" w:w="2790"/>
            <w:vAlign w:val="center"/>
          </w:tcPr>
          <w:p>
            <w:pPr>
              <w:spacing w:before="0" w:after="0" w:line="252" w:lineRule="auto"/>
              <w:jc w:val="left"/>
            </w:pPr>
            <w:r/>
            <w:r>
              <w:rPr>
                <w:rFonts w:ascii="Calibri" w:hAnsi="Calibri"/>
                <w:b w:val="0"/>
                <w:sz w:val="17"/>
              </w:rPr>
              <w:t>/api/v1/register, /api/v1/login, /api/v1/logout, /api/v1/user</w:t>
            </w:r>
          </w:p>
        </w:tc>
        <w:tc>
          <w:tcPr>
            <w:tcW w:type="dxa" w:w="4464"/>
            <w:vAlign w:val="center"/>
          </w:tcPr>
          <w:p>
            <w:pPr>
              <w:spacing w:before="0" w:after="0" w:line="252" w:lineRule="auto"/>
              <w:jc w:val="left"/>
            </w:pPr>
            <w:r/>
            <w:r>
              <w:rPr>
                <w:rFonts w:ascii="Calibri" w:hAnsi="Calibri"/>
                <w:b w:val="0"/>
                <w:sz w:val="17"/>
              </w:rPr>
              <w:t>User identity and token lifecycle.</w:t>
            </w:r>
          </w:p>
        </w:tc>
      </w:tr>
      <w:tr>
        <w:trPr>
          <w:cantSplit w:val="true"/>
        </w:trPr>
        <w:tc>
          <w:tcPr>
            <w:tcW w:type="dxa" w:w="2046"/>
            <w:vAlign w:val="center"/>
          </w:tcPr>
          <w:p>
            <w:pPr>
              <w:spacing w:before="0" w:after="0" w:line="252" w:lineRule="auto"/>
              <w:jc w:val="center"/>
            </w:pPr>
            <w:r/>
            <w:r>
              <w:rPr>
                <w:rFonts w:ascii="Calibri" w:hAnsi="Calibri"/>
                <w:b w:val="0"/>
                <w:sz w:val="17"/>
              </w:rPr>
              <w:t>CV</w:t>
            </w:r>
          </w:p>
        </w:tc>
        <w:tc>
          <w:tcPr>
            <w:tcW w:type="dxa" w:w="2790"/>
            <w:vAlign w:val="center"/>
          </w:tcPr>
          <w:p>
            <w:pPr>
              <w:spacing w:before="0" w:after="0" w:line="252" w:lineRule="auto"/>
              <w:jc w:val="left"/>
            </w:pPr>
            <w:r/>
            <w:r>
              <w:rPr>
                <w:rFonts w:ascii="Calibri" w:hAnsi="Calibri"/>
                <w:b w:val="0"/>
                <w:sz w:val="17"/>
              </w:rPr>
              <w:t>/api/v1/upload-cv, /api/v1/user/skills, /api/v1/user/cv-analysis</w:t>
            </w:r>
          </w:p>
        </w:tc>
        <w:tc>
          <w:tcPr>
            <w:tcW w:type="dxa" w:w="4464"/>
            <w:vAlign w:val="center"/>
          </w:tcPr>
          <w:p>
            <w:pPr>
              <w:spacing w:before="0" w:after="0" w:line="252" w:lineRule="auto"/>
              <w:jc w:val="left"/>
            </w:pPr>
            <w:r/>
            <w:r>
              <w:rPr>
                <w:rFonts w:ascii="Calibri" w:hAnsi="Calibri"/>
                <w:b w:val="0"/>
                <w:sz w:val="17"/>
              </w:rPr>
              <w:t>CV upload, parsed analysis, and extracted skills.</w:t>
            </w:r>
          </w:p>
        </w:tc>
      </w:tr>
      <w:tr>
        <w:trPr>
          <w:cantSplit w:val="true"/>
        </w:trPr>
        <w:tc>
          <w:tcPr>
            <w:tcW w:type="dxa" w:w="2046"/>
            <w:vAlign w:val="center"/>
          </w:tcPr>
          <w:p>
            <w:pPr>
              <w:spacing w:before="0" w:after="0" w:line="252" w:lineRule="auto"/>
              <w:jc w:val="center"/>
            </w:pPr>
            <w:r/>
            <w:r>
              <w:rPr>
                <w:rFonts w:ascii="Calibri" w:hAnsi="Calibri"/>
                <w:b w:val="0"/>
                <w:sz w:val="17"/>
              </w:rPr>
              <w:t>Jobs</w:t>
            </w:r>
          </w:p>
        </w:tc>
        <w:tc>
          <w:tcPr>
            <w:tcW w:type="dxa" w:w="2790"/>
            <w:vAlign w:val="center"/>
          </w:tcPr>
          <w:p>
            <w:pPr>
              <w:spacing w:before="0" w:after="0" w:line="252" w:lineRule="auto"/>
              <w:jc w:val="left"/>
            </w:pPr>
            <w:r/>
            <w:r>
              <w:rPr>
                <w:rFonts w:ascii="Calibri" w:hAnsi="Calibri"/>
                <w:b w:val="0"/>
                <w:sz w:val="17"/>
              </w:rPr>
              <w:t>/api/v1/jobs, /api/v1/jobs/recommended, /api/v1/jobs/{id}</w:t>
            </w:r>
          </w:p>
        </w:tc>
        <w:tc>
          <w:tcPr>
            <w:tcW w:type="dxa" w:w="4464"/>
            <w:vAlign w:val="center"/>
          </w:tcPr>
          <w:p>
            <w:pPr>
              <w:spacing w:before="0" w:after="0" w:line="252" w:lineRule="auto"/>
              <w:jc w:val="left"/>
            </w:pPr>
            <w:r/>
            <w:r>
              <w:rPr>
                <w:rFonts w:ascii="Calibri" w:hAnsi="Calibri"/>
                <w:b w:val="0"/>
                <w:sz w:val="17"/>
              </w:rPr>
              <w:t>Job listing, details,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Gap Analysis</w:t>
            </w:r>
          </w:p>
        </w:tc>
        <w:tc>
          <w:tcPr>
            <w:tcW w:type="dxa" w:w="2790"/>
            <w:vAlign w:val="center"/>
          </w:tcPr>
          <w:p>
            <w:pPr>
              <w:spacing w:before="0" w:after="0" w:line="252" w:lineRule="auto"/>
              <w:jc w:val="left"/>
            </w:pPr>
            <w:r/>
            <w:r>
              <w:rPr>
                <w:rFonts w:ascii="Calibri" w:hAnsi="Calibri"/>
                <w:b w:val="0"/>
                <w:sz w:val="17"/>
              </w:rPr>
              <w:t>/api/v1/gap-analysis/job/{jobId}, /api/v1/gap-analysis/role/{roleId}</w:t>
            </w:r>
          </w:p>
        </w:tc>
        <w:tc>
          <w:tcPr>
            <w:tcW w:type="dxa" w:w="4464"/>
            <w:vAlign w:val="center"/>
          </w:tcPr>
          <w:p>
            <w:pPr>
              <w:spacing w:before="0" w:after="0" w:line="252" w:lineRule="auto"/>
              <w:jc w:val="left"/>
            </w:pPr>
            <w:r/>
            <w:r>
              <w:rPr>
                <w:rFonts w:ascii="Calibri" w:hAnsi="Calibri"/>
                <w:b w:val="0"/>
                <w:sz w:val="17"/>
              </w:rPr>
              <w:t>Skill comparison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/api/v1/applications</w:t>
            </w:r>
          </w:p>
        </w:tc>
        <w:tc>
          <w:tcPr>
            <w:tcW w:type="dxa" w:w="4464"/>
            <w:vAlign w:val="center"/>
          </w:tcPr>
          <w:p>
            <w:pPr>
              <w:spacing w:before="0" w:after="0" w:line="252" w:lineRule="auto"/>
              <w:jc w:val="left"/>
            </w:pPr>
            <w:r/>
            <w:r>
              <w:rPr>
                <w:rFonts w:ascii="Calibri" w:hAnsi="Calibri"/>
                <w:b w:val="0"/>
                <w:sz w:val="17"/>
              </w:rPr>
              <w:t>Save and update tracked opportunities.</w:t>
            </w:r>
          </w:p>
        </w:tc>
      </w:tr>
      <w:tr>
        <w:trPr>
          <w:cantSplit w:val="true"/>
        </w:trPr>
        <w:tc>
          <w:tcPr>
            <w:tcW w:type="dxa" w:w="2046"/>
            <w:vAlign w:val="center"/>
          </w:tcPr>
          <w:p>
            <w:pPr>
              <w:spacing w:before="0" w:after="0" w:line="252" w:lineRule="auto"/>
              <w:jc w:val="center"/>
            </w:pPr>
            <w:r/>
            <w:r>
              <w:rPr>
                <w:rFonts w:ascii="Calibri" w:hAnsi="Calibri"/>
                <w:b w:val="0"/>
                <w:sz w:val="17"/>
              </w:rPr>
              <w:t>Admin</w:t>
            </w:r>
          </w:p>
        </w:tc>
        <w:tc>
          <w:tcPr>
            <w:tcW w:type="dxa" w:w="2790"/>
            <w:vAlign w:val="center"/>
          </w:tcPr>
          <w:p>
            <w:pPr>
              <w:spacing w:before="0" w:after="0" w:line="252" w:lineRule="auto"/>
              <w:jc w:val="left"/>
            </w:pPr>
            <w:r/>
            <w:r>
              <w:rPr>
                <w:rFonts w:ascii="Calibri" w:hAnsi="Calibri"/>
                <w:b w:val="0"/>
                <w:sz w:val="17"/>
              </w:rPr>
              <w:t>/api/v1/admin/dashboard/stats, /api/v1/admin/jobs, /api/v1/admin/scraping-sources, /api/v1/admin/target-roles</w:t>
            </w:r>
          </w:p>
        </w:tc>
        <w:tc>
          <w:tcPr>
            <w:tcW w:type="dxa" w:w="4464"/>
            <w:vAlign w:val="center"/>
          </w:tcPr>
          <w:p>
            <w:pPr>
              <w:spacing w:before="0" w:after="0" w:line="252" w:lineRule="auto"/>
              <w:jc w:val="left"/>
            </w:pPr>
            <w:r/>
            <w:r>
              <w:rPr>
                <w:rFonts w:ascii="Calibri" w:hAnsi="Calibri"/>
                <w:b w:val="0"/>
                <w:sz w:val="17"/>
              </w:rPr>
              <w:t>Admin dashboards and diagnostics.</w:t>
            </w:r>
          </w:p>
        </w:tc>
      </w:tr>
      <w:tr>
        <w:trPr>
          <w:cantSplit w:val="true"/>
        </w:trPr>
        <w:tc>
          <w:tcPr>
            <w:tcW w:type="dxa" w:w="2046"/>
            <w:vAlign w:val="center"/>
          </w:tcPr>
          <w:p>
            <w:pPr>
              <w:spacing w:before="0" w:after="0" w:line="252" w:lineRule="auto"/>
              <w:jc w:val="center"/>
            </w:pPr>
            <w:r/>
            <w:r>
              <w:rPr>
                <w:rFonts w:ascii="Calibri" w:hAnsi="Calibri"/>
                <w:b w:val="0"/>
                <w:sz w:val="17"/>
              </w:rPr>
              <w:t>Internal Scraper</w:t>
            </w:r>
          </w:p>
        </w:tc>
        <w:tc>
          <w:tcPr>
            <w:tcW w:type="dxa" w:w="2790"/>
            <w:vAlign w:val="center"/>
          </w:tcPr>
          <w:p>
            <w:pPr>
              <w:spacing w:before="0" w:after="0" w:line="252" w:lineRule="auto"/>
              <w:jc w:val="left"/>
            </w:pPr>
            <w:r/>
            <w:r>
              <w:rPr>
                <w:rFonts w:ascii="Calibri" w:hAnsi="Calibri"/>
                <w:b w:val="0"/>
                <w:sz w:val="17"/>
              </w:rPr>
              <w:t>/api/jobs/import, /api/jobs/import/check, /api/proxies/active</w:t>
            </w:r>
          </w:p>
        </w:tc>
        <w:tc>
          <w:tcPr>
            <w:tcW w:type="dxa" w:w="4464"/>
            <w:vAlign w:val="center"/>
          </w:tcPr>
          <w:p>
            <w:pPr>
              <w:spacing w:before="0" w:after="0" w:line="252" w:lineRule="auto"/>
              <w:jc w:val="left"/>
            </w:pPr>
            <w:r/>
            <w:r>
              <w:rPr>
                <w:rFonts w:ascii="Calibri" w:hAnsi="Calibri"/>
                <w:b w:val="0"/>
                <w:sz w:val="17"/>
              </w:rPr>
              <w:t>Service-token protected import routes.</w:t>
            </w:r>
          </w:p>
        </w:tc>
      </w:tr>
    </w:tbl>
    <w:p>
      <w:pPr>
        <w:spacing w:after="80"/>
      </w:pPr>
    </w:p>
    <w:p>
      <w:bookmarkStart w:id="877395218" w:name="bm_table_15"/>
      <w:pPr>
        <w:jc w:val="center"/>
      </w:pPr>
      <w:r>
        <w:rPr>
          <w:i/>
        </w:rPr>
        <w:t>Table 15. API endpoint summary.</w:t>
      </w:r>
      <w:bookmarkEnd w:id="877395218"/>
    </w:p>
    <w:p>
      <w:bookmarkStart w:id="296400501" w:name="bm_appendix_b_database_tables_summary"/>
      <w:pPr>
        <w:pStyle w:val="Heading2"/>
        <w:keepNext/>
      </w:pPr>
      <w:r>
        <w:t>Appendix B: Database Tables Summary</w:t>
      </w:r>
      <w:bookmarkEnd w:id="29640050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Table</w:t>
            </w:r>
          </w:p>
        </w:tc>
        <w:tc>
          <w:tcPr>
            <w:tcW w:type="dxa" w:w="7068"/>
            <w:vAlign w:val="center"/>
            <w:shd w:fill="D9EAF7"/>
          </w:tcPr>
          <w:p>
            <w:pPr>
              <w:spacing w:before="0" w:after="0" w:line="252" w:lineRule="auto"/>
              <w:jc w:val="left"/>
            </w:pPr>
            <w:r/>
            <w:r>
              <w:rPr>
                <w:rFonts w:ascii="Calibri" w:hAnsi="Calibri"/>
                <w:b/>
                <w:sz w:val="17"/>
              </w:rPr>
              <w:t>Purpose</w:t>
            </w:r>
          </w:p>
        </w:tc>
      </w:tr>
      <w:tr>
        <w:trPr>
          <w:cantSplit w:val="true"/>
        </w:trPr>
        <w:tc>
          <w:tcPr>
            <w:tcW w:type="dxa" w:w="2232"/>
            <w:vAlign w:val="center"/>
          </w:tcPr>
          <w:p>
            <w:pPr>
              <w:spacing w:before="0" w:after="0" w:line="252" w:lineRule="auto"/>
              <w:jc w:val="center"/>
            </w:pPr>
            <w:r/>
            <w:r>
              <w:rPr>
                <w:rFonts w:ascii="Calibri" w:hAnsi="Calibri"/>
                <w:b w:val="0"/>
                <w:sz w:val="17"/>
              </w:rPr>
              <w:t>users</w:t>
            </w:r>
          </w:p>
        </w:tc>
        <w:tc>
          <w:tcPr>
            <w:tcW w:type="dxa" w:w="7068"/>
            <w:vAlign w:val="center"/>
          </w:tcPr>
          <w:p>
            <w:pPr>
              <w:spacing w:before="0" w:after="0" w:line="252" w:lineRule="auto"/>
              <w:jc w:val="left"/>
            </w:pPr>
            <w:r/>
            <w:r>
              <w:rPr>
                <w:rFonts w:ascii="Calibri" w:hAnsi="Calibri"/>
                <w:b w:val="0"/>
                <w:sz w:val="17"/>
              </w:rPr>
              <w:t>Authentication identity, role, and banned status.</w:t>
            </w:r>
          </w:p>
        </w:tc>
      </w:tr>
      <w:tr>
        <w:trPr>
          <w:cantSplit w:val="true"/>
        </w:trPr>
        <w:tc>
          <w:tcPr>
            <w:tcW w:type="dxa" w:w="2232"/>
            <w:vAlign w:val="center"/>
          </w:tcPr>
          <w:p>
            <w:pPr>
              <w:spacing w:before="0" w:after="0" w:line="252" w:lineRule="auto"/>
              <w:jc w:val="center"/>
            </w:pPr>
            <w:r/>
            <w:r>
              <w:rPr>
                <w:rFonts w:ascii="Calibri" w:hAnsi="Calibri"/>
                <w:b w:val="0"/>
                <w:sz w:val="17"/>
              </w:rPr>
              <w:t>profiles</w:t>
            </w:r>
          </w:p>
        </w:tc>
        <w:tc>
          <w:tcPr>
            <w:tcW w:type="dxa" w:w="7068"/>
            <w:vAlign w:val="center"/>
          </w:tcPr>
          <w:p>
            <w:pPr>
              <w:spacing w:before="0" w:after="0" w:line="252" w:lineRule="auto"/>
              <w:jc w:val="left"/>
            </w:pPr>
            <w:r/>
            <w:r>
              <w:rPr>
                <w:rFonts w:ascii="Calibri" w:hAnsi="Calibri"/>
                <w:b w:val="0"/>
                <w:sz w:val="17"/>
              </w:rPr>
              <w:t>Student profile details and contact metadata.</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Canonical skill catalog.</w:t>
            </w:r>
          </w:p>
        </w:tc>
      </w:tr>
      <w:tr>
        <w:trPr>
          <w:cantSplit w:val="true"/>
        </w:trPr>
        <w:tc>
          <w:tcPr>
            <w:tcW w:type="dxa" w:w="2232"/>
            <w:vAlign w:val="center"/>
          </w:tcPr>
          <w:p>
            <w:pPr>
              <w:spacing w:before="0" w:after="0" w:line="252" w:lineRule="auto"/>
              <w:jc w:val="center"/>
            </w:pPr>
            <w:r/>
            <w:r>
              <w:rPr>
                <w:rFonts w:ascii="Calibri" w:hAnsi="Calibri"/>
                <w:b w:val="0"/>
                <w:sz w:val="17"/>
              </w:rPr>
              <w:t>user_skill</w:t>
            </w:r>
          </w:p>
        </w:tc>
        <w:tc>
          <w:tcPr>
            <w:tcW w:type="dxa" w:w="7068"/>
            <w:vAlign w:val="center"/>
          </w:tcPr>
          <w:p>
            <w:pPr>
              <w:spacing w:before="0" w:after="0" w:line="252" w:lineRule="auto"/>
              <w:jc w:val="left"/>
            </w:pPr>
            <w:r/>
            <w:r>
              <w:rPr>
                <w:rFonts w:ascii="Calibri" w:hAnsi="Calibri"/>
                <w:b w:val="0"/>
                <w:sz w:val="17"/>
              </w:rPr>
              <w:t>User-to-skill relationship and proficiency metadata.</w:t>
            </w:r>
          </w:p>
        </w:tc>
      </w:tr>
      <w:tr>
        <w:trPr>
          <w:cantSplit w:val="true"/>
        </w:trPr>
        <w:tc>
          <w:tcPr>
            <w:tcW w:type="dxa" w:w="2232"/>
            <w:vAlign w:val="center"/>
          </w:tcPr>
          <w:p>
            <w:pPr>
              <w:spacing w:before="0" w:after="0" w:line="252" w:lineRule="auto"/>
              <w:jc w:val="center"/>
            </w:pPr>
            <w:r/>
            <w:r>
              <w:rPr>
                <w:rFonts w:ascii="Calibri" w:hAnsi="Calibri"/>
                <w:b w:val="0"/>
                <w:sz w:val="17"/>
              </w:rPr>
              <w:t>experiences</w:t>
            </w:r>
          </w:p>
        </w:tc>
        <w:tc>
          <w:tcPr>
            <w:tcW w:type="dxa" w:w="7068"/>
            <w:vAlign w:val="center"/>
          </w:tcPr>
          <w:p>
            <w:pPr>
              <w:spacing w:before="0" w:after="0" w:line="252" w:lineRule="auto"/>
              <w:jc w:val="left"/>
            </w:pPr>
            <w:r/>
            <w:r>
              <w:rPr>
                <w:rFonts w:ascii="Calibri" w:hAnsi="Calibri"/>
                <w:b w:val="0"/>
                <w:sz w:val="17"/>
              </w:rPr>
              <w:t>Extracted or entered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cv_analyses</w:t>
            </w:r>
          </w:p>
        </w:tc>
        <w:tc>
          <w:tcPr>
            <w:tcW w:type="dxa" w:w="7068"/>
            <w:vAlign w:val="center"/>
          </w:tcPr>
          <w:p>
            <w:pPr>
              <w:spacing w:before="0" w:after="0" w:line="252" w:lineRule="auto"/>
              <w:jc w:val="left"/>
            </w:pPr>
            <w:r/>
            <w:r>
              <w:rPr>
                <w:rFonts w:ascii="Calibri" w:hAnsi="Calibri"/>
                <w:b w:val="0"/>
                <w:sz w:val="17"/>
              </w:rPr>
              <w:t>CV parsing status, predicted role, confidence, file metadata, strengths, gaps, and warnings.</w:t>
            </w:r>
          </w:p>
        </w:tc>
      </w:tr>
      <w:tr>
        <w:trPr>
          <w:cantSplit w:val="true"/>
        </w:trPr>
        <w:tc>
          <w:tcPr>
            <w:tcW w:type="dxa" w:w="2232"/>
            <w:vAlign w:val="center"/>
          </w:tcPr>
          <w:p>
            <w:pPr>
              <w:spacing w:before="0" w:after="0" w:line="252" w:lineRule="auto"/>
              <w:jc w:val="center"/>
            </w:pPr>
            <w:r/>
            <w:r>
              <w:rPr>
                <w:rFonts w:ascii="Calibri" w:hAnsi="Calibri"/>
                <w:b w:val="0"/>
                <w:sz w:val="17"/>
              </w:rPr>
              <w:t>job_postings</w:t>
            </w:r>
          </w:p>
        </w:tc>
        <w:tc>
          <w:tcPr>
            <w:tcW w:type="dxa" w:w="7068"/>
            <w:vAlign w:val="center"/>
          </w:tcPr>
          <w:p>
            <w:pPr>
              <w:spacing w:before="0" w:after="0" w:line="252" w:lineRule="auto"/>
              <w:jc w:val="left"/>
            </w:pPr>
            <w:r/>
            <w:r>
              <w:rPr>
                <w:rFonts w:ascii="Calibri" w:hAnsi="Calibri"/>
                <w:b w:val="0"/>
                <w:sz w:val="17"/>
              </w:rPr>
              <w:t>Imported/demo job data.</w:t>
            </w:r>
          </w:p>
        </w:tc>
      </w:tr>
      <w:tr>
        <w:trPr>
          <w:cantSplit w:val="true"/>
        </w:trPr>
        <w:tc>
          <w:tcPr>
            <w:tcW w:type="dxa" w:w="2232"/>
            <w:vAlign w:val="center"/>
          </w:tcPr>
          <w:p>
            <w:pPr>
              <w:spacing w:before="0" w:after="0" w:line="252" w:lineRule="auto"/>
              <w:jc w:val="center"/>
            </w:pPr>
            <w:r/>
            <w:r>
              <w:rPr>
                <w:rFonts w:ascii="Calibri" w:hAnsi="Calibri"/>
                <w:b w:val="0"/>
                <w:sz w:val="17"/>
              </w:rPr>
              <w:t>applications</w:t>
            </w:r>
          </w:p>
        </w:tc>
        <w:tc>
          <w:tcPr>
            <w:tcW w:type="dxa" w:w="7068"/>
            <w:vAlign w:val="center"/>
          </w:tcPr>
          <w:p>
            <w:pPr>
              <w:spacing w:before="0" w:after="0" w:line="252" w:lineRule="auto"/>
              <w:jc w:val="left"/>
            </w:pPr>
            <w:r/>
            <w:r>
              <w:rPr>
                <w:rFonts w:ascii="Calibri" w:hAnsi="Calibri"/>
                <w:b w:val="0"/>
                <w:sz w:val="17"/>
              </w:rPr>
              <w:t>Saved opportunities and status tracking.</w:t>
            </w:r>
          </w:p>
        </w:tc>
      </w:tr>
      <w:tr>
        <w:trPr>
          <w:cantSplit w:val="true"/>
        </w:trPr>
        <w:tc>
          <w:tcPr>
            <w:tcW w:type="dxa" w:w="2232"/>
            <w:vAlign w:val="center"/>
          </w:tcPr>
          <w:p>
            <w:pPr>
              <w:spacing w:before="0" w:after="0" w:line="252" w:lineRule="auto"/>
              <w:jc w:val="center"/>
            </w:pPr>
            <w:r/>
            <w:r>
              <w:rPr>
                <w:rFonts w:ascii="Calibri" w:hAnsi="Calibri"/>
                <w:b w:val="0"/>
                <w:sz w:val="17"/>
              </w:rPr>
              <w:t>scraping_sources</w:t>
            </w:r>
          </w:p>
        </w:tc>
        <w:tc>
          <w:tcPr>
            <w:tcW w:type="dxa" w:w="7068"/>
            <w:vAlign w:val="center"/>
          </w:tcPr>
          <w:p>
            <w:pPr>
              <w:spacing w:before="0" w:after="0" w:line="252" w:lineRule="auto"/>
              <w:jc w:val="left"/>
            </w:pPr>
            <w:r/>
            <w:r>
              <w:rPr>
                <w:rFonts w:ascii="Calibri" w:hAnsi="Calibri"/>
                <w:b w:val="0"/>
                <w:sz w:val="17"/>
              </w:rPr>
              <w:t>Admin-configured job source definitions.</w:t>
            </w:r>
          </w:p>
        </w:tc>
      </w:tr>
      <w:tr>
        <w:trPr>
          <w:cantSplit w:val="true"/>
        </w:trPr>
        <w:tc>
          <w:tcPr>
            <w:tcW w:type="dxa" w:w="2232"/>
            <w:vAlign w:val="center"/>
          </w:tcPr>
          <w:p>
            <w:pPr>
              <w:spacing w:before="0" w:after="0" w:line="252" w:lineRule="auto"/>
              <w:jc w:val="center"/>
            </w:pPr>
            <w:r/>
            <w:r>
              <w:rPr>
                <w:rFonts w:ascii="Calibri" w:hAnsi="Calibri"/>
                <w:b w:val="0"/>
                <w:sz w:val="17"/>
              </w:rPr>
              <w:t>target_job_roles</w:t>
            </w:r>
          </w:p>
        </w:tc>
        <w:tc>
          <w:tcPr>
            <w:tcW w:type="dxa" w:w="7068"/>
            <w:vAlign w:val="center"/>
          </w:tcPr>
          <w:p>
            <w:pPr>
              <w:spacing w:before="0" w:after="0" w:line="252" w:lineRule="auto"/>
              <w:jc w:val="left"/>
            </w:pPr>
            <w:r/>
            <w:r>
              <w:rPr>
                <w:rFonts w:ascii="Calibri" w:hAnsi="Calibri"/>
                <w:b w:val="0"/>
                <w:sz w:val="17"/>
              </w:rPr>
              <w:t>Target role list for scraping and market exploration.</w:t>
            </w:r>
          </w:p>
        </w:tc>
      </w:tr>
      <w:tr>
        <w:trPr>
          <w:cantSplit w:val="true"/>
        </w:trPr>
        <w:tc>
          <w:tcPr>
            <w:tcW w:type="dxa" w:w="2232"/>
            <w:vAlign w:val="center"/>
          </w:tcPr>
          <w:p>
            <w:pPr>
              <w:spacing w:before="0" w:after="0" w:line="252" w:lineRule="auto"/>
              <w:jc w:val="center"/>
            </w:pPr>
            <w:r/>
            <w:r>
              <w:rPr>
                <w:rFonts w:ascii="Calibri" w:hAnsi="Calibri"/>
                <w:b w:val="0"/>
                <w:sz w:val="17"/>
              </w:rPr>
              <w:t>scraping_jobs</w:t>
            </w:r>
          </w:p>
        </w:tc>
        <w:tc>
          <w:tcPr>
            <w:tcW w:type="dxa" w:w="7068"/>
            <w:vAlign w:val="center"/>
          </w:tcPr>
          <w:p>
            <w:pPr>
              <w:spacing w:before="0" w:after="0" w:line="252" w:lineRule="auto"/>
              <w:jc w:val="left"/>
            </w:pPr>
            <w:r/>
            <w:r>
              <w:rPr>
                <w:rFonts w:ascii="Calibri" w:hAnsi="Calibri"/>
                <w:b w:val="0"/>
                <w:sz w:val="17"/>
              </w:rPr>
              <w:t>Scraping batch execution state.</w:t>
            </w:r>
          </w:p>
        </w:tc>
      </w:tr>
    </w:tbl>
    <w:p>
      <w:pPr>
        <w:spacing w:after="80"/>
      </w:pPr>
    </w:p>
    <w:p>
      <w:bookmarkStart w:id="1421167542" w:name="bm_table_16"/>
      <w:pPr>
        <w:jc w:val="center"/>
      </w:pPr>
      <w:r>
        <w:rPr>
          <w:i/>
        </w:rPr>
        <w:t>Table 16. Database tables summary.</w:t>
      </w:r>
      <w:bookmarkEnd w:id="1421167542"/>
    </w:p>
    <w:p>
      <w:bookmarkStart w:id="2087643690" w:name="bm_appendix_c_docker_services_summary"/>
      <w:pPr>
        <w:pStyle w:val="Heading2"/>
        <w:keepNext/>
      </w:pPr>
      <w:r>
        <w:t>Appendix C: Docker Services Summary</w:t>
      </w:r>
      <w:bookmarkEnd w:id="208764369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Service</w:t>
            </w:r>
          </w:p>
        </w:tc>
        <w:tc>
          <w:tcPr>
            <w:tcW w:type="dxa" w:w="7068"/>
            <w:vAlign w:val="center"/>
            <w:shd w:fill="D9EAF7"/>
          </w:tcPr>
          <w:p>
            <w:pPr>
              <w:spacing w:before="0" w:after="0" w:line="252" w:lineRule="auto"/>
              <w:jc w:val="left"/>
            </w:pPr>
            <w:r/>
            <w:r>
              <w:rPr>
                <w:rFonts w:ascii="Calibri" w:hAnsi="Calibri"/>
                <w:b/>
                <w:sz w:val="17"/>
              </w:rPr>
              <w:t>Role</w:t>
            </w:r>
          </w:p>
        </w:tc>
      </w:tr>
      <w:tr>
        <w:trPr>
          <w:cantSplit w:val="true"/>
        </w:trPr>
        <w:tc>
          <w:tcPr>
            <w:tcW w:type="dxa" w:w="2232"/>
            <w:vAlign w:val="center"/>
          </w:tcPr>
          <w:p>
            <w:pPr>
              <w:spacing w:before="0" w:after="0" w:line="252" w:lineRule="auto"/>
              <w:jc w:val="center"/>
            </w:pPr>
            <w:r/>
            <w:r>
              <w:rPr>
                <w:rFonts w:ascii="Calibri" w:hAnsi="Calibri"/>
                <w:b w:val="0"/>
                <w:sz w:val="17"/>
              </w:rPr>
              <w:t>nginx</w:t>
            </w:r>
          </w:p>
        </w:tc>
        <w:tc>
          <w:tcPr>
            <w:tcW w:type="dxa" w:w="7068"/>
            <w:vAlign w:val="center"/>
          </w:tcPr>
          <w:p>
            <w:pPr>
              <w:spacing w:before="0" w:after="0" w:line="252" w:lineRule="auto"/>
              <w:jc w:val="left"/>
            </w:pPr>
            <w:r/>
            <w:r>
              <w:rPr>
                <w:rFonts w:ascii="Calibri" w:hAnsi="Calibri"/>
                <w:b w:val="0"/>
                <w:sz w:val="17"/>
              </w:rPr>
              <w:t>Public gateway and reverse proxy.</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React/Vite web UI container.</w:t>
            </w:r>
          </w:p>
        </w:tc>
      </w:tr>
      <w:tr>
        <w:trPr>
          <w:cantSplit w:val="true"/>
        </w:trPr>
        <w:tc>
          <w:tcPr>
            <w:tcW w:type="dxa" w:w="2232"/>
            <w:vAlign w:val="center"/>
          </w:tcPr>
          <w:p>
            <w:pPr>
              <w:spacing w:before="0" w:after="0" w:line="252" w:lineRule="auto"/>
              <w:jc w:val="center"/>
            </w:pPr>
            <w:r/>
            <w:r>
              <w:rPr>
                <w:rFonts w:ascii="Calibri" w:hAnsi="Calibri"/>
                <w:b w:val="0"/>
                <w:sz w:val="17"/>
              </w:rPr>
              <w:t>backend-api</w:t>
            </w:r>
          </w:p>
        </w:tc>
        <w:tc>
          <w:tcPr>
            <w:tcW w:type="dxa" w:w="7068"/>
            <w:vAlign w:val="center"/>
          </w:tcPr>
          <w:p>
            <w:pPr>
              <w:spacing w:before="0" w:after="0" w:line="252" w:lineRule="auto"/>
              <w:jc w:val="left"/>
            </w:pPr>
            <w:r/>
            <w:r>
              <w:rPr>
                <w:rFonts w:ascii="Calibri" w:hAnsi="Calibri"/>
                <w:b w:val="0"/>
                <w:sz w:val="17"/>
              </w:rPr>
              <w:t>Laravel API runtime.</w:t>
            </w:r>
          </w:p>
        </w:tc>
      </w:tr>
      <w:tr>
        <w:trPr>
          <w:cantSplit w:val="true"/>
        </w:trPr>
        <w:tc>
          <w:tcPr>
            <w:tcW w:type="dxa" w:w="2232"/>
            <w:vAlign w:val="center"/>
          </w:tcPr>
          <w:p>
            <w:pPr>
              <w:spacing w:before="0" w:after="0" w:line="252" w:lineRule="auto"/>
              <w:jc w:val="center"/>
            </w:pPr>
            <w:r/>
            <w:r>
              <w:rPr>
                <w:rFonts w:ascii="Calibri" w:hAnsi="Calibri"/>
                <w:b w:val="0"/>
                <w:sz w:val="17"/>
              </w:rPr>
              <w:t>backend-worker variants</w:t>
            </w:r>
          </w:p>
        </w:tc>
        <w:tc>
          <w:tcPr>
            <w:tcW w:type="dxa" w:w="7068"/>
            <w:vAlign w:val="center"/>
          </w:tcPr>
          <w:p>
            <w:pPr>
              <w:spacing w:before="0" w:after="0" w:line="252" w:lineRule="auto"/>
              <w:jc w:val="left"/>
            </w:pPr>
            <w:r/>
            <w:r>
              <w:rPr>
                <w:rFonts w:ascii="Calibri" w:hAnsi="Calibri"/>
                <w:b w:val="0"/>
                <w:sz w:val="17"/>
              </w:rPr>
              <w:t>Queue processing for default, high, AI, emails, and scraping work.</w:t>
            </w:r>
          </w:p>
        </w:tc>
      </w:tr>
      <w:tr>
        <w:trPr>
          <w:cantSplit w:val="true"/>
        </w:trPr>
        <w:tc>
          <w:tcPr>
            <w:tcW w:type="dxa" w:w="2232"/>
            <w:vAlign w:val="center"/>
          </w:tcPr>
          <w:p>
            <w:pPr>
              <w:spacing w:before="0" w:after="0" w:line="252" w:lineRule="auto"/>
              <w:jc w:val="center"/>
            </w:pPr>
            <w:r/>
            <w:r>
              <w:rPr>
                <w:rFonts w:ascii="Calibri" w:hAnsi="Calibri"/>
                <w:b w:val="0"/>
                <w:sz w:val="17"/>
              </w:rPr>
              <w:t>backend-scheduler</w:t>
            </w:r>
          </w:p>
        </w:tc>
        <w:tc>
          <w:tcPr>
            <w:tcW w:type="dxa" w:w="7068"/>
            <w:vAlign w:val="center"/>
          </w:tcPr>
          <w:p>
            <w:pPr>
              <w:spacing w:before="0" w:after="0" w:line="252" w:lineRule="auto"/>
              <w:jc w:val="left"/>
            </w:pPr>
            <w:r/>
            <w:r>
              <w:rPr>
                <w:rFonts w:ascii="Calibri" w:hAnsi="Calibri"/>
                <w:b w:val="0"/>
                <w:sz w:val="17"/>
              </w:rPr>
              <w:t>Scheduled Laravel commands.</w:t>
            </w:r>
          </w:p>
        </w:tc>
      </w:tr>
      <w:tr>
        <w:trPr>
          <w:cantSplit w:val="true"/>
        </w:trPr>
        <w:tc>
          <w:tcPr>
            <w:tcW w:type="dxa" w:w="2232"/>
            <w:vAlign w:val="center"/>
          </w:tcPr>
          <w:p>
            <w:pPr>
              <w:spacing w:before="0" w:after="0" w:line="252" w:lineRule="auto"/>
              <w:jc w:val="center"/>
            </w:pPr>
            <w:r/>
            <w:r>
              <w:rPr>
                <w:rFonts w:ascii="Calibri" w:hAnsi="Calibri"/>
                <w:b w:val="0"/>
                <w:sz w:val="17"/>
              </w:rPr>
              <w:t>db</w:t>
            </w:r>
          </w:p>
        </w:tc>
        <w:tc>
          <w:tcPr>
            <w:tcW w:type="dxa" w:w="7068"/>
            <w:vAlign w:val="center"/>
          </w:tcPr>
          <w:p>
            <w:pPr>
              <w:spacing w:before="0" w:after="0" w:line="252" w:lineRule="auto"/>
              <w:jc w:val="left"/>
            </w:pPr>
            <w:r/>
            <w:r>
              <w:rPr>
                <w:rFonts w:ascii="Calibri" w:hAnsi="Calibri"/>
                <w:b w:val="0"/>
                <w:sz w:val="17"/>
              </w:rPr>
              <w:t>MySQL database.</w:t>
            </w:r>
          </w:p>
        </w:tc>
      </w:tr>
      <w:tr>
        <w:trPr>
          <w:cantSplit w:val="true"/>
        </w:trPr>
        <w:tc>
          <w:tcPr>
            <w:tcW w:type="dxa" w:w="2232"/>
            <w:vAlign w:val="center"/>
          </w:tcPr>
          <w:p>
            <w:pPr>
              <w:spacing w:before="0" w:after="0" w:line="252" w:lineRule="auto"/>
              <w:jc w:val="center"/>
            </w:pPr>
            <w:r/>
            <w:r>
              <w:rPr>
                <w:rFonts w:ascii="Calibri" w:hAnsi="Calibri"/>
                <w:b w:val="0"/>
                <w:sz w:val="17"/>
              </w:rPr>
              <w:t>minio</w:t>
            </w:r>
          </w:p>
        </w:tc>
        <w:tc>
          <w:tcPr>
            <w:tcW w:type="dxa" w:w="7068"/>
            <w:vAlign w:val="center"/>
          </w:tcPr>
          <w:p>
            <w:pPr>
              <w:spacing w:before="0" w:after="0" w:line="252" w:lineRule="auto"/>
              <w:jc w:val="left"/>
            </w:pPr>
            <w:r/>
            <w:r>
              <w:rPr>
                <w:rFonts w:ascii="Calibri" w:hAnsi="Calibri"/>
                <w:b w:val="0"/>
                <w:sz w:val="17"/>
              </w:rPr>
              <w:t>S3-compatible CV object storage.</w:t>
            </w:r>
          </w:p>
        </w:tc>
      </w:tr>
      <w:tr>
        <w:trPr>
          <w:cantSplit w:val="true"/>
        </w:trPr>
        <w:tc>
          <w:tcPr>
            <w:tcW w:type="dxa" w:w="2232"/>
            <w:vAlign w:val="center"/>
          </w:tcPr>
          <w:p>
            <w:pPr>
              <w:spacing w:before="0" w:after="0" w:line="252" w:lineRule="auto"/>
              <w:jc w:val="center"/>
            </w:pPr>
            <w:r/>
            <w:r>
              <w:rPr>
                <w:rFonts w:ascii="Calibri" w:hAnsi="Calibri"/>
                <w:b w:val="0"/>
                <w:sz w:val="17"/>
              </w:rPr>
              <w:t>ai-cv-analyzer</w:t>
            </w:r>
          </w:p>
        </w:tc>
        <w:tc>
          <w:tcPr>
            <w:tcW w:type="dxa" w:w="7068"/>
            <w:vAlign w:val="center"/>
          </w:tcPr>
          <w:p>
            <w:pPr>
              <w:spacing w:before="0" w:after="0" w:line="252" w:lineRule="auto"/>
              <w:jc w:val="left"/>
            </w:pPr>
            <w:r/>
            <w:r>
              <w:rPr>
                <w:rFonts w:ascii="Calibri" w:hAnsi="Calibri"/>
                <w:b w:val="0"/>
                <w:sz w:val="17"/>
              </w:rPr>
              <w:t>FastAPI CV parsing service.</w:t>
            </w:r>
          </w:p>
        </w:tc>
      </w:tr>
      <w:tr>
        <w:trPr>
          <w:cantSplit w:val="true"/>
        </w:trPr>
        <w:tc>
          <w:tcPr>
            <w:tcW w:type="dxa" w:w="2232"/>
            <w:vAlign w:val="center"/>
          </w:tcPr>
          <w:p>
            <w:pPr>
              <w:spacing w:before="0" w:after="0" w:line="252" w:lineRule="auto"/>
              <w:jc w:val="center"/>
            </w:pPr>
            <w:r/>
            <w:r>
              <w:rPr>
                <w:rFonts w:ascii="Calibri" w:hAnsi="Calibri"/>
                <w:b w:val="0"/>
                <w:sz w:val="17"/>
              </w:rPr>
              <w:t>ai-job-miner</w:t>
            </w:r>
          </w:p>
        </w:tc>
        <w:tc>
          <w:tcPr>
            <w:tcW w:type="dxa" w:w="7068"/>
            <w:vAlign w:val="center"/>
          </w:tcPr>
          <w:p>
            <w:pPr>
              <w:spacing w:before="0" w:after="0" w:line="252" w:lineRule="auto"/>
              <w:jc w:val="left"/>
            </w:pPr>
            <w:r/>
            <w:r>
              <w:rPr>
                <w:rFonts w:ascii="Calibri" w:hAnsi="Calibri"/>
                <w:b w:val="0"/>
                <w:sz w:val="17"/>
              </w:rPr>
              <w:t>FastAPI job mining service.</w:t>
            </w:r>
          </w:p>
        </w:tc>
      </w:tr>
      <w:tr>
        <w:trPr>
          <w:cantSplit w:val="true"/>
        </w:trPr>
        <w:tc>
          <w:tcPr>
            <w:tcW w:type="dxa" w:w="2232"/>
            <w:vAlign w:val="center"/>
          </w:tcPr>
          <w:p>
            <w:pPr>
              <w:spacing w:before="0" w:after="0" w:line="252" w:lineRule="auto"/>
              <w:jc w:val="center"/>
            </w:pPr>
            <w:r/>
            <w:r>
              <w:rPr>
                <w:rFonts w:ascii="Calibri" w:hAnsi="Calibri"/>
                <w:b w:val="0"/>
                <w:sz w:val="17"/>
              </w:rPr>
              <w:t>prometheus</w:t>
            </w:r>
          </w:p>
        </w:tc>
        <w:tc>
          <w:tcPr>
            <w:tcW w:type="dxa" w:w="7068"/>
            <w:vAlign w:val="center"/>
          </w:tcPr>
          <w:p>
            <w:pPr>
              <w:spacing w:before="0" w:after="0" w:line="252" w:lineRule="auto"/>
              <w:jc w:val="left"/>
            </w:pPr>
            <w:r/>
            <w:r>
              <w:rPr>
                <w:rFonts w:ascii="Calibri" w:hAnsi="Calibri"/>
                <w:b w:val="0"/>
                <w:sz w:val="17"/>
              </w:rPr>
              <w:t>Metrics collection.</w:t>
            </w:r>
          </w:p>
        </w:tc>
      </w:tr>
      <w:tr>
        <w:trPr>
          <w:cantSplit w:val="true"/>
        </w:trPr>
        <w:tc>
          <w:tcPr>
            <w:tcW w:type="dxa" w:w="2232"/>
            <w:vAlign w:val="center"/>
          </w:tcPr>
          <w:p>
            <w:pPr>
              <w:spacing w:before="0" w:after="0" w:line="252" w:lineRule="auto"/>
              <w:jc w:val="center"/>
            </w:pPr>
            <w:r/>
            <w:r>
              <w:rPr>
                <w:rFonts w:ascii="Calibri" w:hAnsi="Calibri"/>
                <w:b w:val="0"/>
                <w:sz w:val="17"/>
              </w:rPr>
              <w:t>grafana</w:t>
            </w:r>
          </w:p>
        </w:tc>
        <w:tc>
          <w:tcPr>
            <w:tcW w:type="dxa" w:w="7068"/>
            <w:vAlign w:val="center"/>
          </w:tcPr>
          <w:p>
            <w:pPr>
              <w:spacing w:before="0" w:after="0" w:line="252" w:lineRule="auto"/>
              <w:jc w:val="left"/>
            </w:pPr>
            <w:r/>
            <w:r>
              <w:rPr>
                <w:rFonts w:ascii="Calibri" w:hAnsi="Calibri"/>
                <w:b w:val="0"/>
                <w:sz w:val="17"/>
              </w:rPr>
              <w:t>Metrics visualization.</w:t>
            </w:r>
          </w:p>
        </w:tc>
      </w:tr>
    </w:tbl>
    <w:p>
      <w:pPr>
        <w:spacing w:after="80"/>
      </w:pPr>
    </w:p>
    <w:p>
      <w:bookmarkStart w:id="1383678886" w:name="bm_table_17"/>
      <w:pPr>
        <w:jc w:val="center"/>
      </w:pPr>
      <w:r>
        <w:rPr>
          <w:i/>
        </w:rPr>
        <w:t>Table 17. Docker services summary.</w:t>
      </w:r>
      <w:bookmarkEnd w:id="1383678886"/>
    </w:p>
    <w:p>
      <w:bookmarkStart w:id="460620031" w:name="bm_appendix_d_screenshots"/>
      <w:pPr>
        <w:pStyle w:val="Heading2"/>
        <w:keepNext/>
      </w:pPr>
      <w:r>
        <w:t>Appendix D: Screenshots</w:t>
      </w:r>
      <w:bookmarkEnd w:id="460620031"/>
    </w:p>
    <w:p>
      <w:pPr>
        <w:jc w:val="center"/>
      </w:pPr>
      <w:r>
        <w:drawing>
          <wp:inline xmlns:a="http://schemas.openxmlformats.org/drawingml/2006/main" xmlns:pic="http://schemas.openxmlformats.org/drawingml/2006/picture">
            <wp:extent cx="5577840" cy="3136004"/>
            <wp:docPr id="25" name="Picture 25"/>
            <wp:cNvGraphicFramePr>
              <a:graphicFrameLocks noChangeAspect="1"/>
            </wp:cNvGraphicFramePr>
            <a:graphic>
              <a:graphicData uri="http://schemas.openxmlformats.org/drawingml/2006/picture">
                <pic:pic>
                  <pic:nvPicPr>
                    <pic:cNvPr id="0" name="01_home.png"/>
                    <pic:cNvPicPr/>
                  </pic:nvPicPr>
                  <pic:blipFill>
                    <a:blip r:embed="rId34"/>
                    <a:stretch>
                      <a:fillRect/>
                    </a:stretch>
                  </pic:blipFill>
                  <pic:spPr>
                    <a:xfrm>
                      <a:off x="0" y="0"/>
                      <a:ext cx="5577840" cy="3136004"/>
                    </a:xfrm>
                    <a:prstGeom prst="rect"/>
                  </pic:spPr>
                </pic:pic>
              </a:graphicData>
            </a:graphic>
          </wp:inline>
        </w:drawing>
      </w:r>
    </w:p>
    <w:p>
      <w:bookmarkStart w:id="953233505" w:name="bm_figure_9"/>
      <w:pPr>
        <w:jc w:val="center"/>
      </w:pPr>
      <w:r>
        <w:rPr>
          <w:i/>
        </w:rPr>
        <w:t>Figure 9. Home page.</w:t>
      </w:r>
      <w:bookmarkEnd w:id="953233505"/>
    </w:p>
    <w:p>
      <w:pPr>
        <w:jc w:val="center"/>
      </w:pPr>
      <w:r>
        <w:drawing>
          <wp:inline xmlns:a="http://schemas.openxmlformats.org/drawingml/2006/main" xmlns:pic="http://schemas.openxmlformats.org/drawingml/2006/picture">
            <wp:extent cx="5577840" cy="3136004"/>
            <wp:docPr id="26" name="Picture 26"/>
            <wp:cNvGraphicFramePr>
              <a:graphicFrameLocks noChangeAspect="1"/>
            </wp:cNvGraphicFramePr>
            <a:graphic>
              <a:graphicData uri="http://schemas.openxmlformats.org/drawingml/2006/picture">
                <pic:pic>
                  <pic:nvPicPr>
                    <pic:cNvPr id="0" name="02_register.png"/>
                    <pic:cNvPicPr/>
                  </pic:nvPicPr>
                  <pic:blipFill>
                    <a:blip r:embed="rId35"/>
                    <a:stretch>
                      <a:fillRect/>
                    </a:stretch>
                  </pic:blipFill>
                  <pic:spPr>
                    <a:xfrm>
                      <a:off x="0" y="0"/>
                      <a:ext cx="5577840" cy="3136004"/>
                    </a:xfrm>
                    <a:prstGeom prst="rect"/>
                  </pic:spPr>
                </pic:pic>
              </a:graphicData>
            </a:graphic>
          </wp:inline>
        </w:drawing>
      </w:r>
    </w:p>
    <w:p>
      <w:bookmarkStart w:id="2039641217" w:name="bm_figure_10"/>
      <w:pPr>
        <w:jc w:val="center"/>
      </w:pPr>
      <w:r>
        <w:rPr>
          <w:i/>
        </w:rPr>
        <w:t>Figure 10. Register page.</w:t>
      </w:r>
      <w:bookmarkEnd w:id="2039641217"/>
    </w:p>
    <w:p>
      <w:pPr>
        <w:jc w:val="center"/>
      </w:pPr>
      <w:r>
        <w:drawing>
          <wp:inline xmlns:a="http://schemas.openxmlformats.org/drawingml/2006/main" xmlns:pic="http://schemas.openxmlformats.org/drawingml/2006/picture">
            <wp:extent cx="5577840" cy="3136004"/>
            <wp:docPr id="27" name="Picture 27"/>
            <wp:cNvGraphicFramePr>
              <a:graphicFrameLocks noChangeAspect="1"/>
            </wp:cNvGraphicFramePr>
            <a:graphic>
              <a:graphicData uri="http://schemas.openxmlformats.org/drawingml/2006/picture">
                <pic:pic>
                  <pic:nvPicPr>
                    <pic:cNvPr id="0" name="03_login.png"/>
                    <pic:cNvPicPr/>
                  </pic:nvPicPr>
                  <pic:blipFill>
                    <a:blip r:embed="rId36"/>
                    <a:stretch>
                      <a:fillRect/>
                    </a:stretch>
                  </pic:blipFill>
                  <pic:spPr>
                    <a:xfrm>
                      <a:off x="0" y="0"/>
                      <a:ext cx="5577840" cy="3136004"/>
                    </a:xfrm>
                    <a:prstGeom prst="rect"/>
                  </pic:spPr>
                </pic:pic>
              </a:graphicData>
            </a:graphic>
          </wp:inline>
        </w:drawing>
      </w:r>
    </w:p>
    <w:p>
      <w:bookmarkStart w:id="322952399" w:name="bm_figure_11"/>
      <w:pPr>
        <w:jc w:val="center"/>
      </w:pPr>
      <w:r>
        <w:rPr>
          <w:i/>
        </w:rPr>
        <w:t>Figure 11. Login page.</w:t>
      </w:r>
      <w:bookmarkEnd w:id="322952399"/>
    </w:p>
    <w:p>
      <w:pPr>
        <w:jc w:val="center"/>
      </w:pPr>
      <w:r>
        <w:drawing>
          <wp:inline xmlns:a="http://schemas.openxmlformats.org/drawingml/2006/main" xmlns:pic="http://schemas.openxmlformats.org/drawingml/2006/picture">
            <wp:extent cx="5577840" cy="3136004"/>
            <wp:docPr id="28" name="Picture 28"/>
            <wp:cNvGraphicFramePr>
              <a:graphicFrameLocks noChangeAspect="1"/>
            </wp:cNvGraphicFramePr>
            <a:graphic>
              <a:graphicData uri="http://schemas.openxmlformats.org/drawingml/2006/picture">
                <pic:pic>
                  <pic:nvPicPr>
                    <pic:cNvPr id="0" name="04_dashboard_before_cv_upload.png"/>
                    <pic:cNvPicPr/>
                  </pic:nvPicPr>
                  <pic:blipFill>
                    <a:blip r:embed="rId20"/>
                    <a:stretch>
                      <a:fillRect/>
                    </a:stretch>
                  </pic:blipFill>
                  <pic:spPr>
                    <a:xfrm>
                      <a:off x="0" y="0"/>
                      <a:ext cx="5577840" cy="3136004"/>
                    </a:xfrm>
                    <a:prstGeom prst="rect"/>
                  </pic:spPr>
                </pic:pic>
              </a:graphicData>
            </a:graphic>
          </wp:inline>
        </w:drawing>
      </w:r>
    </w:p>
    <w:p>
      <w:pPr>
        <w:jc w:val="center"/>
      </w:pPr>
      <w:r>
        <w:rPr>
          <w:i/>
        </w:rPr>
        <w:t>Figure 12. Student dashboard before CV upload.</w:t>
      </w:r>
    </w:p>
    <w:p>
      <w:pPr>
        <w:jc w:val="center"/>
      </w:pPr>
      <w:r>
        <w:drawing>
          <wp:inline xmlns:a="http://schemas.openxmlformats.org/drawingml/2006/main" xmlns:pic="http://schemas.openxmlformats.org/drawingml/2006/picture">
            <wp:extent cx="5577840" cy="3136004"/>
            <wp:docPr id="29" name="Picture 29"/>
            <wp:cNvGraphicFramePr>
              <a:graphicFrameLocks noChangeAspect="1"/>
            </wp:cNvGraphicFramePr>
            <a:graphic>
              <a:graphicData uri="http://schemas.openxmlformats.org/drawingml/2006/picture">
                <pic:pic>
                  <pic:nvPicPr>
                    <pic:cNvPr id="0" name="05_cv_upload_ui.png"/>
                    <pic:cNvPicPr/>
                  </pic:nvPicPr>
                  <pic:blipFill>
                    <a:blip r:embed="rId22"/>
                    <a:stretch>
                      <a:fillRect/>
                    </a:stretch>
                  </pic:blipFill>
                  <pic:spPr>
                    <a:xfrm>
                      <a:off x="0" y="0"/>
                      <a:ext cx="5577840" cy="3136004"/>
                    </a:xfrm>
                    <a:prstGeom prst="rect"/>
                  </pic:spPr>
                </pic:pic>
              </a:graphicData>
            </a:graphic>
          </wp:inline>
        </w:drawing>
      </w:r>
    </w:p>
    <w:p>
      <w:pPr>
        <w:jc w:val="center"/>
      </w:pPr>
      <w:r>
        <w:rPr>
          <w:i/>
        </w:rPr>
        <w:t>Figure 13. CV upload user interface.</w:t>
      </w:r>
    </w:p>
    <w:p>
      <w:pPr>
        <w:jc w:val="center"/>
      </w:pPr>
      <w:r>
        <w:drawing>
          <wp:inline xmlns:a="http://schemas.openxmlformats.org/drawingml/2006/main" xmlns:pic="http://schemas.openxmlformats.org/drawingml/2006/picture">
            <wp:extent cx="5577840" cy="3136004"/>
            <wp:docPr id="30" name="Picture 30"/>
            <wp:cNvGraphicFramePr>
              <a:graphicFrameLocks noChangeAspect="1"/>
            </wp:cNvGraphicFramePr>
            <a:graphic>
              <a:graphicData uri="http://schemas.openxmlformats.org/drawingml/2006/picture">
                <pic:pic>
                  <pic:nvPicPr>
                    <pic:cNvPr id="0" name="06_dashboard_after_cv_upload.png"/>
                    <pic:cNvPicPr/>
                  </pic:nvPicPr>
                  <pic:blipFill>
                    <a:blip r:embed="rId21"/>
                    <a:stretch>
                      <a:fillRect/>
                    </a:stretch>
                  </pic:blipFill>
                  <pic:spPr>
                    <a:xfrm>
                      <a:off x="0" y="0"/>
                      <a:ext cx="5577840" cy="3136004"/>
                    </a:xfrm>
                    <a:prstGeom prst="rect"/>
                  </pic:spPr>
                </pic:pic>
              </a:graphicData>
            </a:graphic>
          </wp:inline>
        </w:drawing>
      </w:r>
    </w:p>
    <w:p>
      <w:pPr>
        <w:jc w:val="center"/>
      </w:pPr>
      <w:r>
        <w:rPr>
          <w:i/>
        </w:rPr>
        <w:t>Figure 14. Dashboard after successful CV parsing.</w:t>
      </w:r>
    </w:p>
    <w:p>
      <w:pPr>
        <w:jc w:val="center"/>
      </w:pPr>
      <w:r>
        <w:drawing>
          <wp:inline xmlns:a="http://schemas.openxmlformats.org/drawingml/2006/main" xmlns:pic="http://schemas.openxmlformats.org/drawingml/2006/picture">
            <wp:extent cx="5577840" cy="3136004"/>
            <wp:docPr id="31" name="Picture 31"/>
            <wp:cNvGraphicFramePr>
              <a:graphicFrameLocks noChangeAspect="1"/>
            </wp:cNvGraphicFramePr>
            <a:graphic>
              <a:graphicData uri="http://schemas.openxmlformats.org/drawingml/2006/picture">
                <pic:pic>
                  <pic:nvPicPr>
                    <pic:cNvPr id="0" name="07_extracted_profile_skills.png"/>
                    <pic:cNvPicPr/>
                  </pic:nvPicPr>
                  <pic:blipFill>
                    <a:blip r:embed="rId23"/>
                    <a:stretch>
                      <a:fillRect/>
                    </a:stretch>
                  </pic:blipFill>
                  <pic:spPr>
                    <a:xfrm>
                      <a:off x="0" y="0"/>
                      <a:ext cx="5577840" cy="3136004"/>
                    </a:xfrm>
                    <a:prstGeom prst="rect"/>
                  </pic:spPr>
                </pic:pic>
              </a:graphicData>
            </a:graphic>
          </wp:inline>
        </w:drawing>
      </w:r>
    </w:p>
    <w:p>
      <w:pPr>
        <w:jc w:val="center"/>
      </w:pPr>
      <w:r>
        <w:rPr>
          <w:i/>
        </w:rPr>
        <w:t>Figure 15. Extracted profile and skills page.</w:t>
      </w:r>
    </w:p>
    <w:p>
      <w:pPr>
        <w:jc w:val="center"/>
      </w:pPr>
      <w:r>
        <w:drawing>
          <wp:inline xmlns:a="http://schemas.openxmlformats.org/drawingml/2006/main" xmlns:pic="http://schemas.openxmlformats.org/drawingml/2006/picture">
            <wp:extent cx="5577840" cy="3136004"/>
            <wp:docPr id="32" name="Picture 32"/>
            <wp:cNvGraphicFramePr>
              <a:graphicFrameLocks noChangeAspect="1"/>
            </wp:cNvGraphicFramePr>
            <a:graphic>
              <a:graphicData uri="http://schemas.openxmlformats.org/drawingml/2006/picture">
                <pic:pic>
                  <pic:nvPicPr>
                    <pic:cNvPr id="0" name="08_jobs_recommendations.png"/>
                    <pic:cNvPicPr/>
                  </pic:nvPicPr>
                  <pic:blipFill>
                    <a:blip r:embed="rId25"/>
                    <a:stretch>
                      <a:fillRect/>
                    </a:stretch>
                  </pic:blipFill>
                  <pic:spPr>
                    <a:xfrm>
                      <a:off x="0" y="0"/>
                      <a:ext cx="5577840" cy="3136004"/>
                    </a:xfrm>
                    <a:prstGeom prst="rect"/>
                  </pic:spPr>
                </pic:pic>
              </a:graphicData>
            </a:graphic>
          </wp:inline>
        </w:drawing>
      </w:r>
    </w:p>
    <w:p>
      <w:pPr>
        <w:jc w:val="center"/>
      </w:pPr>
      <w:r>
        <w:rPr>
          <w:i/>
        </w:rPr>
        <w:t>Figure 16. Jobs recommendations page.</w:t>
      </w:r>
    </w:p>
    <w:p>
      <w:pPr>
        <w:jc w:val="center"/>
      </w:pPr>
      <w:r>
        <w:drawing>
          <wp:inline xmlns:a="http://schemas.openxmlformats.org/drawingml/2006/main" xmlns:pic="http://schemas.openxmlformats.org/drawingml/2006/picture">
            <wp:extent cx="5577840" cy="3136004"/>
            <wp:docPr id="33" name="Picture 33"/>
            <wp:cNvGraphicFramePr>
              <a:graphicFrameLocks noChangeAspect="1"/>
            </wp:cNvGraphicFramePr>
            <a:graphic>
              <a:graphicData uri="http://schemas.openxmlformats.org/drawingml/2006/picture">
                <pic:pic>
                  <pic:nvPicPr>
                    <pic:cNvPr id="0" name="09_job_details_and_inline_gap.png"/>
                    <pic:cNvPicPr/>
                  </pic:nvPicPr>
                  <pic:blipFill>
                    <a:blip r:embed="rId37"/>
                    <a:stretch>
                      <a:fillRect/>
                    </a:stretch>
                  </pic:blipFill>
                  <pic:spPr>
                    <a:xfrm>
                      <a:off x="0" y="0"/>
                      <a:ext cx="5577840" cy="3136004"/>
                    </a:xfrm>
                    <a:prstGeom prst="rect"/>
                  </pic:spPr>
                </pic:pic>
              </a:graphicData>
            </a:graphic>
          </wp:inline>
        </w:drawing>
      </w:r>
    </w:p>
    <w:p>
      <w:bookmarkStart w:id="2135536636" w:name="bm_figure_17"/>
      <w:pPr>
        <w:jc w:val="center"/>
      </w:pPr>
      <w:r>
        <w:rPr>
          <w:i/>
        </w:rPr>
        <w:t>Figure 17. Job detail and inline gap panel.</w:t>
      </w:r>
      <w:bookmarkEnd w:id="2135536636"/>
    </w:p>
    <w:p>
      <w:pPr>
        <w:jc w:val="center"/>
      </w:pPr>
      <w:r>
        <w:drawing>
          <wp:inline xmlns:a="http://schemas.openxmlformats.org/drawingml/2006/main" xmlns:pic="http://schemas.openxmlformats.org/drawingml/2006/picture">
            <wp:extent cx="5577840" cy="3136004"/>
            <wp:docPr id="34" name="Picture 34"/>
            <wp:cNvGraphicFramePr>
              <a:graphicFrameLocks noChangeAspect="1"/>
            </wp:cNvGraphicFramePr>
            <a:graphic>
              <a:graphicData uri="http://schemas.openxmlformats.org/drawingml/2006/picture">
                <pic:pic>
                  <pic:nvPicPr>
                    <pic:cNvPr id="0" name="10_gap_analysis.png"/>
                    <pic:cNvPicPr/>
                  </pic:nvPicPr>
                  <pic:blipFill>
                    <a:blip r:embed="rId26"/>
                    <a:stretch>
                      <a:fillRect/>
                    </a:stretch>
                  </pic:blipFill>
                  <pic:spPr>
                    <a:xfrm>
                      <a:off x="0" y="0"/>
                      <a:ext cx="5577840" cy="3136004"/>
                    </a:xfrm>
                    <a:prstGeom prst="rect"/>
                  </pic:spPr>
                </pic:pic>
              </a:graphicData>
            </a:graphic>
          </wp:inline>
        </w:drawing>
      </w:r>
    </w:p>
    <w:p>
      <w:pPr>
        <w:jc w:val="center"/>
      </w:pPr>
      <w:r>
        <w:rPr>
          <w:i/>
        </w:rPr>
        <w:t>Figure 18. Gap analysis page.</w:t>
      </w:r>
    </w:p>
    <w:p>
      <w:pPr>
        <w:jc w:val="center"/>
      </w:pPr>
      <w:r>
        <w:drawing>
          <wp:inline xmlns:a="http://schemas.openxmlformats.org/drawingml/2006/main" xmlns:pic="http://schemas.openxmlformats.org/drawingml/2006/picture">
            <wp:extent cx="5577840" cy="3136004"/>
            <wp:docPr id="35" name="Picture 35"/>
            <wp:cNvGraphicFramePr>
              <a:graphicFrameLocks noChangeAspect="1"/>
            </wp:cNvGraphicFramePr>
            <a:graphic>
              <a:graphicData uri="http://schemas.openxmlformats.org/drawingml/2006/picture">
                <pic:pic>
                  <pic:nvPicPr>
                    <pic:cNvPr id="0" name="11_applications_tracker.png"/>
                    <pic:cNvPicPr/>
                  </pic:nvPicPr>
                  <pic:blipFill>
                    <a:blip r:embed="rId27"/>
                    <a:stretch>
                      <a:fillRect/>
                    </a:stretch>
                  </pic:blipFill>
                  <pic:spPr>
                    <a:xfrm>
                      <a:off x="0" y="0"/>
                      <a:ext cx="5577840" cy="3136004"/>
                    </a:xfrm>
                    <a:prstGeom prst="rect"/>
                  </pic:spPr>
                </pic:pic>
              </a:graphicData>
            </a:graphic>
          </wp:inline>
        </w:drawing>
      </w:r>
    </w:p>
    <w:p>
      <w:pPr>
        <w:jc w:val="center"/>
      </w:pPr>
      <w:r>
        <w:rPr>
          <w:i/>
        </w:rPr>
        <w:t>Figure 19. Applications tracker page.</w:t>
      </w:r>
    </w:p>
    <w:p>
      <w:pPr>
        <w:jc w:val="center"/>
      </w:pPr>
      <w:r>
        <w:drawing>
          <wp:inline xmlns:a="http://schemas.openxmlformats.org/drawingml/2006/main" xmlns:pic="http://schemas.openxmlformats.org/drawingml/2006/picture">
            <wp:extent cx="5577840" cy="3136004"/>
            <wp:docPr id="36" name="Picture 36"/>
            <wp:cNvGraphicFramePr>
              <a:graphicFrameLocks noChangeAspect="1"/>
            </wp:cNvGraphicFramePr>
            <a:graphic>
              <a:graphicData uri="http://schemas.openxmlformats.org/drawingml/2006/picture">
                <pic:pic>
                  <pic:nvPicPr>
                    <pic:cNvPr id="0" name="12_tools_hub.png"/>
                    <pic:cNvPicPr/>
                  </pic:nvPicPr>
                  <pic:blipFill>
                    <a:blip r:embed="rId31"/>
                    <a:stretch>
                      <a:fillRect/>
                    </a:stretch>
                  </pic:blipFill>
                  <pic:spPr>
                    <a:xfrm>
                      <a:off x="0" y="0"/>
                      <a:ext cx="5577840" cy="3136004"/>
                    </a:xfrm>
                    <a:prstGeom prst="rect"/>
                  </pic:spPr>
                </pic:pic>
              </a:graphicData>
            </a:graphic>
          </wp:inline>
        </w:drawing>
      </w:r>
    </w:p>
    <w:p>
      <w:pPr>
        <w:jc w:val="center"/>
      </w:pPr>
      <w:r>
        <w:rPr>
          <w:i/>
        </w:rPr>
        <w:t>Figure 20. Tools Hub preview page.</w:t>
      </w:r>
    </w:p>
    <w:p>
      <w:pPr>
        <w:jc w:val="center"/>
      </w:pPr>
      <w:r>
        <w:drawing>
          <wp:inline xmlns:a="http://schemas.openxmlformats.org/drawingml/2006/main" xmlns:pic="http://schemas.openxmlformats.org/drawingml/2006/picture">
            <wp:extent cx="5577840" cy="3136004"/>
            <wp:docPr id="37" name="Picture 37"/>
            <wp:cNvGraphicFramePr>
              <a:graphicFrameLocks noChangeAspect="1"/>
            </wp:cNvGraphicFramePr>
            <a:graphic>
              <a:graphicData uri="http://schemas.openxmlformats.org/drawingml/2006/picture">
                <pic:pic>
                  <pic:nvPicPr>
                    <pic:cNvPr id="0" name="13_system_status.png"/>
                    <pic:cNvPicPr/>
                  </pic:nvPicPr>
                  <pic:blipFill>
                    <a:blip r:embed="rId30"/>
                    <a:stretch>
                      <a:fillRect/>
                    </a:stretch>
                  </pic:blipFill>
                  <pic:spPr>
                    <a:xfrm>
                      <a:off x="0" y="0"/>
                      <a:ext cx="5577840" cy="3136004"/>
                    </a:xfrm>
                    <a:prstGeom prst="rect"/>
                  </pic:spPr>
                </pic:pic>
              </a:graphicData>
            </a:graphic>
          </wp:inline>
        </w:drawing>
      </w:r>
    </w:p>
    <w:p>
      <w:pPr>
        <w:jc w:val="center"/>
      </w:pPr>
      <w:r>
        <w:rPr>
          <w:i/>
        </w:rPr>
        <w:t>Figure 21. System status page.</w:t>
      </w:r>
    </w:p>
    <w:p>
      <w:pPr>
        <w:jc w:val="center"/>
      </w:pPr>
      <w:r>
        <w:drawing>
          <wp:inline xmlns:a="http://schemas.openxmlformats.org/drawingml/2006/main" xmlns:pic="http://schemas.openxmlformats.org/drawingml/2006/picture">
            <wp:extent cx="5577840" cy="3136004"/>
            <wp:docPr id="38" name="Picture 38"/>
            <wp:cNvGraphicFramePr>
              <a:graphicFrameLocks noChangeAspect="1"/>
            </wp:cNvGraphicFramePr>
            <a:graphic>
              <a:graphicData uri="http://schemas.openxmlformats.org/drawingml/2006/picture">
                <pic:pic>
                  <pic:nvPicPr>
                    <pic:cNvPr id="0" name="14_admin_dashboard.png"/>
                    <pic:cNvPicPr/>
                  </pic:nvPicPr>
                  <pic:blipFill>
                    <a:blip r:embed="rId28"/>
                    <a:stretch>
                      <a:fillRect/>
                    </a:stretch>
                  </pic:blipFill>
                  <pic:spPr>
                    <a:xfrm>
                      <a:off x="0" y="0"/>
                      <a:ext cx="5577840" cy="3136004"/>
                    </a:xfrm>
                    <a:prstGeom prst="rect"/>
                  </pic:spPr>
                </pic:pic>
              </a:graphicData>
            </a:graphic>
          </wp:inline>
        </w:drawing>
      </w:r>
    </w:p>
    <w:p>
      <w:pPr>
        <w:jc w:val="center"/>
      </w:pPr>
      <w:r>
        <w:rPr>
          <w:i/>
        </w:rPr>
        <w:t>Figure 22. Admin dashboard.</w:t>
      </w:r>
    </w:p>
    <w:p>
      <w:pPr>
        <w:jc w:val="center"/>
      </w:pPr>
      <w:r>
        <w:drawing>
          <wp:inline xmlns:a="http://schemas.openxmlformats.org/drawingml/2006/main" xmlns:pic="http://schemas.openxmlformats.org/drawingml/2006/picture">
            <wp:extent cx="5577840" cy="3136004"/>
            <wp:docPr id="39" name="Picture 39"/>
            <wp:cNvGraphicFramePr>
              <a:graphicFrameLocks noChangeAspect="1"/>
            </wp:cNvGraphicFramePr>
            <a:graphic>
              <a:graphicData uri="http://schemas.openxmlformats.org/drawingml/2006/picture">
                <pic:pic>
                  <pic:nvPicPr>
                    <pic:cNvPr id="0" name="15_admin_jobs.png"/>
                    <pic:cNvPicPr/>
                  </pic:nvPicPr>
                  <pic:blipFill>
                    <a:blip r:embed="rId38"/>
                    <a:stretch>
                      <a:fillRect/>
                    </a:stretch>
                  </pic:blipFill>
                  <pic:spPr>
                    <a:xfrm>
                      <a:off x="0" y="0"/>
                      <a:ext cx="5577840" cy="3136004"/>
                    </a:xfrm>
                    <a:prstGeom prst="rect"/>
                  </pic:spPr>
                </pic:pic>
              </a:graphicData>
            </a:graphic>
          </wp:inline>
        </w:drawing>
      </w:r>
    </w:p>
    <w:p>
      <w:bookmarkStart w:id="1011666971" w:name="bm_figure_23"/>
      <w:pPr>
        <w:jc w:val="center"/>
      </w:pPr>
      <w:r>
        <w:rPr>
          <w:i/>
        </w:rPr>
        <w:t>Figure 23. Admin jobs page.</w:t>
      </w:r>
      <w:bookmarkEnd w:id="1011666971"/>
    </w:p>
    <w:p>
      <w:pPr>
        <w:jc w:val="center"/>
      </w:pPr>
      <w:r>
        <w:drawing>
          <wp:inline xmlns:a="http://schemas.openxmlformats.org/drawingml/2006/main" xmlns:pic="http://schemas.openxmlformats.org/drawingml/2006/picture">
            <wp:extent cx="5577840" cy="3136004"/>
            <wp:docPr id="40" name="Picture 40"/>
            <wp:cNvGraphicFramePr>
              <a:graphicFrameLocks noChangeAspect="1"/>
            </wp:cNvGraphicFramePr>
            <a:graphic>
              <a:graphicData uri="http://schemas.openxmlformats.org/drawingml/2006/picture">
                <pic:pic>
                  <pic:nvPicPr>
                    <pic:cNvPr id="0" name="16_admin_sources_diagnostics.png"/>
                    <pic:cNvPicPr/>
                  </pic:nvPicPr>
                  <pic:blipFill>
                    <a:blip r:embed="rId24"/>
                    <a:stretch>
                      <a:fillRect/>
                    </a:stretch>
                  </pic:blipFill>
                  <pic:spPr>
                    <a:xfrm>
                      <a:off x="0" y="0"/>
                      <a:ext cx="5577840" cy="3136004"/>
                    </a:xfrm>
                    <a:prstGeom prst="rect"/>
                  </pic:spPr>
                </pic:pic>
              </a:graphicData>
            </a:graphic>
          </wp:inline>
        </w:drawing>
      </w:r>
    </w:p>
    <w:p>
      <w:pPr>
        <w:jc w:val="center"/>
      </w:pPr>
      <w:r>
        <w:rPr>
          <w:i/>
        </w:rPr>
        <w:t>Figure 24. Admin sources diagnostics page.</w:t>
      </w:r>
    </w:p>
    <w:p>
      <w:pPr>
        <w:jc w:val="center"/>
      </w:pPr>
      <w:r>
        <w:drawing>
          <wp:inline xmlns:a="http://schemas.openxmlformats.org/drawingml/2006/main" xmlns:pic="http://schemas.openxmlformats.org/drawingml/2006/picture">
            <wp:extent cx="5577840" cy="3136004"/>
            <wp:docPr id="41" name="Picture 41"/>
            <wp:cNvGraphicFramePr>
              <a:graphicFrameLocks noChangeAspect="1"/>
            </wp:cNvGraphicFramePr>
            <a:graphic>
              <a:graphicData uri="http://schemas.openxmlformats.org/drawingml/2006/picture">
                <pic:pic>
                  <pic:nvPicPr>
                    <pic:cNvPr id="0" name="17_admin_targets.png"/>
                    <pic:cNvPicPr/>
                  </pic:nvPicPr>
                  <pic:blipFill>
                    <a:blip r:embed="rId29"/>
                    <a:stretch>
                      <a:fillRect/>
                    </a:stretch>
                  </pic:blipFill>
                  <pic:spPr>
                    <a:xfrm>
                      <a:off x="0" y="0"/>
                      <a:ext cx="5577840" cy="3136004"/>
                    </a:xfrm>
                    <a:prstGeom prst="rect"/>
                  </pic:spPr>
                </pic:pic>
              </a:graphicData>
            </a:graphic>
          </wp:inline>
        </w:drawing>
      </w:r>
    </w:p>
    <w:p>
      <w:pPr>
        <w:jc w:val="center"/>
      </w:pPr>
      <w:r>
        <w:rPr>
          <w:i/>
        </w:rPr>
        <w:t>Figure 25. Admin target roles page.</w:t>
      </w:r>
    </w:p>
    <w:p>
      <w:pPr>
        <w:jc w:val="center"/>
      </w:pPr>
      <w:r>
        <w:drawing>
          <wp:inline xmlns:a="http://schemas.openxmlformats.org/drawingml/2006/main" xmlns:pic="http://schemas.openxmlformats.org/drawingml/2006/picture">
            <wp:extent cx="5577840" cy="3486150"/>
            <wp:docPr id="42" name="Picture 42"/>
            <wp:cNvGraphicFramePr>
              <a:graphicFrameLocks noChangeAspect="1"/>
            </wp:cNvGraphicFramePr>
            <a:graphic>
              <a:graphicData uri="http://schemas.openxmlformats.org/drawingml/2006/picture">
                <pic:pic>
                  <pic:nvPicPr>
                    <pic:cNvPr id="0" name="18_docker_containers.png"/>
                    <pic:cNvPicPr/>
                  </pic:nvPicPr>
                  <pic:blipFill>
                    <a:blip r:embed="rId32"/>
                    <a:stretch>
                      <a:fillRect/>
                    </a:stretch>
                  </pic:blipFill>
                  <pic:spPr>
                    <a:xfrm>
                      <a:off x="0" y="0"/>
                      <a:ext cx="5577840" cy="3486150"/>
                    </a:xfrm>
                    <a:prstGeom prst="rect"/>
                  </pic:spPr>
                </pic:pic>
              </a:graphicData>
            </a:graphic>
          </wp:inline>
        </w:drawing>
      </w:r>
    </w:p>
    <w:p>
      <w:pPr>
        <w:jc w:val="center"/>
      </w:pPr>
      <w:r>
        <w:rPr>
          <w:i/>
        </w:rPr>
        <w:t>Figure 26. Docker services evidence.</w:t>
      </w:r>
    </w:p>
    <w:p>
      <w:pPr>
        <w:jc w:val="center"/>
      </w:pPr>
      <w:r>
        <w:drawing>
          <wp:inline xmlns:a="http://schemas.openxmlformats.org/drawingml/2006/main" xmlns:pic="http://schemas.openxmlformats.org/drawingml/2006/picture">
            <wp:extent cx="5577840" cy="3486150"/>
            <wp:docPr id="43" name="Picture 43"/>
            <wp:cNvGraphicFramePr>
              <a:graphicFrameLocks noChangeAspect="1"/>
            </wp:cNvGraphicFramePr>
            <a:graphic>
              <a:graphicData uri="http://schemas.openxmlformats.org/drawingml/2006/picture">
                <pic:pic>
                  <pic:nvPicPr>
                    <pic:cNvPr id="0" name="19_validation_summary.png"/>
                    <pic:cNvPicPr/>
                  </pic:nvPicPr>
                  <pic:blipFill>
                    <a:blip r:embed="rId33"/>
                    <a:stretch>
                      <a:fillRect/>
                    </a:stretch>
                  </pic:blipFill>
                  <pic:spPr>
                    <a:xfrm>
                      <a:off x="0" y="0"/>
                      <a:ext cx="5577840" cy="3486150"/>
                    </a:xfrm>
                    <a:prstGeom prst="rect"/>
                  </pic:spPr>
                </pic:pic>
              </a:graphicData>
            </a:graphic>
          </wp:inline>
        </w:drawing>
      </w:r>
    </w:p>
    <w:p>
      <w:pPr>
        <w:jc w:val="center"/>
      </w:pPr>
      <w:r>
        <w:rPr>
          <w:i/>
        </w:rPr>
        <w:t>Figure 27. Validation command evidence.</w:t>
      </w:r>
    </w:p>
    <w:p>
      <w:bookmarkStart w:id="1194910261" w:name="bm_appendix_e_test_cases"/>
      <w:pPr>
        <w:pStyle w:val="Heading2"/>
        <w:keepNext/>
      </w:pPr>
      <w:r>
        <w:t>Appendix E: Test Cases</w:t>
      </w:r>
      <w:bookmarkEnd w:id="1194910261"/>
    </w:p>
    <w:p>
      <w:r>
        <w:t>The manual test matrix in Chapter 6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r>
        <w:t>The mini dataset evaluation files are:</w:t>
      </w:r>
    </w:p>
    <w:p>
      <w:pPr>
        <w:pStyle w:val="ListBullet"/>
      </w:pPr>
      <w:r>
        <w:t>evaluation/mini_cv_dataset.json</w:t>
      </w:r>
    </w:p>
    <w:p>
      <w:pPr>
        <w:pStyle w:val="ListBullet"/>
      </w:pPr>
      <w:r>
        <w:t>evaluation/mini_jobs_dataset.json</w:t>
      </w:r>
    </w:p>
    <w:p>
      <w:pPr>
        <w:pStyle w:val="ListBullet"/>
      </w:pPr>
      <w:r>
        <w:t>evaluation/expected_labels.json</w:t>
      </w:r>
    </w:p>
    <w:p>
      <w:pPr>
        <w:pStyle w:val="ListBullet"/>
      </w:pPr>
      <w:r>
        <w:t>evaluation/run_mini_evaluation.py</w:t>
      </w:r>
    </w:p>
    <w:p>
      <w:pPr>
        <w:pStyle w:val="ListBullet"/>
      </w:pPr>
      <w:r>
        <w:t>evaluation/mini_evaluation_results.json</w:t>
      </w:r>
    </w:p>
    <w:p>
      <w:pPr>
        <w:pStyle w:val="ListBullet"/>
      </w:pPr>
      <w:r>
        <w:t>evaluation/mini_evaluation_summary.md</w:t>
      </w:r>
    </w:p>
    <w:p>
      <w:bookmarkStart w:id="1699506261" w:name="bm_appendix_f_github_actions_ci_summary"/>
      <w:pPr>
        <w:pStyle w:val="Heading2"/>
        <w:keepNext/>
      </w:pPr>
      <w:r>
        <w:t>Appendix F: GitHub Actions / CI Summary</w:t>
      </w:r>
      <w:bookmarkEnd w:id="1699506261"/>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bookmarkStart w:id="9717139" w:name="bm_appendix_g_demo_script"/>
      <w:pPr>
        <w:pStyle w:val="Heading2"/>
        <w:keepNext/>
      </w:pPr>
      <w:r>
        <w:t>Appendix G: Demo Script</w:t>
      </w:r>
      <w:bookmarkEnd w:id="9717139"/>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