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tbl>
      <w:tblPr>
        <w:tblW w:type="auto" w:w="0"/>
        <w:jc w:val="center"/>
        <w:tblLayout w:type="autofit"/>
        <w:tblLook w:firstColumn="1" w:firstRow="1" w:lastColumn="0" w:lastRow="0" w:noHBand="0" w:noVBand="1" w:val="04A0"/>
      </w:tblPr>
      <w:tblGrid>
        <w:gridCol w:w="4706"/>
        <w:gridCol w:w="4706"/>
      </w:tblGrid>
      <w:tr>
        <w:tc>
          <w:tcPr>
            <w:tcW w:type="dxa" w:w="4706"/>
            <w:vAlign w:val="center"/>
          </w:tcPr>
          <w:p>
            <w:pPr>
              <w:jc w:val="center"/>
            </w:pPr>
            <w:r>
              <w:drawing>
                <wp:inline xmlns:a="http://schemas.openxmlformats.org/drawingml/2006/main" xmlns:pic="http://schemas.openxmlformats.org/drawingml/2006/picture">
                  <wp:extent cx="1143000" cy="1295400"/>
                  <wp:docPr id="1" name="Picture 1"/>
                  <wp:cNvGraphicFramePr>
                    <a:graphicFrameLocks noChangeAspect="1"/>
                  </wp:cNvGraphicFramePr>
                  <a:graphic>
                    <a:graphicData uri="http://schemas.openxmlformats.org/drawingml/2006/picture">
                      <pic:pic>
                        <pic:nvPicPr>
                          <pic:cNvPr id="0" name="university_logo.png"/>
                          <pic:cNvPicPr/>
                        </pic:nvPicPr>
                        <pic:blipFill>
                          <a:blip r:embed="rId10"/>
                          <a:stretch>
                            <a:fillRect/>
                          </a:stretch>
                        </pic:blipFill>
                        <pic:spPr>
                          <a:xfrm>
                            <a:off x="0" y="0"/>
                            <a:ext cx="1143000" cy="1295400"/>
                          </a:xfrm>
                          <a:prstGeom prst="rect"/>
                        </pic:spPr>
                      </pic:pic>
                    </a:graphicData>
                  </a:graphic>
                </wp:inline>
              </w:drawing>
            </w:r>
          </w:p>
        </w:tc>
        <w:tc>
          <w:tcPr>
            <w:tcW w:type="dxa" w:w="4706"/>
            <w:vAlign w:val="center"/>
          </w:tcPr>
          <w:p>
            <w:pPr>
              <w:jc w:val="center"/>
            </w:pPr>
            <w:r>
              <w:drawing>
                <wp:inline xmlns:a="http://schemas.openxmlformats.org/drawingml/2006/main" xmlns:pic="http://schemas.openxmlformats.org/drawingml/2006/picture">
                  <wp:extent cx="1143000" cy="1143000"/>
                  <wp:docPr id="2" name="Picture 2"/>
                  <wp:cNvGraphicFramePr>
                    <a:graphicFrameLocks noChangeAspect="1"/>
                  </wp:cNvGraphicFramePr>
                  <a:graphic>
                    <a:graphicData uri="http://schemas.openxmlformats.org/drawingml/2006/picture">
                      <pic:pic>
                        <pic:nvPicPr>
                          <pic:cNvPr id="0" name="faculty_logo.png"/>
                          <pic:cNvPicPr/>
                        </pic:nvPicPr>
                        <pic:blipFill>
                          <a:blip r:embed="rId11"/>
                          <a:stretch>
                            <a:fillRect/>
                          </a:stretch>
                        </pic:blipFill>
                        <pic:spPr>
                          <a:xfrm>
                            <a:off x="0" y="0"/>
                            <a:ext cx="1143000" cy="1143000"/>
                          </a:xfrm>
                          <a:prstGeom prst="rect"/>
                        </pic:spPr>
                      </pic:pic>
                    </a:graphicData>
                  </a:graphic>
                </wp:inline>
              </w:drawing>
            </w:r>
          </w:p>
        </w:tc>
      </w:tr>
    </w:tbl>
    <w:p>
      <w:pPr>
        <w:jc w:val="center"/>
      </w:pPr>
      <w:r>
        <w:rPr>
          <w:rFonts w:ascii="Calibri" w:hAnsi="Calibri"/>
          <w:b/>
          <w:sz w:val="32"/>
        </w:rPr>
        <w:t>Kafr El-Sheikh University</w:t>
      </w:r>
    </w:p>
    <w:p>
      <w:pPr>
        <w:jc w:val="center"/>
      </w:pPr>
      <w:r>
        <w:rPr>
          <w:rFonts w:ascii="Calibri" w:hAnsi="Calibri"/>
          <w:b/>
          <w:sz w:val="28"/>
        </w:rPr>
        <w:t>Faculty of Computers and Information</w:t>
      </w:r>
    </w:p>
    <w:p>
      <w:pPr>
        <w:jc w:val="center"/>
      </w:pPr>
      <w:r>
        <w:rPr>
          <w:rFonts w:ascii="Calibri" w:hAnsi="Calibri"/>
          <w:b w:val="0"/>
          <w:sz w:val="26"/>
        </w:rPr>
        <w:t>Computer Science Department</w:t>
      </w:r>
    </w:p>
    <w:p>
      <w:pPr>
        <w:jc w:val="center"/>
      </w:pPr>
      <w:r>
        <w:rPr>
          <w:rFonts w:ascii="Calibri" w:hAnsi="Calibri"/>
          <w:b/>
          <w:sz w:val="30"/>
        </w:rPr>
        <w:t>Graduation Project Book</w:t>
      </w:r>
    </w:p>
    <w:p>
      <w:pPr>
        <w:jc w:val="center"/>
      </w:pPr>
      <w:r>
        <w:rPr>
          <w:rFonts w:ascii="Calibri" w:hAnsi="Calibri"/>
          <w:b w:val="0"/>
          <w:sz w:val="26"/>
        </w:rPr>
        <w:t>2025 / 2026</w:t>
      </w:r>
    </w:p>
    <w:p/>
    <w:p>
      <w:pPr>
        <w:jc w:val="center"/>
      </w:pPr>
      <w:r>
        <w:rPr>
          <w:rFonts w:ascii="Calibri" w:hAnsi="Calibri"/>
          <w:b/>
          <w:color w:val="0F172A"/>
          <w:sz w:val="44"/>
        </w:rPr>
        <w:t>CareerCompass: AI-Powered Career Guidance and Job Recommendation Platform</w:t>
      </w:r>
    </w:p>
    <w:p>
      <w:pPr>
        <w:jc w:val="center"/>
      </w:pPr>
      <w:r>
        <w:rPr>
          <w:rFonts w:ascii="Calibri" w:hAnsi="Calibri"/>
          <w:b/>
          <w:color w:val="0EA5E9"/>
          <w:sz w:val="36"/>
        </w:rPr>
        <w:t>CareerCompass</w:t>
      </w:r>
    </w:p>
    <w:p/>
    <w:p>
      <w:pPr>
        <w:jc w:val="center"/>
      </w:pPr>
      <w:r>
        <w:rPr>
          <w:b/>
        </w:rPr>
        <w:t>Submitted by:</w:t>
      </w:r>
    </w:p>
    <w:tbl>
      <w:tblPr>
        <w:tblW w:type="dxa" w:w="9000"/>
        <w:jc w:val="center"/>
        <w:tblLayout w:type="fixed"/>
        <w:tblLook w:firstColumn="1" w:firstRow="1" w:lastColumn="0" w:lastRow="0" w:noHBand="0" w:noVBand="1" w:val="04A0"/>
        <w:tblCellMar>
          <w:top w:w="80" w:type="dxa"/>
          <w:bottom w:w="80" w:type="dxa"/>
          <w:start w:w="120" w:type="dxa"/>
          <w:end w:w="120" w:type="dxa"/>
        </w:tblCellMar>
      </w:tblPr>
      <w:tblGrid>
        <w:gridCol w:w="4500"/>
        <w:gridCol w:w="4500"/>
      </w:tblGrid>
      <w:tr>
        <w:tc>
          <w:tcPr>
            <w:tcW w:type="dxa" w:w="4500"/>
            <w:vAlign w:val="center"/>
          </w:tcPr>
          <w:p>
            <w:pPr>
              <w:spacing w:before="0" w:after="0" w:line="252" w:lineRule="auto"/>
              <w:jc w:val="center"/>
            </w:pPr>
            <w:r/>
            <w:r>
              <w:rPr>
                <w:rFonts w:ascii="Calibri" w:hAnsi="Calibri"/>
                <w:b w:val="0"/>
                <w:sz w:val="21"/>
              </w:rPr>
              <w:t>Yousef Altohamy Ahmed Altohamy</w:t>
            </w:r>
          </w:p>
        </w:tc>
        <w:tc>
          <w:tcPr>
            <w:tcW w:type="dxa" w:w="4500"/>
            <w:vAlign w:val="center"/>
          </w:tcPr>
          <w:p>
            <w:pPr>
              <w:spacing w:before="0" w:after="0" w:line="252" w:lineRule="auto"/>
              <w:jc w:val="center"/>
            </w:pPr>
            <w:r/>
            <w:r>
              <w:rPr>
                <w:rFonts w:ascii="Calibri" w:hAnsi="Calibri"/>
                <w:b w:val="0"/>
                <w:sz w:val="21"/>
              </w:rPr>
              <w:t>Ahmed Mohamed Ahmed Abdelaziz</w:t>
            </w:r>
          </w:p>
        </w:tc>
      </w:tr>
      <w:tr>
        <w:tc>
          <w:tcPr>
            <w:tcW w:type="dxa" w:w="4500"/>
            <w:vAlign w:val="center"/>
          </w:tcPr>
          <w:p>
            <w:pPr>
              <w:spacing w:before="0" w:after="0" w:line="252" w:lineRule="auto"/>
              <w:jc w:val="center"/>
            </w:pPr>
            <w:r/>
            <w:r>
              <w:rPr>
                <w:rFonts w:ascii="Calibri" w:hAnsi="Calibri"/>
                <w:b w:val="0"/>
                <w:sz w:val="21"/>
              </w:rPr>
              <w:t>Mohamed Ali Ahmed Mohamed</w:t>
            </w:r>
          </w:p>
        </w:tc>
        <w:tc>
          <w:tcPr>
            <w:tcW w:type="dxa" w:w="4500"/>
            <w:vAlign w:val="center"/>
          </w:tcPr>
          <w:p>
            <w:pPr>
              <w:spacing w:before="0" w:after="0" w:line="252" w:lineRule="auto"/>
              <w:jc w:val="center"/>
            </w:pPr>
            <w:r/>
            <w:r>
              <w:rPr>
                <w:rFonts w:ascii="Calibri" w:hAnsi="Calibri"/>
                <w:b w:val="0"/>
                <w:sz w:val="21"/>
              </w:rPr>
              <w:t>Mohamed Ibrahim Ahmed Mohamed</w:t>
            </w:r>
          </w:p>
        </w:tc>
      </w:tr>
      <w:tr>
        <w:tc>
          <w:tcPr>
            <w:tcW w:type="dxa" w:w="4500"/>
            <w:vAlign w:val="center"/>
          </w:tcPr>
          <w:p>
            <w:pPr>
              <w:spacing w:before="0" w:after="0" w:line="252" w:lineRule="auto"/>
              <w:jc w:val="center"/>
            </w:pPr>
            <w:r/>
            <w:r>
              <w:rPr>
                <w:rFonts w:ascii="Calibri" w:hAnsi="Calibri"/>
                <w:b w:val="0"/>
                <w:sz w:val="21"/>
              </w:rPr>
              <w:t>Ahmed Khamis Mohamed Younes</w:t>
            </w:r>
          </w:p>
        </w:tc>
        <w:tc>
          <w:tcPr>
            <w:tcW w:type="dxa" w:w="4500"/>
            <w:vAlign w:val="center"/>
          </w:tcPr>
          <w:p>
            <w:pPr>
              <w:spacing w:before="0" w:after="0" w:line="252" w:lineRule="auto"/>
              <w:jc w:val="center"/>
            </w:pPr>
            <w:r/>
            <w:r>
              <w:rPr>
                <w:rFonts w:ascii="Calibri" w:hAnsi="Calibri"/>
                <w:b w:val="0"/>
                <w:sz w:val="21"/>
              </w:rPr>
              <w:t>Ahmed Sobhy Mohamed Ali</w:t>
            </w:r>
          </w:p>
        </w:tc>
      </w:tr>
    </w:tbl>
    <w:p/>
    <w:p>
      <w:pPr>
        <w:jc w:val="center"/>
      </w:pPr>
      <w:r>
        <w:rPr>
          <w:b/>
        </w:rPr>
        <w:t>Supervised by:</w:t>
      </w:r>
    </w:p>
    <w:p>
      <w:pPr>
        <w:jc w:val="center"/>
      </w:pPr>
      <w:r>
        <w:t>Dr. Amena Mahmoud</w:t>
      </w:r>
    </w:p>
    <w:p>
      <w:r>
        <w:br w:type="page"/>
      </w:r>
    </w:p>
    <w:p>
      <w:bookmarkStart w:id="1604125245" w:name="bm_table_of_contents"/>
      <w:pPr>
        <w:pStyle w:val="Heading1"/>
        <w:keepNext/>
      </w:pPr>
      <w:r>
        <w:t>Table of Contents</w:t>
      </w:r>
      <w:bookmarkEnd w:id="1604125245"/>
    </w:p>
    <w:p>
      <w:pPr>
        <w:pStyle w:val="ListBullet"/>
      </w:pPr>
      <w:hyperlink w:anchor="bm_list_of_figures">
        <w:r>
          <w:rPr>
            <w:color w:val="0563C1"/>
            <w:u w:val="single"/>
          </w:rPr>
          <w:t>List of Figures</w:t>
        </w:r>
      </w:hyperlink>
    </w:p>
    <w:p>
      <w:pPr>
        <w:pStyle w:val="ListBullet"/>
      </w:pPr>
      <w:hyperlink w:anchor="bm_list_of_tables">
        <w:r>
          <w:rPr>
            <w:color w:val="0563C1"/>
            <w:u w:val="single"/>
          </w:rPr>
          <w:t>List of Tables</w:t>
        </w:r>
      </w:hyperlink>
    </w:p>
    <w:p>
      <w:pPr>
        <w:pStyle w:val="ListBullet"/>
      </w:pPr>
      <w:hyperlink w:anchor="bm_acknowledgment">
        <w:r>
          <w:rPr>
            <w:color w:val="0563C1"/>
            <w:u w:val="single"/>
          </w:rPr>
          <w:t>Acknowledgment</w:t>
        </w:r>
      </w:hyperlink>
    </w:p>
    <w:p>
      <w:pPr>
        <w:pStyle w:val="ListBullet"/>
      </w:pPr>
      <w:hyperlink w:anchor="bm_abstract">
        <w:r>
          <w:rPr>
            <w:color w:val="0563C1"/>
            <w:u w:val="single"/>
          </w:rPr>
          <w:t>Abstract</w:t>
        </w:r>
      </w:hyperlink>
    </w:p>
    <w:p>
      <w:pPr>
        <w:pStyle w:val="ListBullet"/>
      </w:pPr>
      <w:hyperlink w:anchor="bm_abbreviations">
        <w:r>
          <w:rPr>
            <w:color w:val="0563C1"/>
            <w:u w:val="single"/>
          </w:rPr>
          <w:t>Abbreviations</w:t>
        </w:r>
      </w:hyperlink>
    </w:p>
    <w:p>
      <w:pPr>
        <w:pStyle w:val="ListBullet"/>
      </w:pPr>
      <w:hyperlink w:anchor="bm_chapter_1_introduction">
        <w:r>
          <w:rPr>
            <w:color w:val="0563C1"/>
            <w:u w:val="single"/>
          </w:rPr>
          <w:t>Chapter 1: Introduction</w:t>
        </w:r>
      </w:hyperlink>
    </w:p>
    <w:p>
      <w:pPr>
        <w:pStyle w:val="ListBullet"/>
      </w:pPr>
      <w:hyperlink w:anchor="bm_chapter_2_system_analysis">
        <w:r>
          <w:rPr>
            <w:color w:val="0563C1"/>
            <w:u w:val="single"/>
          </w:rPr>
          <w:t>Chapter 2: System Analysis</w:t>
        </w:r>
      </w:hyperlink>
    </w:p>
    <w:p>
      <w:pPr>
        <w:pStyle w:val="ListBullet"/>
      </w:pPr>
      <w:hyperlink w:anchor="bm_chapter_3_system_design_and_architecture">
        <w:r>
          <w:rPr>
            <w:color w:val="0563C1"/>
            <w:u w:val="single"/>
          </w:rPr>
          <w:t>Chapter 3: System Design and Architecture</w:t>
        </w:r>
      </w:hyperlink>
    </w:p>
    <w:p>
      <w:pPr>
        <w:pStyle w:val="ListBullet"/>
      </w:pPr>
      <w:hyperlink w:anchor="bm_chapter_4_software_and_tools_used">
        <w:r>
          <w:rPr>
            <w:color w:val="0563C1"/>
            <w:u w:val="single"/>
          </w:rPr>
          <w:t>Chapter 4: Software and Tools Used</w:t>
        </w:r>
      </w:hyperlink>
    </w:p>
    <w:p>
      <w:pPr>
        <w:pStyle w:val="ListBullet"/>
      </w:pPr>
      <w:hyperlink w:anchor="bm_chapter_5_system_implementation">
        <w:r>
          <w:rPr>
            <w:color w:val="0563C1"/>
            <w:u w:val="single"/>
          </w:rPr>
          <w:t>Chapter 5: System Implementation</w:t>
        </w:r>
      </w:hyperlink>
    </w:p>
    <w:p>
      <w:pPr>
        <w:pStyle w:val="ListBullet"/>
      </w:pPr>
      <w:hyperlink w:anchor="bm_chapter_6_ai_cv_analyzer_deep_technical_analysis">
        <w:r>
          <w:rPr>
            <w:color w:val="0563C1"/>
            <w:u w:val="single"/>
          </w:rPr>
          <w:t>Chapter 6: AI CV Analyzer Deep Technical Analysis</w:t>
        </w:r>
      </w:hyperlink>
    </w:p>
    <w:p>
      <w:pPr>
        <w:pStyle w:val="ListBullet"/>
      </w:pPr>
      <w:hyperlink w:anchor="bm_chapter_7_ai_job_miner_and_scraping_deep_technical_analysis">
        <w:r>
          <w:rPr>
            <w:color w:val="0563C1"/>
            <w:u w:val="single"/>
          </w:rPr>
          <w:t>Chapter 7: AI Job Miner and Scraping Deep Technical Analysis</w:t>
        </w:r>
      </w:hyperlink>
    </w:p>
    <w:p>
      <w:pPr>
        <w:pStyle w:val="ListBullet"/>
      </w:pPr>
      <w:hyperlink w:anchor="bm_chapter_8_testing_and_evaluation">
        <w:r>
          <w:rPr>
            <w:color w:val="0563C1"/>
            <w:u w:val="single"/>
          </w:rPr>
          <w:t>Chapter 8: Testing and Evaluation</w:t>
        </w:r>
      </w:hyperlink>
    </w:p>
    <w:p>
      <w:pPr>
        <w:pStyle w:val="ListBullet"/>
      </w:pPr>
      <w:hyperlink w:anchor="bm_chapter_9_security_and_privacy">
        <w:r>
          <w:rPr>
            <w:color w:val="0563C1"/>
            <w:u w:val="single"/>
          </w:rPr>
          <w:t>Chapter 9: Security and Privacy</w:t>
        </w:r>
      </w:hyperlink>
    </w:p>
    <w:p>
      <w:pPr>
        <w:pStyle w:val="ListBullet"/>
      </w:pPr>
      <w:hyperlink w:anchor="bm_chapter_10_conclusion_and_future_work">
        <w:r>
          <w:rPr>
            <w:color w:val="0563C1"/>
            <w:u w:val="single"/>
          </w:rPr>
          <w:t>Chapter 10: Conclusion and Future Work</w:t>
        </w:r>
      </w:hyperlink>
    </w:p>
    <w:p>
      <w:pPr>
        <w:pStyle w:val="ListBullet"/>
      </w:pPr>
      <w:hyperlink w:anchor="bm_references">
        <w:r>
          <w:rPr>
            <w:color w:val="0563C1"/>
            <w:u w:val="single"/>
          </w:rPr>
          <w:t>References</w:t>
        </w:r>
      </w:hyperlink>
    </w:p>
    <w:p>
      <w:pPr>
        <w:pStyle w:val="ListBullet"/>
      </w:pPr>
      <w:hyperlink w:anchor="bm_appendices">
        <w:r>
          <w:rPr>
            <w:color w:val="0563C1"/>
            <w:u w:val="single"/>
          </w:rPr>
          <w:t>Appendices</w:t>
        </w:r>
      </w:hyperlink>
    </w:p>
    <w:p>
      <w:r>
        <w:br w:type="page"/>
      </w:r>
    </w:p>
    <w:p>
      <w:bookmarkStart w:id="186248321" w:name="bm_list_of_figures"/>
      <w:pPr>
        <w:pStyle w:val="Heading1"/>
        <w:keepNext/>
      </w:pPr>
      <w:r>
        <w:t>List of Figures</w:t>
      </w:r>
      <w:bookmarkEnd w:id="186248321"/>
    </w:p>
    <w:p>
      <w:pPr>
        <w:pStyle w:val="ListBullet"/>
      </w:pPr>
      <w:hyperlink w:anchor="bm_figure_1">
        <w:r>
          <w:rPr>
            <w:color w:val="0563C1"/>
            <w:u w:val="single"/>
          </w:rPr>
          <w:t>Figure 1. High-level architecture of CareerCompass.</w:t>
        </w:r>
      </w:hyperlink>
    </w:p>
    <w:p>
      <w:pPr>
        <w:pStyle w:val="ListBullet"/>
      </w:pPr>
      <w:hyperlink w:anchor="bm_figure_2">
        <w:r>
          <w:rPr>
            <w:color w:val="0563C1"/>
            <w:u w:val="single"/>
          </w:rPr>
          <w:t>Figure 2. Docker deployment architecture.</w:t>
        </w:r>
      </w:hyperlink>
    </w:p>
    <w:p>
      <w:pPr>
        <w:pStyle w:val="ListBullet"/>
      </w:pPr>
      <w:hyperlink w:anchor="bm_figure_3">
        <w:r>
          <w:rPr>
            <w:color w:val="0563C1"/>
            <w:u w:val="single"/>
          </w:rPr>
          <w:t>Figure 3. DFD Level 0 context diagram.</w:t>
        </w:r>
      </w:hyperlink>
    </w:p>
    <w:p>
      <w:pPr>
        <w:pStyle w:val="ListBullet"/>
      </w:pPr>
      <w:hyperlink w:anchor="bm_figure_4">
        <w:r>
          <w:rPr>
            <w:color w:val="0563C1"/>
            <w:u w:val="single"/>
          </w:rPr>
          <w:t>Figure 4. DFD Level 1 process diagram.</w:t>
        </w:r>
      </w:hyperlink>
    </w:p>
    <w:p>
      <w:pPr>
        <w:pStyle w:val="ListBullet"/>
      </w:pPr>
      <w:hyperlink w:anchor="bm_figure_5">
        <w:r>
          <w:rPr>
            <w:color w:val="0563C1"/>
            <w:u w:val="single"/>
          </w:rPr>
          <w:t>Figure 5. UML use case diagram.</w:t>
        </w:r>
      </w:hyperlink>
    </w:p>
    <w:p>
      <w:pPr>
        <w:pStyle w:val="ListBullet"/>
      </w:pPr>
      <w:hyperlink w:anchor="bm_figure_6">
        <w:r>
          <w:rPr>
            <w:color w:val="0563C1"/>
            <w:u w:val="single"/>
          </w:rPr>
          <w:t>Figure 6. Sequence diagram for CV upload and analysis.</w:t>
        </w:r>
      </w:hyperlink>
    </w:p>
    <w:p>
      <w:pPr>
        <w:pStyle w:val="ListBullet"/>
      </w:pPr>
      <w:hyperlink w:anchor="bm_figure_7">
        <w:r>
          <w:rPr>
            <w:color w:val="0563C1"/>
            <w:u w:val="single"/>
          </w:rPr>
          <w:t>Figure 7. Sequence diagram for recommendation and gap analysis.</w:t>
        </w:r>
      </w:hyperlink>
    </w:p>
    <w:p>
      <w:pPr>
        <w:pStyle w:val="ListBullet"/>
      </w:pPr>
      <w:hyperlink w:anchor="bm_figure_8">
        <w:r>
          <w:rPr>
            <w:color w:val="0563C1"/>
            <w:u w:val="single"/>
          </w:rPr>
          <w:t>Figure 8. ERD and database summary diagram.</w:t>
        </w:r>
      </w:hyperlink>
    </w:p>
    <w:p>
      <w:pPr>
        <w:pStyle w:val="ListBullet"/>
      </w:pPr>
      <w:hyperlink w:anchor="bm_figure_9">
        <w:r>
          <w:rPr>
            <w:color w:val="0563C1"/>
            <w:u w:val="single"/>
          </w:rPr>
          <w:t>Figure 9. AI CV Analyzer runtime flow.</w:t>
        </w:r>
      </w:hyperlink>
    </w:p>
    <w:p>
      <w:pPr>
        <w:pStyle w:val="ListBullet"/>
      </w:pPr>
      <w:hyperlink w:anchor="bm_figure_10">
        <w:r>
          <w:rPr>
            <w:color w:val="0563C1"/>
            <w:u w:val="single"/>
          </w:rPr>
          <w:t>Figure 10. AI CV Analyzer model-training workflow.</w:t>
        </w:r>
      </w:hyperlink>
    </w:p>
    <w:p>
      <w:pPr>
        <w:pStyle w:val="ListBullet"/>
      </w:pPr>
      <w:hyperlink w:anchor="bm_figure_11">
        <w:r>
          <w:rPr>
            <w:color w:val="0563C1"/>
            <w:u w:val="single"/>
          </w:rPr>
          <w:t>Figure 11. AI CV Analyzer extraction components.</w:t>
        </w:r>
      </w:hyperlink>
    </w:p>
    <w:p>
      <w:pPr>
        <w:pStyle w:val="ListBullet"/>
      </w:pPr>
      <w:hyperlink w:anchor="bm_figure_12">
        <w:r>
          <w:rPr>
            <w:color w:val="0563C1"/>
            <w:u w:val="single"/>
          </w:rPr>
          <w:t>Figure 12. Layer 1 CV understanding pipeline.</w:t>
        </w:r>
      </w:hyperlink>
    </w:p>
    <w:p>
      <w:pPr>
        <w:pStyle w:val="ListBullet"/>
      </w:pPr>
      <w:hyperlink w:anchor="bm_figure_13">
        <w:r>
          <w:rPr>
            <w:color w:val="0563C1"/>
            <w:u w:val="single"/>
          </w:rPr>
          <w:t>Figure 13. Layer 2 classification flow.</w:t>
        </w:r>
      </w:hyperlink>
    </w:p>
    <w:p>
      <w:pPr>
        <w:pStyle w:val="ListBullet"/>
      </w:pPr>
      <w:hyperlink w:anchor="bm_figure_14">
        <w:r>
          <w:rPr>
            <w:color w:val="0563C1"/>
            <w:u w:val="single"/>
          </w:rPr>
          <w:t>Figure 14. Layer 3 matching engine.</w:t>
        </w:r>
      </w:hyperlink>
    </w:p>
    <w:p>
      <w:pPr>
        <w:pStyle w:val="ListBullet"/>
      </w:pPr>
      <w:hyperlink w:anchor="bm_figure_15">
        <w:r>
          <w:rPr>
            <w:color w:val="0563C1"/>
            <w:u w:val="single"/>
          </w:rPr>
          <w:t>Figure 15. NER token processing and BIO tagging.</w:t>
        </w:r>
      </w:hyperlink>
    </w:p>
    <w:p>
      <w:pPr>
        <w:pStyle w:val="ListBullet"/>
      </w:pPr>
      <w:hyperlink w:anchor="bm_figure_16">
        <w:r>
          <w:rPr>
            <w:color w:val="0563C1"/>
            <w:u w:val="single"/>
          </w:rPr>
          <w:t>Figure 16. Seniority decision logic.</w:t>
        </w:r>
      </w:hyperlink>
    </w:p>
    <w:p>
      <w:pPr>
        <w:pStyle w:val="ListBullet"/>
      </w:pPr>
      <w:hyperlink w:anchor="bm_figure_17">
        <w:r>
          <w:rPr>
            <w:color w:val="0563C1"/>
            <w:u w:val="single"/>
          </w:rPr>
          <w:t>Figure 17. Skill canonicalization chain.</w:t>
        </w:r>
      </w:hyperlink>
    </w:p>
    <w:p>
      <w:pPr>
        <w:pStyle w:val="ListBullet"/>
      </w:pPr>
      <w:hyperlink w:anchor="bm_figure_18">
        <w:r>
          <w:rPr>
            <w:color w:val="0563C1"/>
            <w:u w:val="single"/>
          </w:rPr>
          <w:t>Figure 18. Layer 3 score collapse logic.</w:t>
        </w:r>
      </w:hyperlink>
    </w:p>
    <w:p>
      <w:pPr>
        <w:pStyle w:val="ListBullet"/>
      </w:pPr>
      <w:hyperlink w:anchor="bm_figure_19">
        <w:r>
          <w:rPr>
            <w:color w:val="0563C1"/>
            <w:u w:val="single"/>
          </w:rPr>
          <w:t>Figure 19. AI design philosophy for the layered hybrid analyzer.</w:t>
        </w:r>
      </w:hyperlink>
    </w:p>
    <w:p>
      <w:pPr>
        <w:pStyle w:val="ListBullet"/>
      </w:pPr>
      <w:hyperlink w:anchor="bm_figure_20">
        <w:r>
          <w:rPr>
            <w:color w:val="0563C1"/>
            <w:u w:val="single"/>
          </w:rPr>
          <w:t>Figure 20. Complete CV processing flow.</w:t>
        </w:r>
      </w:hyperlink>
    </w:p>
    <w:p>
      <w:pPr>
        <w:pStyle w:val="ListBullet"/>
      </w:pPr>
      <w:hyperlink w:anchor="bm_figure_21">
        <w:r>
          <w:rPr>
            <w:color w:val="0563C1"/>
            <w:u w:val="single"/>
          </w:rPr>
          <w:t>Figure 21. CV analyzer fault tolerance and recovery flow.</w:t>
        </w:r>
      </w:hyperlink>
    </w:p>
    <w:p>
      <w:pPr>
        <w:pStyle w:val="ListBullet"/>
      </w:pPr>
      <w:hyperlink w:anchor="bm_figure_22">
        <w:r>
          <w:rPr>
            <w:color w:val="0563C1"/>
            <w:u w:val="single"/>
          </w:rPr>
          <w:t>Figure 22. Confidence and readiness signal flow.</w:t>
        </w:r>
      </w:hyperlink>
    </w:p>
    <w:p>
      <w:pPr>
        <w:pStyle w:val="ListBullet"/>
      </w:pPr>
      <w:hyperlink w:anchor="bm_figure_23">
        <w:r>
          <w:rPr>
            <w:color w:val="0563C1"/>
            <w:u w:val="single"/>
          </w:rPr>
          <w:t>Figure 23. Skill canonicalization example.</w:t>
        </w:r>
      </w:hyperlink>
    </w:p>
    <w:p>
      <w:pPr>
        <w:pStyle w:val="ListBullet"/>
      </w:pPr>
      <w:hyperlink w:anchor="bm_figure_24">
        <w:r>
          <w:rPr>
            <w:color w:val="0563C1"/>
            <w:u w:val="single"/>
          </w:rPr>
          <w:t>Figure 24. Fine-tuned BERT NER architecture.</w:t>
        </w:r>
      </w:hyperlink>
    </w:p>
    <w:p>
      <w:pPr>
        <w:pStyle w:val="ListBullet"/>
      </w:pPr>
      <w:hyperlink w:anchor="bm_figure_25">
        <w:r>
          <w:rPr>
            <w:color w:val="0563C1"/>
            <w:u w:val="single"/>
          </w:rPr>
          <w:t>Figure 25. Detailed NER training pipeline.</w:t>
        </w:r>
      </w:hyperlink>
    </w:p>
    <w:p>
      <w:pPr>
        <w:pStyle w:val="ListBullet"/>
      </w:pPr>
      <w:hyperlink w:anchor="bm_figure_26">
        <w:r>
          <w:rPr>
            <w:color w:val="0563C1"/>
            <w:u w:val="single"/>
          </w:rPr>
          <w:t>Figure 26. Matching formula and penalty flow.</w:t>
        </w:r>
      </w:hyperlink>
    </w:p>
    <w:p>
      <w:pPr>
        <w:pStyle w:val="ListBullet"/>
      </w:pPr>
      <w:hyperlink w:anchor="bm_figure_27">
        <w:r>
          <w:rPr>
            <w:color w:val="0563C1"/>
            <w:u w:val="single"/>
          </w:rPr>
          <w:t>Figure 27. Explainable AI recommendation output.</w:t>
        </w:r>
      </w:hyperlink>
    </w:p>
    <w:p>
      <w:pPr>
        <w:pStyle w:val="ListBullet"/>
      </w:pPr>
      <w:hyperlink w:anchor="bm_figure_28">
        <w:r>
          <w:rPr>
            <w:color w:val="0563C1"/>
            <w:u w:val="single"/>
          </w:rPr>
          <w:t>Figure 28. AI analyzer sequence diagram.</w:t>
        </w:r>
      </w:hyperlink>
    </w:p>
    <w:p>
      <w:pPr>
        <w:pStyle w:val="ListBullet"/>
      </w:pPr>
      <w:hyperlink w:anchor="bm_figure_29">
        <w:r>
          <w:rPr>
            <w:color w:val="0563C1"/>
            <w:u w:val="single"/>
          </w:rPr>
          <w:t>Figure 29. Dataset evidence availability.</w:t>
        </w:r>
      </w:hyperlink>
    </w:p>
    <w:p>
      <w:pPr>
        <w:pStyle w:val="ListBullet"/>
      </w:pPr>
      <w:hyperlink w:anchor="bm_figure_30">
        <w:r>
          <w:rPr>
            <w:color w:val="0563C1"/>
            <w:u w:val="single"/>
          </w:rPr>
          <w:t>Figure 30. AI CV Analyzer smoke evaluation metrics.</w:t>
        </w:r>
      </w:hyperlink>
    </w:p>
    <w:p>
      <w:pPr>
        <w:pStyle w:val="ListBullet"/>
      </w:pPr>
      <w:hyperlink w:anchor="bm_figure_31">
        <w:r>
          <w:rPr>
            <w:color w:val="0563C1"/>
            <w:u w:val="single"/>
          </w:rPr>
          <w:t>Figure 31. Home page.</w:t>
        </w:r>
      </w:hyperlink>
    </w:p>
    <w:p>
      <w:pPr>
        <w:pStyle w:val="ListBullet"/>
      </w:pPr>
      <w:hyperlink w:anchor="bm_figure_32">
        <w:r>
          <w:rPr>
            <w:color w:val="0563C1"/>
            <w:u w:val="single"/>
          </w:rPr>
          <w:t>Figure 32. Register page.</w:t>
        </w:r>
      </w:hyperlink>
    </w:p>
    <w:p>
      <w:pPr>
        <w:pStyle w:val="ListBullet"/>
      </w:pPr>
      <w:hyperlink w:anchor="bm_figure_33">
        <w:r>
          <w:rPr>
            <w:color w:val="0563C1"/>
            <w:u w:val="single"/>
          </w:rPr>
          <w:t>Figure 33. Login page.</w:t>
        </w:r>
      </w:hyperlink>
    </w:p>
    <w:p>
      <w:pPr>
        <w:pStyle w:val="ListBullet"/>
      </w:pPr>
      <w:hyperlink w:anchor="bm_figure_34">
        <w:r>
          <w:rPr>
            <w:color w:val="0563C1"/>
            <w:u w:val="single"/>
          </w:rPr>
          <w:t>Figure 34. Student dashboard before CV upload.</w:t>
        </w:r>
      </w:hyperlink>
    </w:p>
    <w:p>
      <w:pPr>
        <w:pStyle w:val="ListBullet"/>
      </w:pPr>
      <w:hyperlink w:anchor="bm_figure_35">
        <w:r>
          <w:rPr>
            <w:color w:val="0563C1"/>
            <w:u w:val="single"/>
          </w:rPr>
          <w:t>Figure 35. CV upload user interface.</w:t>
        </w:r>
      </w:hyperlink>
    </w:p>
    <w:p>
      <w:pPr>
        <w:pStyle w:val="ListBullet"/>
      </w:pPr>
      <w:hyperlink w:anchor="bm_figure_36">
        <w:r>
          <w:rPr>
            <w:color w:val="0563C1"/>
            <w:u w:val="single"/>
          </w:rPr>
          <w:t>Figure 36. Dashboard after successful CV parsing.</w:t>
        </w:r>
      </w:hyperlink>
    </w:p>
    <w:p>
      <w:pPr>
        <w:pStyle w:val="ListBullet"/>
      </w:pPr>
      <w:hyperlink w:anchor="bm_figure_37">
        <w:r>
          <w:rPr>
            <w:color w:val="0563C1"/>
            <w:u w:val="single"/>
          </w:rPr>
          <w:t>Figure 37. Extracted profile and skills page.</w:t>
        </w:r>
      </w:hyperlink>
    </w:p>
    <w:p>
      <w:pPr>
        <w:pStyle w:val="ListBullet"/>
      </w:pPr>
      <w:hyperlink w:anchor="bm_figure_38">
        <w:r>
          <w:rPr>
            <w:color w:val="0563C1"/>
            <w:u w:val="single"/>
          </w:rPr>
          <w:t>Figure 38. Jobs recommendations page.</w:t>
        </w:r>
      </w:hyperlink>
    </w:p>
    <w:p>
      <w:pPr>
        <w:pStyle w:val="ListBullet"/>
      </w:pPr>
      <w:hyperlink w:anchor="bm_figure_39">
        <w:r>
          <w:rPr>
            <w:color w:val="0563C1"/>
            <w:u w:val="single"/>
          </w:rPr>
          <w:t>Figure 39. Job detail and inline gap panel.</w:t>
        </w:r>
      </w:hyperlink>
    </w:p>
    <w:p>
      <w:pPr>
        <w:pStyle w:val="ListBullet"/>
      </w:pPr>
      <w:hyperlink w:anchor="bm_figure_40">
        <w:r>
          <w:rPr>
            <w:color w:val="0563C1"/>
            <w:u w:val="single"/>
          </w:rPr>
          <w:t>Figure 40. Gap analysis page.</w:t>
        </w:r>
      </w:hyperlink>
    </w:p>
    <w:p>
      <w:pPr>
        <w:pStyle w:val="ListBullet"/>
      </w:pPr>
      <w:hyperlink w:anchor="bm_figure_41">
        <w:r>
          <w:rPr>
            <w:color w:val="0563C1"/>
            <w:u w:val="single"/>
          </w:rPr>
          <w:t>Figure 41. Applications tracker page.</w:t>
        </w:r>
      </w:hyperlink>
    </w:p>
    <w:p>
      <w:pPr>
        <w:pStyle w:val="ListBullet"/>
      </w:pPr>
      <w:hyperlink w:anchor="bm_figure_42">
        <w:r>
          <w:rPr>
            <w:color w:val="0563C1"/>
            <w:u w:val="single"/>
          </w:rPr>
          <w:t>Figure 42. Tools Hub preview page.</w:t>
        </w:r>
      </w:hyperlink>
    </w:p>
    <w:p>
      <w:pPr>
        <w:pStyle w:val="ListBullet"/>
      </w:pPr>
      <w:hyperlink w:anchor="bm_figure_43">
        <w:r>
          <w:rPr>
            <w:color w:val="0563C1"/>
            <w:u w:val="single"/>
          </w:rPr>
          <w:t>Figure 43. System status page.</w:t>
        </w:r>
      </w:hyperlink>
    </w:p>
    <w:p>
      <w:pPr>
        <w:pStyle w:val="ListBullet"/>
      </w:pPr>
      <w:hyperlink w:anchor="bm_figure_44">
        <w:r>
          <w:rPr>
            <w:color w:val="0563C1"/>
            <w:u w:val="single"/>
          </w:rPr>
          <w:t>Figure 44. Admin dashboard.</w:t>
        </w:r>
      </w:hyperlink>
    </w:p>
    <w:p>
      <w:pPr>
        <w:pStyle w:val="ListBullet"/>
      </w:pPr>
      <w:hyperlink w:anchor="bm_figure_45">
        <w:r>
          <w:rPr>
            <w:color w:val="0563C1"/>
            <w:u w:val="single"/>
          </w:rPr>
          <w:t>Figure 45. Admin jobs page.</w:t>
        </w:r>
      </w:hyperlink>
    </w:p>
    <w:p>
      <w:pPr>
        <w:pStyle w:val="ListBullet"/>
      </w:pPr>
      <w:hyperlink w:anchor="bm_figure_46">
        <w:r>
          <w:rPr>
            <w:color w:val="0563C1"/>
            <w:u w:val="single"/>
          </w:rPr>
          <w:t>Figure 46. Admin sources diagnostics page.</w:t>
        </w:r>
      </w:hyperlink>
    </w:p>
    <w:p>
      <w:pPr>
        <w:pStyle w:val="ListBullet"/>
      </w:pPr>
      <w:hyperlink w:anchor="bm_figure_47">
        <w:r>
          <w:rPr>
            <w:color w:val="0563C1"/>
            <w:u w:val="single"/>
          </w:rPr>
          <w:t>Figure 47. Admin target roles page.</w:t>
        </w:r>
      </w:hyperlink>
    </w:p>
    <w:p>
      <w:pPr>
        <w:pStyle w:val="ListBullet"/>
      </w:pPr>
      <w:hyperlink w:anchor="bm_figure_48">
        <w:r>
          <w:rPr>
            <w:color w:val="0563C1"/>
            <w:u w:val="single"/>
          </w:rPr>
          <w:t>Figure 48. Docker services evidence.</w:t>
        </w:r>
      </w:hyperlink>
    </w:p>
    <w:p>
      <w:pPr>
        <w:pStyle w:val="ListBullet"/>
      </w:pPr>
      <w:hyperlink w:anchor="bm_figure_49">
        <w:r>
          <w:rPr>
            <w:color w:val="0563C1"/>
            <w:u w:val="single"/>
          </w:rPr>
          <w:t>Figure 49. Validation command evidence.</w:t>
        </w:r>
      </w:hyperlink>
    </w:p>
    <w:p>
      <w:pPr>
        <w:pStyle w:val="ListBullet"/>
      </w:pPr>
      <w:hyperlink w:anchor="bm_figure_50">
        <w:r>
          <w:rPr>
            <w:color w:val="0563C1"/>
            <w:u w:val="single"/>
          </w:rPr>
          <w:t>Figure 50. Colab NER final epoch metrics.</w:t>
        </w:r>
      </w:hyperlink>
    </w:p>
    <w:p>
      <w:pPr>
        <w:pStyle w:val="ListBullet"/>
      </w:pPr>
      <w:hyperlink w:anchor="bm_figure_51">
        <w:r>
          <w:rPr>
            <w:color w:val="0563C1"/>
            <w:u w:val="single"/>
          </w:rPr>
          <w:t>Figure 51. Job mining design philosophy.</w:t>
        </w:r>
      </w:hyperlink>
    </w:p>
    <w:p>
      <w:pPr>
        <w:pStyle w:val="ListBullet"/>
      </w:pPr>
      <w:hyperlink w:anchor="bm_figure_52">
        <w:r>
          <w:rPr>
            <w:color w:val="0563C1"/>
            <w:u w:val="single"/>
          </w:rPr>
          <w:t>Figure 52. Complete job mining flow.</w:t>
        </w:r>
      </w:hyperlink>
    </w:p>
    <w:p>
      <w:pPr>
        <w:pStyle w:val="ListBullet"/>
      </w:pPr>
      <w:hyperlink w:anchor="bm_figure_53">
        <w:r>
          <w:rPr>
            <w:color w:val="0563C1"/>
            <w:u w:val="single"/>
          </w:rPr>
          <w:t>Figure 53. AI Job Miner runtime architecture.</w:t>
        </w:r>
      </w:hyperlink>
    </w:p>
    <w:p>
      <w:pPr>
        <w:pStyle w:val="ListBullet"/>
      </w:pPr>
      <w:hyperlink w:anchor="bm_figure_54">
        <w:r>
          <w:rPr>
            <w:color w:val="0563C1"/>
            <w:u w:val="single"/>
          </w:rPr>
          <w:t>Figure 54. Scraping sequence diagram.</w:t>
        </w:r>
      </w:hyperlink>
    </w:p>
    <w:p>
      <w:pPr>
        <w:pStyle w:val="ListBullet"/>
      </w:pPr>
      <w:hyperlink w:anchor="bm_figure_55">
        <w:r>
          <w:rPr>
            <w:color w:val="0563C1"/>
            <w:u w:val="single"/>
          </w:rPr>
          <w:t>Figure 55. Scraping job lifecycle.</w:t>
        </w:r>
      </w:hyperlink>
    </w:p>
    <w:p>
      <w:pPr>
        <w:pStyle w:val="ListBullet"/>
      </w:pPr>
      <w:hyperlink w:anchor="bm_figure_56">
        <w:r>
          <w:rPr>
            <w:color w:val="0563C1"/>
            <w:u w:val="single"/>
          </w:rPr>
          <w:t>Figure 56. Source management and target-role flow.</w:t>
        </w:r>
      </w:hyperlink>
    </w:p>
    <w:p>
      <w:pPr>
        <w:pStyle w:val="ListBullet"/>
      </w:pPr>
      <w:hyperlink w:anchor="bm_figure_57">
        <w:r>
          <w:rPr>
            <w:color w:val="0563C1"/>
            <w:u w:val="single"/>
          </w:rPr>
          <w:t>Figure 57. Job import and deduplication flow.</w:t>
        </w:r>
      </w:hyperlink>
    </w:p>
    <w:p>
      <w:pPr>
        <w:pStyle w:val="ListBullet"/>
      </w:pPr>
      <w:hyperlink w:anchor="bm_figure_58">
        <w:r>
          <w:rPr>
            <w:color w:val="0563C1"/>
            <w:u w:val="single"/>
          </w:rPr>
          <w:t>Figure 58. Failed URL and retry flow.</w:t>
        </w:r>
      </w:hyperlink>
    </w:p>
    <w:p>
      <w:pPr>
        <w:pStyle w:val="ListBullet"/>
      </w:pPr>
      <w:hyperlink w:anchor="bm_figure_59">
        <w:r>
          <w:rPr>
            <w:color w:val="0563C1"/>
            <w:u w:val="single"/>
          </w:rPr>
          <w:t>Figure 59. Scraping security boundaries.</w:t>
        </w:r>
      </w:hyperlink>
    </w:p>
    <w:p>
      <w:pPr>
        <w:pStyle w:val="ListBullet"/>
      </w:pPr>
      <w:hyperlink w:anchor="bm_figure_60">
        <w:r>
          <w:rPr>
            <w:color w:val="0563C1"/>
            <w:u w:val="single"/>
          </w:rPr>
          <w:t>Figure 60. Scraping validation evidence.</w:t>
        </w:r>
      </w:hyperlink>
    </w:p>
    <w:p>
      <w:r>
        <w:br w:type="page"/>
      </w:r>
    </w:p>
    <w:p>
      <w:bookmarkStart w:id="709620645" w:name="bm_list_of_tables"/>
      <w:pPr>
        <w:pStyle w:val="Heading1"/>
        <w:keepNext/>
      </w:pPr>
      <w:r>
        <w:t>List of Tables</w:t>
      </w:r>
      <w:bookmarkEnd w:id="709620645"/>
    </w:p>
    <w:p>
      <w:pPr>
        <w:pStyle w:val="ListBullet"/>
      </w:pPr>
      <w:hyperlink w:anchor="bm_table_1">
        <w:r>
          <w:rPr>
            <w:color w:val="0563C1"/>
            <w:u w:val="single"/>
          </w:rPr>
          <w:t>Table 1. Stakeholder summary.</w:t>
        </w:r>
      </w:hyperlink>
    </w:p>
    <w:p>
      <w:pPr>
        <w:pStyle w:val="ListBullet"/>
      </w:pPr>
      <w:hyperlink w:anchor="bm_table_2">
        <w:r>
          <w:rPr>
            <w:color w:val="0563C1"/>
            <w:u w:val="single"/>
          </w:rPr>
          <w:t>Table 2. Functional requirements summary.</w:t>
        </w:r>
      </w:hyperlink>
    </w:p>
    <w:p>
      <w:pPr>
        <w:pStyle w:val="ListBullet"/>
      </w:pPr>
      <w:hyperlink w:anchor="bm_table_3">
        <w:r>
          <w:rPr>
            <w:color w:val="0563C1"/>
            <w:u w:val="single"/>
          </w:rPr>
          <w:t>Table 3. Non-functional requirements summary.</w:t>
        </w:r>
      </w:hyperlink>
    </w:p>
    <w:p>
      <w:pPr>
        <w:pStyle w:val="ListBullet"/>
      </w:pPr>
      <w:hyperlink w:anchor="bm_table_4">
        <w:r>
          <w:rPr>
            <w:color w:val="0563C1"/>
            <w:u w:val="single"/>
          </w:rPr>
          <w:t>Table 4. Hardware and software environment.</w:t>
        </w:r>
      </w:hyperlink>
    </w:p>
    <w:p>
      <w:pPr>
        <w:pStyle w:val="ListBullet"/>
      </w:pPr>
      <w:hyperlink w:anchor="bm_table_5">
        <w:r>
          <w:rPr>
            <w:color w:val="0563C1"/>
            <w:u w:val="single"/>
          </w:rPr>
          <w:t>Table 5. Design decisions summary.</w:t>
        </w:r>
      </w:hyperlink>
    </w:p>
    <w:p>
      <w:pPr>
        <w:pStyle w:val="ListBullet"/>
      </w:pPr>
      <w:hyperlink w:anchor="bm_table_6">
        <w:r>
          <w:rPr>
            <w:color w:val="0563C1"/>
            <w:u w:val="single"/>
          </w:rPr>
          <w:t>Table 6. AI CV Analyzer components.</w:t>
        </w:r>
      </w:hyperlink>
    </w:p>
    <w:p>
      <w:pPr>
        <w:pStyle w:val="ListBullet"/>
      </w:pPr>
      <w:hyperlink w:anchor="bm_table_7">
        <w:r>
          <w:rPr>
            <w:color w:val="0563C1"/>
            <w:u w:val="single"/>
          </w:rPr>
          <w:t>Table 7. NER entity label schema.</w:t>
        </w:r>
      </w:hyperlink>
    </w:p>
    <w:p>
      <w:pPr>
        <w:pStyle w:val="ListBullet"/>
      </w:pPr>
      <w:hyperlink w:anchor="bm_table_8">
        <w:r>
          <w:rPr>
            <w:color w:val="0563C1"/>
            <w:u w:val="single"/>
          </w:rPr>
          <w:t>Table 8. Synthetic dataset generation workflow.</w:t>
        </w:r>
      </w:hyperlink>
    </w:p>
    <w:p>
      <w:pPr>
        <w:pStyle w:val="ListBullet"/>
      </w:pPr>
      <w:hyperlink w:anchor="bm_table_9">
        <w:r>
          <w:rPr>
            <w:color w:val="0563C1"/>
            <w:u w:val="single"/>
          </w:rPr>
          <w:t>Table 9. Model training configuration.</w:t>
        </w:r>
      </w:hyperlink>
    </w:p>
    <w:p>
      <w:pPr>
        <w:pStyle w:val="ListBullet"/>
      </w:pPr>
      <w:hyperlink w:anchor="bm_table_10">
        <w:r>
          <w:rPr>
            <w:color w:val="0563C1"/>
            <w:u w:val="single"/>
          </w:rPr>
          <w:t>Table 10. Layer 1 component details.</w:t>
        </w:r>
      </w:hyperlink>
    </w:p>
    <w:p>
      <w:pPr>
        <w:pStyle w:val="ListBullet"/>
      </w:pPr>
      <w:hyperlink w:anchor="bm_table_11">
        <w:r>
          <w:rPr>
            <w:color w:val="0563C1"/>
            <w:u w:val="single"/>
          </w:rPr>
          <w:t>Table 11. Layer 2 classification engine details.</w:t>
        </w:r>
      </w:hyperlink>
    </w:p>
    <w:p>
      <w:pPr>
        <w:pStyle w:val="ListBullet"/>
      </w:pPr>
      <w:hyperlink w:anchor="bm_table_12">
        <w:r>
          <w:rPr>
            <w:color w:val="0563C1"/>
            <w:u w:val="single"/>
          </w:rPr>
          <w:t>Table 12. Layer 3 matching engine details.</w:t>
        </w:r>
      </w:hyperlink>
    </w:p>
    <w:p>
      <w:pPr>
        <w:pStyle w:val="ListBullet"/>
      </w:pPr>
      <w:hyperlink w:anchor="bm_table_13">
        <w:r>
          <w:rPr>
            <w:color w:val="0563C1"/>
            <w:u w:val="single"/>
          </w:rPr>
          <w:t>Table 13. Semantic embedding and TF-IDF fallback comparison.</w:t>
        </w:r>
      </w:hyperlink>
    </w:p>
    <w:p>
      <w:pPr>
        <w:pStyle w:val="ListBullet"/>
      </w:pPr>
      <w:hyperlink w:anchor="bm_table_14">
        <w:r>
          <w:rPr>
            <w:color w:val="0563C1"/>
            <w:u w:val="single"/>
          </w:rPr>
          <w:t>Table 14. Simplified BIO tagging example.</w:t>
        </w:r>
      </w:hyperlink>
    </w:p>
    <w:p>
      <w:pPr>
        <w:pStyle w:val="ListBullet"/>
      </w:pPr>
      <w:hyperlink w:anchor="bm_table_15">
        <w:r>
          <w:rPr>
            <w:color w:val="0563C1"/>
            <w:u w:val="single"/>
          </w:rPr>
          <w:t>Table 15. AI CV Analyzer source inventory summary.</w:t>
        </w:r>
      </w:hyperlink>
    </w:p>
    <w:p>
      <w:pPr>
        <w:pStyle w:val="ListBullet"/>
      </w:pPr>
      <w:hyperlink w:anchor="bm_table_16">
        <w:r>
          <w:rPr>
            <w:color w:val="0563C1"/>
            <w:u w:val="single"/>
          </w:rPr>
          <w:t>Table 16. Algorithm-to-file mapping.</w:t>
        </w:r>
      </w:hyperlink>
    </w:p>
    <w:p>
      <w:pPr>
        <w:pStyle w:val="ListBullet"/>
      </w:pPr>
      <w:hyperlink w:anchor="bm_table_17">
        <w:r>
          <w:rPr>
            <w:color w:val="0563C1"/>
            <w:u w:val="single"/>
          </w:rPr>
          <w:t>Table 17. AI design alternatives comparison.</w:t>
        </w:r>
      </w:hyperlink>
    </w:p>
    <w:p>
      <w:pPr>
        <w:pStyle w:val="ListBullet"/>
      </w:pPr>
      <w:hyperlink w:anchor="bm_table_18">
        <w:r>
          <w:rPr>
            <w:color w:val="0563C1"/>
            <w:u w:val="single"/>
          </w:rPr>
          <w:t>Table 18. Confidence and readiness signal summary.</w:t>
        </w:r>
      </w:hyperlink>
    </w:p>
    <w:p>
      <w:pPr>
        <w:pStyle w:val="ListBullet"/>
      </w:pPr>
      <w:hyperlink w:anchor="bm_table_19">
        <w:r>
          <w:rPr>
            <w:color w:val="0563C1"/>
            <w:u w:val="single"/>
          </w:rPr>
          <w:t>Table 19. Skill canonicalization example.</w:t>
        </w:r>
      </w:hyperlink>
    </w:p>
    <w:p>
      <w:pPr>
        <w:pStyle w:val="ListBullet"/>
      </w:pPr>
      <w:hyperlink w:anchor="bm_table_20">
        <w:r>
          <w:rPr>
            <w:color w:val="0563C1"/>
            <w:u w:val="single"/>
          </w:rPr>
          <w:t>Table 20. Dataset availability and transparency.</w:t>
        </w:r>
      </w:hyperlink>
    </w:p>
    <w:p>
      <w:pPr>
        <w:pStyle w:val="ListBullet"/>
      </w:pPr>
      <w:hyperlink w:anchor="bm_table_21">
        <w:r>
          <w:rPr>
            <w:color w:val="0563C1"/>
            <w:u w:val="single"/>
          </w:rPr>
          <w:t>Table 21. Seniority-aware matching weights.</w:t>
        </w:r>
      </w:hyperlink>
    </w:p>
    <w:p>
      <w:pPr>
        <w:pStyle w:val="ListBullet"/>
      </w:pPr>
      <w:hyperlink w:anchor="bm_table_22">
        <w:r>
          <w:rPr>
            <w:color w:val="0563C1"/>
            <w:u w:val="single"/>
          </w:rPr>
          <w:t>Table 22. Recommendation explanation output types.</w:t>
        </w:r>
      </w:hyperlink>
    </w:p>
    <w:p>
      <w:pPr>
        <w:pStyle w:val="ListBullet"/>
      </w:pPr>
      <w:hyperlink w:anchor="bm_table_23">
        <w:r>
          <w:rPr>
            <w:color w:val="0563C1"/>
            <w:u w:val="single"/>
          </w:rPr>
          <w:t>Table 23. Computational complexity overview.</w:t>
        </w:r>
      </w:hyperlink>
    </w:p>
    <w:p>
      <w:pPr>
        <w:pStyle w:val="ListBullet"/>
      </w:pPr>
      <w:hyperlink w:anchor="bm_table_24">
        <w:r>
          <w:rPr>
            <w:color w:val="0563C1"/>
            <w:u w:val="single"/>
          </w:rPr>
          <w:t>Table 24. Raw CV fragment extraction example.</w:t>
        </w:r>
      </w:hyperlink>
    </w:p>
    <w:p>
      <w:pPr>
        <w:pStyle w:val="ListBullet"/>
      </w:pPr>
      <w:hyperlink w:anchor="bm_table_25">
        <w:r>
          <w:rPr>
            <w:color w:val="0563C1"/>
            <w:u w:val="single"/>
          </w:rPr>
          <w:t>Table 25. Layer 2 interpretation example.</w:t>
        </w:r>
      </w:hyperlink>
    </w:p>
    <w:p>
      <w:pPr>
        <w:pStyle w:val="ListBullet"/>
      </w:pPr>
      <w:hyperlink w:anchor="bm_table_26">
        <w:r>
          <w:rPr>
            <w:color w:val="0563C1"/>
            <w:u w:val="single"/>
          </w:rPr>
          <w:t>Table 26. Layer 3 matching evidence example.</w:t>
        </w:r>
      </w:hyperlink>
    </w:p>
    <w:p>
      <w:pPr>
        <w:pStyle w:val="ListBullet"/>
      </w:pPr>
      <w:hyperlink w:anchor="bm_table_27">
        <w:r>
          <w:rPr>
            <w:color w:val="0563C1"/>
            <w:u w:val="single"/>
          </w:rPr>
          <w:t>Table 27. AI approach comparison.</w:t>
        </w:r>
      </w:hyperlink>
    </w:p>
    <w:p>
      <w:pPr>
        <w:pStyle w:val="ListBullet"/>
      </w:pPr>
      <w:hyperlink w:anchor="bm_table_28">
        <w:r>
          <w:rPr>
            <w:color w:val="0563C1"/>
            <w:u w:val="single"/>
          </w:rPr>
          <w:t>Table 28. Colab NER training run configuration.</w:t>
        </w:r>
      </w:hyperlink>
    </w:p>
    <w:p>
      <w:pPr>
        <w:pStyle w:val="ListBullet"/>
      </w:pPr>
      <w:hyperlink w:anchor="bm_table_29">
        <w:r>
          <w:rPr>
            <w:color w:val="0563C1"/>
            <w:u w:val="single"/>
          </w:rPr>
          <w:t>Table 29. Colab NER epoch metrics.</w:t>
        </w:r>
      </w:hyperlink>
    </w:p>
    <w:p>
      <w:pPr>
        <w:pStyle w:val="ListBullet"/>
      </w:pPr>
      <w:hyperlink w:anchor="bm_table_30">
        <w:r>
          <w:rPr>
            <w:color w:val="0563C1"/>
            <w:u w:val="single"/>
          </w:rPr>
          <w:t>Table 30. Colab NER final metric summary.</w:t>
        </w:r>
      </w:hyperlink>
    </w:p>
    <w:p>
      <w:pPr>
        <w:pStyle w:val="ListBullet"/>
      </w:pPr>
      <w:hyperlink w:anchor="bm_table_31">
        <w:r>
          <w:rPr>
            <w:color w:val="0563C1"/>
            <w:u w:val="single"/>
          </w:rPr>
          <w:t>Table 31. Job mining design decisions.</w:t>
        </w:r>
      </w:hyperlink>
    </w:p>
    <w:p>
      <w:pPr>
        <w:pStyle w:val="ListBullet"/>
      </w:pPr>
      <w:hyperlink w:anchor="bm_table_32">
        <w:r>
          <w:rPr>
            <w:color w:val="0563C1"/>
            <w:u w:val="single"/>
          </w:rPr>
          <w:t>Table 32. Scraping runtime component map.</w:t>
        </w:r>
      </w:hyperlink>
    </w:p>
    <w:p>
      <w:pPr>
        <w:pStyle w:val="ListBullet"/>
      </w:pPr>
      <w:hyperlink w:anchor="bm_table_33">
        <w:r>
          <w:rPr>
            <w:color w:val="0563C1"/>
            <w:u w:val="single"/>
          </w:rPr>
          <w:t>Table 33. On-demand scraping lifecycle states.</w:t>
        </w:r>
      </w:hyperlink>
    </w:p>
    <w:p>
      <w:pPr>
        <w:pStyle w:val="ListBullet"/>
      </w:pPr>
      <w:hyperlink w:anchor="bm_table_34">
        <w:r>
          <w:rPr>
            <w:color w:val="0563C1"/>
            <w:u w:val="single"/>
          </w:rPr>
          <w:t>Table 34. Source management and target-role controls.</w:t>
        </w:r>
      </w:hyperlink>
    </w:p>
    <w:p>
      <w:pPr>
        <w:pStyle w:val="ListBullet"/>
      </w:pPr>
      <w:hyperlink w:anchor="bm_table_35">
        <w:r>
          <w:rPr>
            <w:color w:val="0563C1"/>
            <w:u w:val="single"/>
          </w:rPr>
          <w:t>Table 35. Import and deduplication stages.</w:t>
        </w:r>
      </w:hyperlink>
    </w:p>
    <w:p>
      <w:pPr>
        <w:pStyle w:val="ListBullet"/>
      </w:pPr>
      <w:hyperlink w:anchor="bm_table_36">
        <w:r>
          <w:rPr>
            <w:color w:val="0563C1"/>
            <w:u w:val="single"/>
          </w:rPr>
          <w:t>Table 36. Failed URL and operational failure handling.</w:t>
        </w:r>
      </w:hyperlink>
    </w:p>
    <w:p>
      <w:pPr>
        <w:pStyle w:val="ListBullet"/>
      </w:pPr>
      <w:hyperlink w:anchor="bm_table_37">
        <w:r>
          <w:rPr>
            <w:color w:val="0563C1"/>
            <w:u w:val="single"/>
          </w:rPr>
          <w:t>Table 37. Scraping security and configuration controls.</w:t>
        </w:r>
      </w:hyperlink>
    </w:p>
    <w:p>
      <w:pPr>
        <w:pStyle w:val="ListBullet"/>
      </w:pPr>
      <w:hyperlink w:anchor="bm_table_38">
        <w:r>
          <w:rPr>
            <w:color w:val="0563C1"/>
            <w:u w:val="single"/>
          </w:rPr>
          <w:t>Table 38. Job mining API contract summary.</w:t>
        </w:r>
      </w:hyperlink>
    </w:p>
    <w:p>
      <w:pPr>
        <w:pStyle w:val="ListBullet"/>
      </w:pPr>
      <w:hyperlink w:anchor="bm_table_39">
        <w:r>
          <w:rPr>
            <w:color w:val="0563C1"/>
            <w:u w:val="single"/>
          </w:rPr>
          <w:t>Table 39. Scraping validation evidence.</w:t>
        </w:r>
      </w:hyperlink>
    </w:p>
    <w:p>
      <w:pPr>
        <w:pStyle w:val="ListBullet"/>
      </w:pPr>
      <w:hyperlink w:anchor="bm_table_40">
        <w:r>
          <w:rPr>
            <w:color w:val="0563C1"/>
            <w:u w:val="single"/>
          </w:rPr>
          <w:t>Table 40. Scraping limitations, ethics, and future work.</w:t>
        </w:r>
      </w:hyperlink>
    </w:p>
    <w:p>
      <w:pPr>
        <w:pStyle w:val="ListBullet"/>
      </w:pPr>
      <w:hyperlink w:anchor="bm_table_41">
        <w:r>
          <w:rPr>
            <w:color w:val="0563C1"/>
            <w:u w:val="single"/>
          </w:rPr>
          <w:t>Table 41. Model evaluation evidence.</w:t>
        </w:r>
      </w:hyperlink>
    </w:p>
    <w:p>
      <w:pPr>
        <w:pStyle w:val="ListBullet"/>
      </w:pPr>
      <w:hyperlink w:anchor="bm_table_42">
        <w:r>
          <w:rPr>
            <w:color w:val="0563C1"/>
            <w:u w:val="single"/>
          </w:rPr>
          <w:t>Table 42. NER extraction examples.</w:t>
        </w:r>
      </w:hyperlink>
    </w:p>
    <w:p>
      <w:pPr>
        <w:pStyle w:val="ListBullet"/>
      </w:pPr>
      <w:hyperlink w:anchor="bm_table_43">
        <w:r>
          <w:rPr>
            <w:color w:val="0563C1"/>
            <w:u w:val="single"/>
          </w:rPr>
          <w:t>Table 43. Semantic matching and TF-IDF example results.</w:t>
        </w:r>
      </w:hyperlink>
    </w:p>
    <w:p>
      <w:pPr>
        <w:pStyle w:val="ListBullet"/>
      </w:pPr>
      <w:hyperlink w:anchor="bm_table_44">
        <w:r>
          <w:rPr>
            <w:color w:val="0563C1"/>
            <w:u w:val="single"/>
          </w:rPr>
          <w:t>Table 44. Mini CV dataset.</w:t>
        </w:r>
      </w:hyperlink>
    </w:p>
    <w:p>
      <w:pPr>
        <w:pStyle w:val="ListBullet"/>
      </w:pPr>
      <w:hyperlink w:anchor="bm_table_45">
        <w:r>
          <w:rPr>
            <w:color w:val="0563C1"/>
            <w:u w:val="single"/>
          </w:rPr>
          <w:t>Table 45. Mini job dataset.</w:t>
        </w:r>
      </w:hyperlink>
    </w:p>
    <w:p>
      <w:pPr>
        <w:pStyle w:val="ListBullet"/>
      </w:pPr>
      <w:hyperlink w:anchor="bm_table_46">
        <w:r>
          <w:rPr>
            <w:color w:val="0563C1"/>
            <w:u w:val="single"/>
          </w:rPr>
          <w:t>Table 46. Mini evaluation metrics.</w:t>
        </w:r>
      </w:hyperlink>
    </w:p>
    <w:p>
      <w:pPr>
        <w:pStyle w:val="ListBullet"/>
      </w:pPr>
      <w:hyperlink w:anchor="bm_table_47">
        <w:r>
          <w:rPr>
            <w:color w:val="0563C1"/>
            <w:u w:val="single"/>
          </w:rPr>
          <w:t>Table 47. Recommendation ranking details.</w:t>
        </w:r>
      </w:hyperlink>
    </w:p>
    <w:p>
      <w:pPr>
        <w:pStyle w:val="ListBullet"/>
      </w:pPr>
      <w:hyperlink w:anchor="bm_table_48">
        <w:r>
          <w:rPr>
            <w:color w:val="0563C1"/>
            <w:u w:val="single"/>
          </w:rPr>
          <w:t>Table 48. Gap analysis pair details.</w:t>
        </w:r>
      </w:hyperlink>
    </w:p>
    <w:p>
      <w:pPr>
        <w:pStyle w:val="ListBullet"/>
      </w:pPr>
      <w:hyperlink w:anchor="bm_table_49">
        <w:r>
          <w:rPr>
            <w:color w:val="0563C1"/>
            <w:u w:val="single"/>
          </w:rPr>
          <w:t>Table 49. Automated validation results.</w:t>
        </w:r>
      </w:hyperlink>
    </w:p>
    <w:p>
      <w:pPr>
        <w:pStyle w:val="ListBullet"/>
      </w:pPr>
      <w:hyperlink w:anchor="bm_table_50">
        <w:r>
          <w:rPr>
            <w:color w:val="0563C1"/>
            <w:u w:val="single"/>
          </w:rPr>
          <w:t>Table 50. Manual functional evaluation matrix.</w:t>
        </w:r>
      </w:hyperlink>
    </w:p>
    <w:p>
      <w:pPr>
        <w:pStyle w:val="ListBullet"/>
      </w:pPr>
      <w:hyperlink w:anchor="bm_table_51">
        <w:r>
          <w:rPr>
            <w:color w:val="0563C1"/>
            <w:u w:val="single"/>
          </w:rPr>
          <w:t>Table 51. Manual functional observations.</w:t>
        </w:r>
      </w:hyperlink>
    </w:p>
    <w:p>
      <w:pPr>
        <w:pStyle w:val="ListBullet"/>
      </w:pPr>
      <w:hyperlink w:anchor="bm_table_52">
        <w:r>
          <w:rPr>
            <w:color w:val="0563C1"/>
            <w:u w:val="single"/>
          </w:rPr>
          <w:t>Table 52. Security and privacy controls.</w:t>
        </w:r>
      </w:hyperlink>
    </w:p>
    <w:p>
      <w:pPr>
        <w:pStyle w:val="ListBullet"/>
      </w:pPr>
      <w:hyperlink w:anchor="bm_table_53">
        <w:r>
          <w:rPr>
            <w:color w:val="0563C1"/>
            <w:u w:val="single"/>
          </w:rPr>
          <w:t>Table 53. API endpoint summary.</w:t>
        </w:r>
      </w:hyperlink>
    </w:p>
    <w:p>
      <w:pPr>
        <w:pStyle w:val="ListBullet"/>
      </w:pPr>
      <w:hyperlink w:anchor="bm_table_54">
        <w:r>
          <w:rPr>
            <w:color w:val="0563C1"/>
            <w:u w:val="single"/>
          </w:rPr>
          <w:t>Table 54. Database tables summary.</w:t>
        </w:r>
      </w:hyperlink>
    </w:p>
    <w:p>
      <w:pPr>
        <w:pStyle w:val="ListBullet"/>
      </w:pPr>
      <w:hyperlink w:anchor="bm_table_55">
        <w:r>
          <w:rPr>
            <w:color w:val="0563C1"/>
            <w:u w:val="single"/>
          </w:rPr>
          <w:t>Table 55. Docker services summary.</w:t>
        </w:r>
      </w:hyperlink>
    </w:p>
    <w:p>
      <w:pPr>
        <w:pStyle w:val="ListBullet"/>
      </w:pPr>
      <w:hyperlink w:anchor="bm_table_56">
        <w:r>
          <w:rPr>
            <w:color w:val="0563C1"/>
            <w:u w:val="single"/>
          </w:rPr>
          <w:t>Table 56. AI CV Analyzer function inventory summary.</w:t>
        </w:r>
      </w:hyperlink>
    </w:p>
    <w:p>
      <w:r>
        <w:br w:type="page"/>
      </w:r>
    </w:p>
    <w:p>
      <w:bookmarkStart w:id="327175896" w:name="bm_acknowledgment"/>
      <w:pPr>
        <w:pStyle w:val="Heading1"/>
        <w:keepNext/>
      </w:pPr>
      <w:r>
        <w:t>Acknowledgment</w:t>
      </w:r>
      <w:bookmarkEnd w:id="327175896"/>
    </w:p>
    <w:p>
      <w:r>
        <w:t>The project team would like to express sincere appreciation to Dr. Amena Mahmoud for academic supervision, technical guidance, and continuous feedback during the preparation of CareerCompass. The team also thanks the Faculty of Computers and Information at Kafr El-Sheikh University for providing the academic setting in which this graduation project was designed, implemented, tested, and documented.</w:t>
      </w:r>
    </w:p>
    <w:p>
      <w:r>
        <w:t>The work presented in this book reflects a collaborative software engineering effort. It combines web application development, database design, AI-assisted document analysis, explainable matching, containerized deployment, testing, and technical documentation. The two supervisor-provided graduation books were used only to understand expected report structure and visual formality; no content, wording, project-specific claims, diagrams, or references were copied from them.</w:t>
      </w:r>
    </w:p>
    <w:p>
      <w:bookmarkStart w:id="1083393115" w:name="bm_abstract"/>
      <w:pPr>
        <w:pStyle w:val="Heading1"/>
        <w:keepNext/>
      </w:pPr>
      <w:r>
        <w:t>Abstract</w:t>
      </w:r>
      <w:bookmarkEnd w:id="1083393115"/>
    </w:p>
    <w:p>
      <w:r>
        <w:t>CareerCompass is a graduation/demo career guidance platform that helps students and early-career users understand their CV profile, explore imported job opportunities, and compare their current skills against job requirements. The system consists of a React and Vite frontend, a Laravel API backend, a MySQL database, a FastAPI-based CV analyzer, a FastAPI/Scrapy-based job miner, MinIO-compatible private file storage, Nginx routing, and Prometheus/Grafana monitoring. The platform supports registration, login, CV upload, AI-assisted CV parsing, normalized profile and skills storage, job recommendation, gap analysis, an application tracker, and administrator dashboards for job and source diagnostics.</w:t>
      </w:r>
    </w:p>
    <w:p>
      <w:r>
        <w:t>The AI CV Analyzer is documented as a hybrid implementation rather than a single opaque model. It combines PDF/image text extraction, OCR fallback, section segmentation, a BERT-family token-classification path for named-entity recognition, rule-based contact/date/experience extraction, skill canonicalization, domain and seniority classification, sentence embeddings, and TF-IDF-style matching. The runtime code can load an exported local NER artifact when that ignored deployment folder is present, and a Colab-oriented training notebook documents how the artifact is produced. A user-provided exported Colab PDF now records the overall NER training metrics, while the cleaned dataset content and model weights remain outside Git; therefore, the report separates recorded training-run evidence from repository-alone reproducibility and production benchmark claims.</w:t>
      </w:r>
    </w:p>
    <w:p>
      <w:r>
        <w:t>The implementation is intentionally described as a graduation/demo system rather than a production product. The AI outputs are estimates, the job data depends on imported and demo sources, and the security posture is appropriate for demonstration but requires further production hardening. Validation was performed through Docker Compose configuration checks, backend/frontend evidence from earlier passes, Python syntax checks, containerized AI Job Miner tests, service health probes, a deterministic demo-source smoke check, and manual browser screenshots. Backend tests previously passed with 39 tests and 297 assertions, the AI Job Miner container test suite passed with 75 tests in the final cleanup pass, and frontend lint/build evidence remains recorded from the earlier validation pass. The AI CV Analyzer pytest suite was not rerun in this cleanup pass, while Python syntax compilation passed.</w:t>
      </w:r>
    </w:p>
    <w:p>
      <w:r>
        <w:br w:type="page"/>
      </w:r>
    </w:p>
    <w:p>
      <w:bookmarkStart w:id="1498087755" w:name="bm_abbreviations"/>
      <w:pPr>
        <w:pStyle w:val="Heading1"/>
        <w:keepNext/>
      </w:pPr>
      <w:r>
        <w:t>Abbreviations</w:t>
      </w:r>
      <w:bookmarkEnd w:id="1498087755"/>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Abbreviation</w:t>
            </w:r>
          </w:p>
        </w:tc>
        <w:tc>
          <w:tcPr>
            <w:tcW w:type="dxa" w:w="7068"/>
            <w:vAlign w:val="center"/>
            <w:shd w:fill="D9EAF7"/>
          </w:tcPr>
          <w:p>
            <w:pPr>
              <w:spacing w:before="0" w:after="0" w:line="252" w:lineRule="auto"/>
              <w:jc w:val="left"/>
            </w:pPr>
            <w:r/>
            <w:r>
              <w:rPr>
                <w:rFonts w:ascii="Calibri" w:hAnsi="Calibri"/>
                <w:b/>
                <w:sz w:val="17"/>
              </w:rPr>
              <w:t>Meaning</w:t>
            </w:r>
          </w:p>
        </w:tc>
      </w:tr>
      <w:tr>
        <w:trPr>
          <w:cantSplit w:val="true"/>
        </w:trPr>
        <w:tc>
          <w:tcPr>
            <w:tcW w:type="dxa" w:w="2232"/>
            <w:vAlign w:val="center"/>
          </w:tcPr>
          <w:p>
            <w:pPr>
              <w:spacing w:before="0" w:after="0" w:line="252" w:lineRule="auto"/>
              <w:jc w:val="center"/>
            </w:pPr>
            <w:r/>
            <w:r>
              <w:rPr>
                <w:rFonts w:ascii="Calibri" w:hAnsi="Calibri"/>
                <w:b w:val="0"/>
                <w:sz w:val="17"/>
              </w:rPr>
              <w:t>API</w:t>
            </w:r>
          </w:p>
        </w:tc>
        <w:tc>
          <w:tcPr>
            <w:tcW w:type="dxa" w:w="7068"/>
            <w:vAlign w:val="center"/>
          </w:tcPr>
          <w:p>
            <w:pPr>
              <w:spacing w:before="0" w:after="0" w:line="252" w:lineRule="auto"/>
              <w:jc w:val="left"/>
            </w:pPr>
            <w:r/>
            <w:r>
              <w:rPr>
                <w:rFonts w:ascii="Calibri" w:hAnsi="Calibri"/>
                <w:b w:val="0"/>
                <w:sz w:val="17"/>
              </w:rPr>
              <w:t>Application Programming Interface</w:t>
            </w:r>
          </w:p>
        </w:tc>
      </w:tr>
      <w:tr>
        <w:trPr>
          <w:cantSplit w:val="true"/>
        </w:trPr>
        <w:tc>
          <w:tcPr>
            <w:tcW w:type="dxa" w:w="2232"/>
            <w:vAlign w:val="center"/>
          </w:tcPr>
          <w:p>
            <w:pPr>
              <w:spacing w:before="0" w:after="0" w:line="252" w:lineRule="auto"/>
              <w:jc w:val="center"/>
            </w:pPr>
            <w:r/>
            <w:r>
              <w:rPr>
                <w:rFonts w:ascii="Calibri" w:hAnsi="Calibri"/>
                <w:b w:val="0"/>
                <w:sz w:val="17"/>
              </w:rPr>
              <w:t>CV</w:t>
            </w:r>
          </w:p>
        </w:tc>
        <w:tc>
          <w:tcPr>
            <w:tcW w:type="dxa" w:w="7068"/>
            <w:vAlign w:val="center"/>
          </w:tcPr>
          <w:p>
            <w:pPr>
              <w:spacing w:before="0" w:after="0" w:line="252" w:lineRule="auto"/>
              <w:jc w:val="left"/>
            </w:pPr>
            <w:r/>
            <w:r>
              <w:rPr>
                <w:rFonts w:ascii="Calibri" w:hAnsi="Calibri"/>
                <w:b w:val="0"/>
                <w:sz w:val="17"/>
              </w:rPr>
              <w:t>Curriculum Vitae</w:t>
            </w:r>
          </w:p>
        </w:tc>
      </w:tr>
      <w:tr>
        <w:trPr>
          <w:cantSplit w:val="true"/>
        </w:trPr>
        <w:tc>
          <w:tcPr>
            <w:tcW w:type="dxa" w:w="2232"/>
            <w:vAlign w:val="center"/>
          </w:tcPr>
          <w:p>
            <w:pPr>
              <w:spacing w:before="0" w:after="0" w:line="252" w:lineRule="auto"/>
              <w:jc w:val="center"/>
            </w:pPr>
            <w:r/>
            <w:r>
              <w:rPr>
                <w:rFonts w:ascii="Calibri" w:hAnsi="Calibri"/>
                <w:b w:val="0"/>
                <w:sz w:val="17"/>
              </w:rPr>
              <w:t>DFD</w:t>
            </w:r>
          </w:p>
        </w:tc>
        <w:tc>
          <w:tcPr>
            <w:tcW w:type="dxa" w:w="7068"/>
            <w:vAlign w:val="center"/>
          </w:tcPr>
          <w:p>
            <w:pPr>
              <w:spacing w:before="0" w:after="0" w:line="252" w:lineRule="auto"/>
              <w:jc w:val="left"/>
            </w:pPr>
            <w:r/>
            <w:r>
              <w:rPr>
                <w:rFonts w:ascii="Calibri" w:hAnsi="Calibri"/>
                <w:b w:val="0"/>
                <w:sz w:val="17"/>
              </w:rPr>
              <w:t>Data Flow Diagram</w:t>
            </w:r>
          </w:p>
        </w:tc>
      </w:tr>
      <w:tr>
        <w:trPr>
          <w:cantSplit w:val="true"/>
        </w:trPr>
        <w:tc>
          <w:tcPr>
            <w:tcW w:type="dxa" w:w="2232"/>
            <w:vAlign w:val="center"/>
          </w:tcPr>
          <w:p>
            <w:pPr>
              <w:spacing w:before="0" w:after="0" w:line="252" w:lineRule="auto"/>
              <w:jc w:val="center"/>
            </w:pPr>
            <w:r/>
            <w:r>
              <w:rPr>
                <w:rFonts w:ascii="Calibri" w:hAnsi="Calibri"/>
                <w:b w:val="0"/>
                <w:sz w:val="17"/>
              </w:rPr>
              <w:t>ERD</w:t>
            </w:r>
          </w:p>
        </w:tc>
        <w:tc>
          <w:tcPr>
            <w:tcW w:type="dxa" w:w="7068"/>
            <w:vAlign w:val="center"/>
          </w:tcPr>
          <w:p>
            <w:pPr>
              <w:spacing w:before="0" w:after="0" w:line="252" w:lineRule="auto"/>
              <w:jc w:val="left"/>
            </w:pPr>
            <w:r/>
            <w:r>
              <w:rPr>
                <w:rFonts w:ascii="Calibri" w:hAnsi="Calibri"/>
                <w:b w:val="0"/>
                <w:sz w:val="17"/>
              </w:rPr>
              <w:t>Entity Relationship Diagram</w:t>
            </w:r>
          </w:p>
        </w:tc>
      </w:tr>
      <w:tr>
        <w:trPr>
          <w:cantSplit w:val="true"/>
        </w:trPr>
        <w:tc>
          <w:tcPr>
            <w:tcW w:type="dxa" w:w="2232"/>
            <w:vAlign w:val="center"/>
          </w:tcPr>
          <w:p>
            <w:pPr>
              <w:spacing w:before="0" w:after="0" w:line="252" w:lineRule="auto"/>
              <w:jc w:val="center"/>
            </w:pPr>
            <w:r/>
            <w:r>
              <w:rPr>
                <w:rFonts w:ascii="Calibri" w:hAnsi="Calibri"/>
                <w:b w:val="0"/>
                <w:sz w:val="17"/>
              </w:rPr>
              <w:t>HTTP</w:t>
            </w:r>
          </w:p>
        </w:tc>
        <w:tc>
          <w:tcPr>
            <w:tcW w:type="dxa" w:w="7068"/>
            <w:vAlign w:val="center"/>
          </w:tcPr>
          <w:p>
            <w:pPr>
              <w:spacing w:before="0" w:after="0" w:line="252" w:lineRule="auto"/>
              <w:jc w:val="left"/>
            </w:pPr>
            <w:r/>
            <w:r>
              <w:rPr>
                <w:rFonts w:ascii="Calibri" w:hAnsi="Calibri"/>
                <w:b w:val="0"/>
                <w:sz w:val="17"/>
              </w:rPr>
              <w:t>Hypertext Transfer Protocol</w:t>
            </w:r>
          </w:p>
        </w:tc>
      </w:tr>
      <w:tr>
        <w:trPr>
          <w:cantSplit w:val="true"/>
        </w:trPr>
        <w:tc>
          <w:tcPr>
            <w:tcW w:type="dxa" w:w="2232"/>
            <w:vAlign w:val="center"/>
          </w:tcPr>
          <w:p>
            <w:pPr>
              <w:spacing w:before="0" w:after="0" w:line="252" w:lineRule="auto"/>
              <w:jc w:val="center"/>
            </w:pPr>
            <w:r/>
            <w:r>
              <w:rPr>
                <w:rFonts w:ascii="Calibri" w:hAnsi="Calibri"/>
                <w:b w:val="0"/>
                <w:sz w:val="17"/>
              </w:rPr>
              <w:t>JSON</w:t>
            </w:r>
          </w:p>
        </w:tc>
        <w:tc>
          <w:tcPr>
            <w:tcW w:type="dxa" w:w="7068"/>
            <w:vAlign w:val="center"/>
          </w:tcPr>
          <w:p>
            <w:pPr>
              <w:spacing w:before="0" w:after="0" w:line="252" w:lineRule="auto"/>
              <w:jc w:val="left"/>
            </w:pPr>
            <w:r/>
            <w:r>
              <w:rPr>
                <w:rFonts w:ascii="Calibri" w:hAnsi="Calibri"/>
                <w:b w:val="0"/>
                <w:sz w:val="17"/>
              </w:rPr>
              <w:t>JavaScript Object Notation</w:t>
            </w:r>
          </w:p>
        </w:tc>
      </w:tr>
      <w:tr>
        <w:trPr>
          <w:cantSplit w:val="true"/>
        </w:trPr>
        <w:tc>
          <w:tcPr>
            <w:tcW w:type="dxa" w:w="2232"/>
            <w:vAlign w:val="center"/>
          </w:tcPr>
          <w:p>
            <w:pPr>
              <w:spacing w:before="0" w:after="0" w:line="252" w:lineRule="auto"/>
              <w:jc w:val="center"/>
            </w:pPr>
            <w:r/>
            <w:r>
              <w:rPr>
                <w:rFonts w:ascii="Calibri" w:hAnsi="Calibri"/>
                <w:b w:val="0"/>
                <w:sz w:val="17"/>
              </w:rPr>
              <w:t>JWT</w:t>
            </w:r>
          </w:p>
        </w:tc>
        <w:tc>
          <w:tcPr>
            <w:tcW w:type="dxa" w:w="7068"/>
            <w:vAlign w:val="center"/>
          </w:tcPr>
          <w:p>
            <w:pPr>
              <w:spacing w:before="0" w:after="0" w:line="252" w:lineRule="auto"/>
              <w:jc w:val="left"/>
            </w:pPr>
            <w:r/>
            <w:r>
              <w:rPr>
                <w:rFonts w:ascii="Calibri" w:hAnsi="Calibri"/>
                <w:b w:val="0"/>
                <w:sz w:val="17"/>
              </w:rPr>
              <w:t>JSON Web Token</w:t>
            </w:r>
          </w:p>
        </w:tc>
      </w:tr>
      <w:tr>
        <w:trPr>
          <w:cantSplit w:val="true"/>
        </w:trPr>
        <w:tc>
          <w:tcPr>
            <w:tcW w:type="dxa" w:w="2232"/>
            <w:vAlign w:val="center"/>
          </w:tcPr>
          <w:p>
            <w:pPr>
              <w:spacing w:before="0" w:after="0" w:line="252" w:lineRule="auto"/>
              <w:jc w:val="center"/>
            </w:pPr>
            <w:r/>
            <w:r>
              <w:rPr>
                <w:rFonts w:ascii="Calibri" w:hAnsi="Calibri"/>
                <w:b w:val="0"/>
                <w:sz w:val="17"/>
              </w:rPr>
              <w:t>ML</w:t>
            </w:r>
          </w:p>
        </w:tc>
        <w:tc>
          <w:tcPr>
            <w:tcW w:type="dxa" w:w="7068"/>
            <w:vAlign w:val="center"/>
          </w:tcPr>
          <w:p>
            <w:pPr>
              <w:spacing w:before="0" w:after="0" w:line="252" w:lineRule="auto"/>
              <w:jc w:val="left"/>
            </w:pPr>
            <w:r/>
            <w:r>
              <w:rPr>
                <w:rFonts w:ascii="Calibri" w:hAnsi="Calibri"/>
                <w:b w:val="0"/>
                <w:sz w:val="17"/>
              </w:rPr>
              <w:t>Machine Learning</w:t>
            </w:r>
          </w:p>
        </w:tc>
      </w:tr>
      <w:tr>
        <w:trPr>
          <w:cantSplit w:val="true"/>
        </w:trPr>
        <w:tc>
          <w:tcPr>
            <w:tcW w:type="dxa" w:w="2232"/>
            <w:vAlign w:val="center"/>
          </w:tcPr>
          <w:p>
            <w:pPr>
              <w:spacing w:before="0" w:after="0" w:line="252" w:lineRule="auto"/>
              <w:jc w:val="center"/>
            </w:pPr>
            <w:r/>
            <w:r>
              <w:rPr>
                <w:rFonts w:ascii="Calibri" w:hAnsi="Calibri"/>
                <w:b w:val="0"/>
                <w:sz w:val="17"/>
              </w:rPr>
              <w:t>NLP</w:t>
            </w:r>
          </w:p>
        </w:tc>
        <w:tc>
          <w:tcPr>
            <w:tcW w:type="dxa" w:w="7068"/>
            <w:vAlign w:val="center"/>
          </w:tcPr>
          <w:p>
            <w:pPr>
              <w:spacing w:before="0" w:after="0" w:line="252" w:lineRule="auto"/>
              <w:jc w:val="left"/>
            </w:pPr>
            <w:r/>
            <w:r>
              <w:rPr>
                <w:rFonts w:ascii="Calibri" w:hAnsi="Calibri"/>
                <w:b w:val="0"/>
                <w:sz w:val="17"/>
              </w:rPr>
              <w:t>Natural Language Processing</w:t>
            </w:r>
          </w:p>
        </w:tc>
      </w:tr>
      <w:tr>
        <w:trPr>
          <w:cantSplit w:val="true"/>
        </w:trPr>
        <w:tc>
          <w:tcPr>
            <w:tcW w:type="dxa" w:w="2232"/>
            <w:vAlign w:val="center"/>
          </w:tcPr>
          <w:p>
            <w:pPr>
              <w:spacing w:before="0" w:after="0" w:line="252" w:lineRule="auto"/>
              <w:jc w:val="center"/>
            </w:pPr>
            <w:r/>
            <w:r>
              <w:rPr>
                <w:rFonts w:ascii="Calibri" w:hAnsi="Calibri"/>
                <w:b w:val="0"/>
                <w:sz w:val="17"/>
              </w:rPr>
              <w:t>OCR</w:t>
            </w:r>
          </w:p>
        </w:tc>
        <w:tc>
          <w:tcPr>
            <w:tcW w:type="dxa" w:w="7068"/>
            <w:vAlign w:val="center"/>
          </w:tcPr>
          <w:p>
            <w:pPr>
              <w:spacing w:before="0" w:after="0" w:line="252" w:lineRule="auto"/>
              <w:jc w:val="left"/>
            </w:pPr>
            <w:r/>
            <w:r>
              <w:rPr>
                <w:rFonts w:ascii="Calibri" w:hAnsi="Calibri"/>
                <w:b w:val="0"/>
                <w:sz w:val="17"/>
              </w:rPr>
              <w:t>Optical Character Recognition</w:t>
            </w:r>
          </w:p>
        </w:tc>
      </w:tr>
      <w:tr>
        <w:trPr>
          <w:cantSplit w:val="true"/>
        </w:trPr>
        <w:tc>
          <w:tcPr>
            <w:tcW w:type="dxa" w:w="2232"/>
            <w:vAlign w:val="center"/>
          </w:tcPr>
          <w:p>
            <w:pPr>
              <w:spacing w:before="0" w:after="0" w:line="252" w:lineRule="auto"/>
              <w:jc w:val="center"/>
            </w:pPr>
            <w:r/>
            <w:r>
              <w:rPr>
                <w:rFonts w:ascii="Calibri" w:hAnsi="Calibri"/>
                <w:b w:val="0"/>
                <w:sz w:val="17"/>
              </w:rPr>
              <w:t>RBAC</w:t>
            </w:r>
          </w:p>
        </w:tc>
        <w:tc>
          <w:tcPr>
            <w:tcW w:type="dxa" w:w="7068"/>
            <w:vAlign w:val="center"/>
          </w:tcPr>
          <w:p>
            <w:pPr>
              <w:spacing w:before="0" w:after="0" w:line="252" w:lineRule="auto"/>
              <w:jc w:val="left"/>
            </w:pPr>
            <w:r/>
            <w:r>
              <w:rPr>
                <w:rFonts w:ascii="Calibri" w:hAnsi="Calibri"/>
                <w:b w:val="0"/>
                <w:sz w:val="17"/>
              </w:rPr>
              <w:t>Role-Based Access Control</w:t>
            </w:r>
          </w:p>
        </w:tc>
      </w:tr>
      <w:tr>
        <w:trPr>
          <w:cantSplit w:val="true"/>
        </w:trPr>
        <w:tc>
          <w:tcPr>
            <w:tcW w:type="dxa" w:w="2232"/>
            <w:vAlign w:val="center"/>
          </w:tcPr>
          <w:p>
            <w:pPr>
              <w:spacing w:before="0" w:after="0" w:line="252" w:lineRule="auto"/>
              <w:jc w:val="center"/>
            </w:pPr>
            <w:r/>
            <w:r>
              <w:rPr>
                <w:rFonts w:ascii="Calibri" w:hAnsi="Calibri"/>
                <w:b w:val="0"/>
                <w:sz w:val="17"/>
              </w:rPr>
              <w:t>REST</w:t>
            </w:r>
          </w:p>
        </w:tc>
        <w:tc>
          <w:tcPr>
            <w:tcW w:type="dxa" w:w="7068"/>
            <w:vAlign w:val="center"/>
          </w:tcPr>
          <w:p>
            <w:pPr>
              <w:spacing w:before="0" w:after="0" w:line="252" w:lineRule="auto"/>
              <w:jc w:val="left"/>
            </w:pPr>
            <w:r/>
            <w:r>
              <w:rPr>
                <w:rFonts w:ascii="Calibri" w:hAnsi="Calibri"/>
                <w:b w:val="0"/>
                <w:sz w:val="17"/>
              </w:rPr>
              <w:t>Representational State Transfer</w:t>
            </w:r>
          </w:p>
        </w:tc>
      </w:tr>
      <w:tr>
        <w:trPr>
          <w:cantSplit w:val="true"/>
        </w:trPr>
        <w:tc>
          <w:tcPr>
            <w:tcW w:type="dxa" w:w="2232"/>
            <w:vAlign w:val="center"/>
          </w:tcPr>
          <w:p>
            <w:pPr>
              <w:spacing w:before="0" w:after="0" w:line="252" w:lineRule="auto"/>
              <w:jc w:val="center"/>
            </w:pPr>
            <w:r/>
            <w:r>
              <w:rPr>
                <w:rFonts w:ascii="Calibri" w:hAnsi="Calibri"/>
                <w:b w:val="0"/>
                <w:sz w:val="17"/>
              </w:rPr>
              <w:t>S3</w:t>
            </w:r>
          </w:p>
        </w:tc>
        <w:tc>
          <w:tcPr>
            <w:tcW w:type="dxa" w:w="7068"/>
            <w:vAlign w:val="center"/>
          </w:tcPr>
          <w:p>
            <w:pPr>
              <w:spacing w:before="0" w:after="0" w:line="252" w:lineRule="auto"/>
              <w:jc w:val="left"/>
            </w:pPr>
            <w:r/>
            <w:r>
              <w:rPr>
                <w:rFonts w:ascii="Calibri" w:hAnsi="Calibri"/>
                <w:b w:val="0"/>
                <w:sz w:val="17"/>
              </w:rPr>
              <w:t>Simple Storage Service compatible object storage</w:t>
            </w:r>
          </w:p>
        </w:tc>
      </w:tr>
      <w:tr>
        <w:trPr>
          <w:cantSplit w:val="true"/>
        </w:trPr>
        <w:tc>
          <w:tcPr>
            <w:tcW w:type="dxa" w:w="2232"/>
            <w:vAlign w:val="center"/>
          </w:tcPr>
          <w:p>
            <w:pPr>
              <w:spacing w:before="0" w:after="0" w:line="252" w:lineRule="auto"/>
              <w:jc w:val="center"/>
            </w:pPr>
            <w:r/>
            <w:r>
              <w:rPr>
                <w:rFonts w:ascii="Calibri" w:hAnsi="Calibri"/>
                <w:b w:val="0"/>
                <w:sz w:val="17"/>
              </w:rPr>
              <w:t>TF-IDF</w:t>
            </w:r>
          </w:p>
        </w:tc>
        <w:tc>
          <w:tcPr>
            <w:tcW w:type="dxa" w:w="7068"/>
            <w:vAlign w:val="center"/>
          </w:tcPr>
          <w:p>
            <w:pPr>
              <w:spacing w:before="0" w:after="0" w:line="252" w:lineRule="auto"/>
              <w:jc w:val="left"/>
            </w:pPr>
            <w:r/>
            <w:r>
              <w:rPr>
                <w:rFonts w:ascii="Calibri" w:hAnsi="Calibri"/>
                <w:b w:val="0"/>
                <w:sz w:val="17"/>
              </w:rPr>
              <w:t>Term Frequency-Inverse Document Frequency</w:t>
            </w:r>
          </w:p>
        </w:tc>
      </w:tr>
      <w:tr>
        <w:trPr>
          <w:cantSplit w:val="true"/>
        </w:trPr>
        <w:tc>
          <w:tcPr>
            <w:tcW w:type="dxa" w:w="2232"/>
            <w:vAlign w:val="center"/>
          </w:tcPr>
          <w:p>
            <w:pPr>
              <w:spacing w:before="0" w:after="0" w:line="252" w:lineRule="auto"/>
              <w:jc w:val="center"/>
            </w:pPr>
            <w:r/>
            <w:r>
              <w:rPr>
                <w:rFonts w:ascii="Calibri" w:hAnsi="Calibri"/>
                <w:b w:val="0"/>
                <w:sz w:val="17"/>
              </w:rPr>
              <w:t>UI</w:t>
            </w:r>
          </w:p>
        </w:tc>
        <w:tc>
          <w:tcPr>
            <w:tcW w:type="dxa" w:w="7068"/>
            <w:vAlign w:val="center"/>
          </w:tcPr>
          <w:p>
            <w:pPr>
              <w:spacing w:before="0" w:after="0" w:line="252" w:lineRule="auto"/>
              <w:jc w:val="left"/>
            </w:pPr>
            <w:r/>
            <w:r>
              <w:rPr>
                <w:rFonts w:ascii="Calibri" w:hAnsi="Calibri"/>
                <w:b w:val="0"/>
                <w:sz w:val="17"/>
              </w:rPr>
              <w:t>User Interface</w:t>
            </w:r>
          </w:p>
        </w:tc>
      </w:tr>
    </w:tbl>
    <w:p>
      <w:pPr>
        <w:spacing w:after="80"/>
      </w:pPr>
    </w:p>
    <w:p>
      <w:r>
        <w:br w:type="page"/>
      </w:r>
    </w:p>
    <w:p>
      <w:bookmarkStart w:id="1016055113" w:name="bm_chapter_1_introduction"/>
      <w:pPr>
        <w:pStyle w:val="Heading1"/>
        <w:keepNext/>
      </w:pPr>
      <w:r>
        <w:t>Chapter 1: Introduction</w:t>
      </w:r>
      <w:bookmarkEnd w:id="1016055113"/>
    </w:p>
    <w:p>
      <w:bookmarkStart w:id="614201381" w:name="bm_1_1_introduction_to_the_project"/>
      <w:pPr>
        <w:pStyle w:val="Heading2"/>
        <w:keepNext/>
      </w:pPr>
      <w:r>
        <w:t>1.1 Introduction to the Project</w:t>
      </w:r>
      <w:bookmarkEnd w:id="614201381"/>
    </w:p>
    <w:p>
      <w:r>
        <w:t>CareerCompass is an AI-assisted career guidance and job recommendation platform developed as a Computer Science graduation project for Kafr El-Sheikh University. The system helps a student upload a CV, receive a structured profile, view estimated job matches, inspect skill gaps, and save opportunities in an application tracker. The project combines web engineering, backend service design, natural language processing support, web scraping support, data persistence, and containerized operations.</w:t>
      </w:r>
    </w:p>
    <w:p>
      <w:r>
        <w:t>The platform uses a modern web stack. The frontend is implemented with React, a component-based UI library [4], and bundled with Vite [5]. The backend uses Laravel, which provides routing, controllers, validation, middleware, Eloquent ORM, queues, testing support, and file storage abstractions [1]. The AI services are implemented with FastAPI, a Python API framework that supports type-hinted request and response handling [6]. The deployment is orchestrated through Docker Compose [11].</w:t>
      </w:r>
    </w:p>
    <w:p>
      <w:bookmarkStart w:id="428666696" w:name="bm_1_2_background_and_motivation"/>
      <w:pPr>
        <w:pStyle w:val="Heading2"/>
        <w:keepNext/>
      </w:pPr>
      <w:r>
        <w:t>1.2 Background and Motivation</w:t>
      </w:r>
      <w:bookmarkEnd w:id="428666696"/>
    </w:p>
    <w:p>
      <w:r>
        <w:t>Many students prepare CVs and search for jobs without a clear view of how their current skills relate to job descriptions. Career guidance is often fragmented across CV feedback, job boards, learning resources, and manual advice. CareerCompass addresses this academic problem by placing those steps into one integrated demonstration system. The objective is not to replace human career advising, but to provide a practical software prototype that can parse a CV, normalize profile data, import job records, estimate matches, and present explainable gap analysis.</w:t>
      </w:r>
    </w:p>
    <w:p>
      <w:bookmarkStart w:id="412047900" w:name="bm_1_3_problem_statement"/>
      <w:pPr>
        <w:pStyle w:val="Heading2"/>
        <w:keepNext/>
      </w:pPr>
      <w:r>
        <w:t>1.3 Problem Statement</w:t>
      </w:r>
      <w:bookmarkEnd w:id="412047900"/>
    </w:p>
    <w:p>
      <w:r>
        <w:t>Students frequently face three connected problems. First, they may not know whether their CV communicates their skills clearly. Second, job listings often describe requirements in different formats, making comparison difficult. Third, students may save opportunities across separate tools without a coherent tracker. CareerCompass proposes a centralized graduation/demo system that links CV data, jobs, matching, gap analysis, and tracking.</w:t>
      </w:r>
    </w:p>
    <w:p>
      <w:bookmarkStart w:id="1881268163" w:name="bm_1_4_purpose_of_the_project"/>
      <w:pPr>
        <w:pStyle w:val="Heading2"/>
        <w:keepNext/>
      </w:pPr>
      <w:r>
        <w:t>1.4 Purpose of the Project</w:t>
      </w:r>
      <w:bookmarkEnd w:id="1881268163"/>
    </w:p>
    <w:p>
      <w:r>
        <w:t>The purpose of CareerCompass is to demonstrate how a distributed web system can support career exploration using explainable AI-assisted workflows. The project demonstrates authentication, CV upload, private storage, parsing, skill extraction, job import, recommendation, gap analysis, admin diagnostics, and monitoring in a Dockerized environment.</w:t>
      </w:r>
    </w:p>
    <w:p>
      <w:bookmarkStart w:id="1592439811" w:name="bm_1_5_project_objectives"/>
      <w:pPr>
        <w:pStyle w:val="Heading2"/>
        <w:keepNext/>
      </w:pPr>
      <w:r>
        <w:t>1.5 Project Objectives</w:t>
      </w:r>
      <w:bookmarkEnd w:id="1592439811"/>
    </w:p>
    <w:p>
      <w:pPr>
        <w:pStyle w:val="ListBullet"/>
      </w:pPr>
      <w:r>
        <w:t>Provide a student-facing web interface for account creation, login, CV upload, profile review, job recommendations, gap analysis, and application tracking.</w:t>
      </w:r>
    </w:p>
    <w:p>
      <w:pPr>
        <w:pStyle w:val="ListBullet"/>
      </w:pPr>
      <w:r>
        <w:t>Provide an administrator interface for dashboard statistics, job review, source diagnostics, and target role management.</w:t>
      </w:r>
    </w:p>
    <w:p>
      <w:pPr>
        <w:pStyle w:val="ListBullet"/>
      </w:pPr>
      <w:r>
        <w:t>Implement a Laravel API that protects authenticated workflows using token-based access and role checks.</w:t>
      </w:r>
    </w:p>
    <w:p>
      <w:pPr>
        <w:pStyle w:val="ListBullet"/>
      </w:pPr>
      <w:r>
        <w:t>Implement Python services for CV analysis and job mining support.</w:t>
      </w:r>
    </w:p>
    <w:p>
      <w:pPr>
        <w:pStyle w:val="ListBullet"/>
      </w:pPr>
      <w:r>
        <w:t>Store uploaded CV files privately and expose downloads through controlled URLs.</w:t>
      </w:r>
    </w:p>
    <w:p>
      <w:pPr>
        <w:pStyle w:val="ListBullet"/>
      </w:pPr>
      <w:r>
        <w:t>Validate the system with backend tests, frontend lint/build, Python tests where available, Docker checks, HTTP probes, and browser screenshots.</w:t>
      </w:r>
    </w:p>
    <w:p>
      <w:bookmarkStart w:id="1848188371" w:name="bm_1_6_proposed_solution"/>
      <w:pPr>
        <w:pStyle w:val="Heading2"/>
        <w:keepNext/>
      </w:pPr>
      <w:r>
        <w:t>1.6 Proposed Solution</w:t>
      </w:r>
      <w:bookmarkEnd w:id="1848188371"/>
    </w:p>
    <w:p>
      <w:r>
        <w:t>The proposed solution is a multi-service application. React renders the browser interface. Nginx serves as the gateway. Laravel handles REST-style APIs over HTTP [16], authentication, validation, data models, business services, and admin routes. MySQL stores normalized data [8]. MinIO provides S3-compatible object storage [9]. The CV analyzer parses PDFs and images using Python text extraction and OCR-related libraries. The job miner imports jobs from demo, API, and scraping-style sources using FastAPI, Scrapy, and HTML parsing concepts [16], [17], [18].</w:t>
      </w:r>
    </w:p>
    <w:p>
      <w:bookmarkStart w:id="838093599" w:name="bm_1_7_project_scope"/>
      <w:pPr>
        <w:pStyle w:val="Heading2"/>
        <w:keepNext/>
      </w:pPr>
      <w:r>
        <w:t>1.7 Project Scope</w:t>
      </w:r>
      <w:bookmarkEnd w:id="838093599"/>
    </w:p>
    <w:p>
      <w:r>
        <w:t>The scope covers a graduation/demo environment: local Docker deployment, student workflows, admin workflows, testing, screenshots, and documentation. It does not claim production readiness, job placement certainty, full job market coverage, legal compliance for production privacy, or complete AI accuracy.</w:t>
      </w:r>
    </w:p>
    <w:p>
      <w:bookmarkStart w:id="137816232" w:name="bm_1_8_graduation_demo_positioning"/>
      <w:pPr>
        <w:pStyle w:val="Heading2"/>
        <w:keepNext/>
      </w:pPr>
      <w:r>
        <w:t>1.8 Graduation Demo Positioning</w:t>
      </w:r>
      <w:bookmarkEnd w:id="137816232"/>
    </w:p>
    <w:p>
      <w:r>
        <w:t>CareerCompass should be presented as a working academic prototype with realistic engineering boundaries. The screenshots and tests show that the core workflows can run locally. However, large-scale evaluation, production identity management, cloud infrastructure, observability hardening, legal privacy review, and complete market integrations remain future work.</w:t>
      </w:r>
    </w:p>
    <w:p>
      <w:bookmarkStart w:id="1083148835" w:name="bm_1_9_report_organization"/>
      <w:pPr>
        <w:pStyle w:val="Heading2"/>
        <w:keepNext/>
      </w:pPr>
      <w:r>
        <w:t>1.9 Report Organization</w:t>
      </w:r>
      <w:bookmarkEnd w:id="1083148835"/>
    </w:p>
    <w:p>
      <w:r>
        <w:t>Chapter 2 analyzes requirements and users. Chapter 3 presents architecture, diagrams, database design, and deployment. Chapter 4 lists software and tools with references. Chapter 5 documents implementation modules from the repository. Chapter 6 presents the AI CV Analyzer deep technical analysis as a standalone academic contribution. Chapter 7 presents the AI Job Miner and scraping deep technical analysis. Chapter 8 presents testing and evaluation results. Chapter 9 discusses security and privacy. Chapter 10 concludes with achievements, limitations, and future work.</w:t>
      </w:r>
    </w:p>
    <w:p>
      <w:r>
        <w:br w:type="page"/>
      </w:r>
    </w:p>
    <w:p>
      <w:bookmarkStart w:id="1173397287" w:name="bm_chapter_2_system_analysis"/>
      <w:pPr>
        <w:pStyle w:val="Heading1"/>
        <w:keepNext/>
      </w:pPr>
      <w:r>
        <w:t>Chapter 2: System Analysis</w:t>
      </w:r>
      <w:bookmarkEnd w:id="1173397287"/>
    </w:p>
    <w:p>
      <w:bookmarkStart w:id="1706408592" w:name="bm_2_1_introduction"/>
      <w:pPr>
        <w:pStyle w:val="Heading2"/>
        <w:keepNext/>
      </w:pPr>
      <w:r>
        <w:t>2.1 Introduction</w:t>
      </w:r>
      <w:bookmarkEnd w:id="1706408592"/>
    </w:p>
    <w:p>
      <w:r>
        <w:t>System analysis defines what CareerCompass should do, who uses it, and what constraints influence implementation. The analysis is based on the reviewed repository, including the root documentation, Docker configuration, Laravel API, React frontend, Python services, database migrations, seeders, tests, and finalization notes.</w:t>
      </w:r>
    </w:p>
    <w:p>
      <w:bookmarkStart w:id="1163472579" w:name="bm_2_2_development_methodology"/>
      <w:pPr>
        <w:pStyle w:val="Heading2"/>
        <w:keepNext/>
      </w:pPr>
      <w:r>
        <w:t>2.2 Development Methodology</w:t>
      </w:r>
      <w:bookmarkEnd w:id="1163472579"/>
    </w:p>
    <w:p>
      <w:r>
        <w:t>The project followed an iterative engineering approach. Each feature was implemented, checked through local commands or tests, integrated with Docker services, then documented. This approach is appropriate for a graduation project because it supports incremental progress while keeping the system demonstrable. The architecture uses separate services, which follows a common microservice-style pattern where independently deployable services communicate over network APIs [29].</w:t>
      </w:r>
    </w:p>
    <w:p>
      <w:bookmarkStart w:id="2009152352" w:name="bm_2_3_existing_career_guidance_problems"/>
      <w:pPr>
        <w:pStyle w:val="Heading2"/>
        <w:keepNext/>
      </w:pPr>
      <w:r>
        <w:t>2.3 Existing Career Guidance Problems</w:t>
      </w:r>
      <w:bookmarkEnd w:id="2009152352"/>
    </w:p>
    <w:p>
      <w:r>
        <w:t>The system targets common problems in student career preparation:</w:t>
      </w:r>
    </w:p>
    <w:p>
      <w:pPr>
        <w:pStyle w:val="ListBullet"/>
      </w:pPr>
      <w:r>
        <w:t>CV content is not structured for direct software comparison.</w:t>
      </w:r>
    </w:p>
    <w:p>
      <w:pPr>
        <w:pStyle w:val="ListBullet"/>
      </w:pPr>
      <w:r>
        <w:t>Job descriptions vary in wording and completeness.</w:t>
      </w:r>
    </w:p>
    <w:p>
      <w:pPr>
        <w:pStyle w:val="ListBullet"/>
      </w:pPr>
      <w:r>
        <w:t>Students need explainable feedback rather than unexplained match numbers.</w:t>
      </w:r>
    </w:p>
    <w:p>
      <w:pPr>
        <w:pStyle w:val="ListBullet"/>
      </w:pPr>
      <w:r>
        <w:t>Admin users need visibility into imported jobs and scraping sources.</w:t>
      </w:r>
    </w:p>
    <w:p>
      <w:pPr>
        <w:pStyle w:val="ListBullet"/>
      </w:pPr>
      <w:r>
        <w:t>Demo systems need reliable startup, testing, and evidence for academic evaluation.</w:t>
      </w:r>
    </w:p>
    <w:p>
      <w:bookmarkStart w:id="2046336615" w:name="bm_2_4_target_users_and_stakeholders"/>
      <w:pPr>
        <w:pStyle w:val="Heading2"/>
        <w:keepNext/>
      </w:pPr>
      <w:r>
        <w:t>2.4 Target Users and Stakeholders</w:t>
      </w:r>
      <w:bookmarkEnd w:id="2046336615"/>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Stakeholder</w:t>
            </w:r>
          </w:p>
        </w:tc>
        <w:tc>
          <w:tcPr>
            <w:tcW w:type="dxa" w:w="2790"/>
            <w:vAlign w:val="center"/>
            <w:shd w:fill="D9EAF7"/>
          </w:tcPr>
          <w:p>
            <w:pPr>
              <w:spacing w:before="0" w:after="0" w:line="252" w:lineRule="auto"/>
              <w:jc w:val="left"/>
            </w:pPr>
            <w:r/>
            <w:r>
              <w:rPr>
                <w:rFonts w:ascii="Calibri" w:hAnsi="Calibri"/>
                <w:b/>
                <w:sz w:val="17"/>
              </w:rPr>
              <w:t>Description</w:t>
            </w:r>
          </w:p>
        </w:tc>
        <w:tc>
          <w:tcPr>
            <w:tcW w:type="dxa" w:w="4464"/>
            <w:vAlign w:val="center"/>
            <w:shd w:fill="D9EAF7"/>
          </w:tcPr>
          <w:p>
            <w:pPr>
              <w:spacing w:before="0" w:after="0" w:line="252" w:lineRule="auto"/>
              <w:jc w:val="left"/>
            </w:pPr>
            <w:r/>
            <w:r>
              <w:rPr>
                <w:rFonts w:ascii="Calibri" w:hAnsi="Calibri"/>
                <w:b/>
                <w:sz w:val="17"/>
              </w:rPr>
              <w:t>Main Interest</w:t>
            </w:r>
          </w:p>
        </w:tc>
      </w:tr>
      <w:tr>
        <w:trPr>
          <w:cantSplit w:val="true"/>
        </w:trPr>
        <w:tc>
          <w:tcPr>
            <w:tcW w:type="dxa" w:w="2046"/>
            <w:vAlign w:val="center"/>
          </w:tcPr>
          <w:p>
            <w:pPr>
              <w:spacing w:before="0" w:after="0" w:line="252" w:lineRule="auto"/>
              <w:jc w:val="center"/>
            </w:pPr>
            <w:r/>
            <w:r>
              <w:rPr>
                <w:rFonts w:ascii="Calibri" w:hAnsi="Calibri"/>
                <w:b w:val="0"/>
                <w:sz w:val="17"/>
              </w:rPr>
              <w:t>Student user</w:t>
            </w:r>
          </w:p>
        </w:tc>
        <w:tc>
          <w:tcPr>
            <w:tcW w:type="dxa" w:w="2790"/>
            <w:vAlign w:val="center"/>
          </w:tcPr>
          <w:p>
            <w:pPr>
              <w:spacing w:before="0" w:after="0" w:line="252" w:lineRule="auto"/>
              <w:jc w:val="left"/>
            </w:pPr>
            <w:r/>
            <w:r>
              <w:rPr>
                <w:rFonts w:ascii="Calibri" w:hAnsi="Calibri"/>
                <w:b w:val="0"/>
                <w:sz w:val="17"/>
              </w:rPr>
              <w:t>A university student or early-career user.</w:t>
            </w:r>
          </w:p>
        </w:tc>
        <w:tc>
          <w:tcPr>
            <w:tcW w:type="dxa" w:w="4464"/>
            <w:vAlign w:val="center"/>
          </w:tcPr>
          <w:p>
            <w:pPr>
              <w:spacing w:before="0" w:after="0" w:line="252" w:lineRule="auto"/>
              <w:jc w:val="left"/>
            </w:pPr>
            <w:r/>
            <w:r>
              <w:rPr>
                <w:rFonts w:ascii="Calibri" w:hAnsi="Calibri"/>
                <w:b w:val="0"/>
                <w:sz w:val="17"/>
              </w:rPr>
              <w:t>Upload CV, view profile, discover jobs, analyze gaps, save opportunities.</w:t>
            </w:r>
          </w:p>
        </w:tc>
      </w:tr>
      <w:tr>
        <w:trPr>
          <w:cantSplit w:val="true"/>
        </w:trPr>
        <w:tc>
          <w:tcPr>
            <w:tcW w:type="dxa" w:w="2046"/>
            <w:vAlign w:val="center"/>
          </w:tcPr>
          <w:p>
            <w:pPr>
              <w:spacing w:before="0" w:after="0" w:line="252" w:lineRule="auto"/>
              <w:jc w:val="center"/>
            </w:pPr>
            <w:r/>
            <w:r>
              <w:rPr>
                <w:rFonts w:ascii="Calibri" w:hAnsi="Calibri"/>
                <w:b w:val="0"/>
                <w:sz w:val="17"/>
              </w:rPr>
              <w:t>Administrator</w:t>
            </w:r>
          </w:p>
        </w:tc>
        <w:tc>
          <w:tcPr>
            <w:tcW w:type="dxa" w:w="2790"/>
            <w:vAlign w:val="center"/>
          </w:tcPr>
          <w:p>
            <w:pPr>
              <w:spacing w:before="0" w:after="0" w:line="252" w:lineRule="auto"/>
              <w:jc w:val="left"/>
            </w:pPr>
            <w:r/>
            <w:r>
              <w:rPr>
                <w:rFonts w:ascii="Calibri" w:hAnsi="Calibri"/>
                <w:b w:val="0"/>
                <w:sz w:val="17"/>
              </w:rPr>
              <w:t>A project operator or supervisor/demo administrator.</w:t>
            </w:r>
          </w:p>
        </w:tc>
        <w:tc>
          <w:tcPr>
            <w:tcW w:type="dxa" w:w="4464"/>
            <w:vAlign w:val="center"/>
          </w:tcPr>
          <w:p>
            <w:pPr>
              <w:spacing w:before="0" w:after="0" w:line="252" w:lineRule="auto"/>
              <w:jc w:val="left"/>
            </w:pPr>
            <w:r/>
            <w:r>
              <w:rPr>
                <w:rFonts w:ascii="Calibri" w:hAnsi="Calibri"/>
                <w:b w:val="0"/>
                <w:sz w:val="17"/>
              </w:rPr>
              <w:t>Review jobs, source diagnostics, users, target roles, and system health.</w:t>
            </w:r>
          </w:p>
        </w:tc>
      </w:tr>
      <w:tr>
        <w:trPr>
          <w:cantSplit w:val="true"/>
        </w:trPr>
        <w:tc>
          <w:tcPr>
            <w:tcW w:type="dxa" w:w="2046"/>
            <w:vAlign w:val="center"/>
          </w:tcPr>
          <w:p>
            <w:pPr>
              <w:spacing w:before="0" w:after="0" w:line="252" w:lineRule="auto"/>
              <w:jc w:val="center"/>
            </w:pPr>
            <w:r/>
            <w:r>
              <w:rPr>
                <w:rFonts w:ascii="Calibri" w:hAnsi="Calibri"/>
                <w:b w:val="0"/>
                <w:sz w:val="17"/>
              </w:rPr>
              <w:t>Supervisor</w:t>
            </w:r>
          </w:p>
        </w:tc>
        <w:tc>
          <w:tcPr>
            <w:tcW w:type="dxa" w:w="2790"/>
            <w:vAlign w:val="center"/>
          </w:tcPr>
          <w:p>
            <w:pPr>
              <w:spacing w:before="0" w:after="0" w:line="252" w:lineRule="auto"/>
              <w:jc w:val="left"/>
            </w:pPr>
            <w:r/>
            <w:r>
              <w:rPr>
                <w:rFonts w:ascii="Calibri" w:hAnsi="Calibri"/>
                <w:b w:val="0"/>
                <w:sz w:val="17"/>
              </w:rPr>
              <w:t>Academic supervisor evaluating the graduation project.</w:t>
            </w:r>
          </w:p>
        </w:tc>
        <w:tc>
          <w:tcPr>
            <w:tcW w:type="dxa" w:w="4464"/>
            <w:vAlign w:val="center"/>
          </w:tcPr>
          <w:p>
            <w:pPr>
              <w:spacing w:before="0" w:after="0" w:line="252" w:lineRule="auto"/>
              <w:jc w:val="left"/>
            </w:pPr>
            <w:r/>
            <w:r>
              <w:rPr>
                <w:rFonts w:ascii="Calibri" w:hAnsi="Calibri"/>
                <w:b w:val="0"/>
                <w:sz w:val="17"/>
              </w:rPr>
              <w:t>Correctness, completeness, originality, and honest evaluation.</w:t>
            </w:r>
          </w:p>
        </w:tc>
      </w:tr>
      <w:tr>
        <w:trPr>
          <w:cantSplit w:val="true"/>
        </w:trPr>
        <w:tc>
          <w:tcPr>
            <w:tcW w:type="dxa" w:w="2046"/>
            <w:vAlign w:val="center"/>
          </w:tcPr>
          <w:p>
            <w:pPr>
              <w:spacing w:before="0" w:after="0" w:line="252" w:lineRule="auto"/>
              <w:jc w:val="center"/>
            </w:pPr>
            <w:r/>
            <w:r>
              <w:rPr>
                <w:rFonts w:ascii="Calibri" w:hAnsi="Calibri"/>
                <w:b w:val="0"/>
                <w:sz w:val="17"/>
              </w:rPr>
              <w:t>Project team</w:t>
            </w:r>
          </w:p>
        </w:tc>
        <w:tc>
          <w:tcPr>
            <w:tcW w:type="dxa" w:w="2790"/>
            <w:vAlign w:val="center"/>
          </w:tcPr>
          <w:p>
            <w:pPr>
              <w:spacing w:before="0" w:after="0" w:line="252" w:lineRule="auto"/>
              <w:jc w:val="left"/>
            </w:pPr>
            <w:r/>
            <w:r>
              <w:rPr>
                <w:rFonts w:ascii="Calibri" w:hAnsi="Calibri"/>
                <w:b w:val="0"/>
                <w:sz w:val="17"/>
              </w:rPr>
              <w:t>Developers responsible for design and implementation.</w:t>
            </w:r>
          </w:p>
        </w:tc>
        <w:tc>
          <w:tcPr>
            <w:tcW w:type="dxa" w:w="4464"/>
            <w:vAlign w:val="center"/>
          </w:tcPr>
          <w:p>
            <w:pPr>
              <w:spacing w:before="0" w:after="0" w:line="252" w:lineRule="auto"/>
              <w:jc w:val="left"/>
            </w:pPr>
            <w:r/>
            <w:r>
              <w:rPr>
                <w:rFonts w:ascii="Calibri" w:hAnsi="Calibri"/>
                <w:b w:val="0"/>
                <w:sz w:val="17"/>
              </w:rPr>
              <w:t>Maintainable code, demonstrable workflows, testing, and documentation.</w:t>
            </w:r>
          </w:p>
        </w:tc>
      </w:tr>
    </w:tbl>
    <w:p>
      <w:pPr>
        <w:spacing w:after="80"/>
      </w:pPr>
    </w:p>
    <w:p>
      <w:bookmarkStart w:id="2032366479" w:name="bm_table_1"/>
      <w:pPr>
        <w:jc w:val="center"/>
      </w:pPr>
      <w:r>
        <w:rPr>
          <w:i/>
        </w:rPr>
        <w:t>Table 1. Stakeholder summary.</w:t>
      </w:r>
      <w:bookmarkEnd w:id="2032366479"/>
    </w:p>
    <w:p>
      <w:bookmarkStart w:id="1105608364" w:name="bm_2_5_user_roles"/>
      <w:pPr>
        <w:pStyle w:val="Heading2"/>
        <w:keepNext/>
      </w:pPr>
      <w:r>
        <w:t>2.5 User Roles</w:t>
      </w:r>
      <w:bookmarkEnd w:id="1105608364"/>
    </w:p>
    <w:p>
      <w:r>
        <w:t>CareerCompass implements two practical roles. The student role can register, login, upload a CV, view recommendations, run gap analysis, and track applications. The admin role can access protected admin routes for dashboard statistics, job administration, scraping sources, target roles, and user review.</w:t>
      </w:r>
    </w:p>
    <w:p>
      <w:r>
        <w:br w:type="page"/>
      </w:r>
    </w:p>
    <w:p>
      <w:bookmarkStart w:id="604299395" w:name="bm_2_6_functional_requirements"/>
      <w:pPr>
        <w:pStyle w:val="Heading2"/>
        <w:keepNext/>
      </w:pPr>
      <w:r>
        <w:t>2.6 Functional Requirements</w:t>
      </w:r>
      <w:bookmarkEnd w:id="604299395"/>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
        <w:gridCol w:w="3162"/>
        <w:gridCol w:w="5208"/>
      </w:tblGrid>
      <w:tr>
        <w:trPr>
          <w:tblHeader w:val="true"/>
          <w:cantSplit w:val="true"/>
        </w:trPr>
        <w:tc>
          <w:tcPr>
            <w:tcW w:type="dxa" w:w="930"/>
            <w:vAlign w:val="center"/>
            <w:shd w:fill="D9EAF7"/>
          </w:tcPr>
          <w:p>
            <w:pPr>
              <w:spacing w:before="0" w:after="0" w:line="228" w:lineRule="auto"/>
              <w:jc w:val="center"/>
            </w:pPr>
            <w:r/>
            <w:r>
              <w:rPr>
                <w:rFonts w:ascii="Calibri" w:hAnsi="Calibri"/>
                <w:b/>
                <w:sz w:val="14"/>
              </w:rPr>
              <w:t>ID</w:t>
            </w:r>
          </w:p>
        </w:tc>
        <w:tc>
          <w:tcPr>
            <w:tcW w:type="dxa" w:w="3162"/>
            <w:vAlign w:val="center"/>
            <w:shd w:fill="D9EAF7"/>
          </w:tcPr>
          <w:p>
            <w:pPr>
              <w:spacing w:before="0" w:after="0" w:line="228" w:lineRule="auto"/>
              <w:jc w:val="left"/>
            </w:pPr>
            <w:r/>
            <w:r>
              <w:rPr>
                <w:rFonts w:ascii="Calibri" w:hAnsi="Calibri"/>
                <w:b/>
                <w:sz w:val="14"/>
              </w:rPr>
              <w:t>Requirement</w:t>
            </w:r>
          </w:p>
        </w:tc>
        <w:tc>
          <w:tcPr>
            <w:tcW w:type="dxa" w:w="5208"/>
            <w:vAlign w:val="center"/>
            <w:shd w:fill="D9EAF7"/>
          </w:tcPr>
          <w:p>
            <w:pPr>
              <w:spacing w:before="0" w:after="0" w:line="228" w:lineRule="auto"/>
              <w:jc w:val="left"/>
            </w:pPr>
            <w:r/>
            <w:r>
              <w:rPr>
                <w:rFonts w:ascii="Calibri" w:hAnsi="Calibri"/>
                <w:b/>
                <w:sz w:val="14"/>
              </w:rPr>
              <w:t>Implementation Evidence</w:t>
            </w:r>
          </w:p>
        </w:tc>
      </w:tr>
      <w:tr>
        <w:trPr>
          <w:cantSplit w:val="true"/>
        </w:trPr>
        <w:tc>
          <w:tcPr>
            <w:tcW w:type="dxa" w:w="930"/>
            <w:vAlign w:val="center"/>
          </w:tcPr>
          <w:p>
            <w:pPr>
              <w:spacing w:before="0" w:after="0" w:line="228" w:lineRule="auto"/>
              <w:jc w:val="center"/>
            </w:pPr>
            <w:r/>
            <w:r>
              <w:rPr>
                <w:rFonts w:ascii="Calibri" w:hAnsi="Calibri"/>
                <w:b w:val="0"/>
                <w:sz w:val="14"/>
              </w:rPr>
              <w:t>FR-01</w:t>
            </w:r>
          </w:p>
        </w:tc>
        <w:tc>
          <w:tcPr>
            <w:tcW w:type="dxa" w:w="3162"/>
            <w:vAlign w:val="center"/>
          </w:tcPr>
          <w:p>
            <w:pPr>
              <w:spacing w:before="0" w:after="0" w:line="228" w:lineRule="auto"/>
              <w:jc w:val="left"/>
            </w:pPr>
            <w:r/>
            <w:r>
              <w:rPr>
                <w:rFonts w:ascii="Calibri" w:hAnsi="Calibri"/>
                <w:b w:val="0"/>
                <w:sz w:val="14"/>
              </w:rPr>
              <w:t>Register and login users.</w:t>
            </w:r>
          </w:p>
        </w:tc>
        <w:tc>
          <w:tcPr>
            <w:tcW w:type="dxa" w:w="5208"/>
            <w:vAlign w:val="center"/>
          </w:tcPr>
          <w:p>
            <w:pPr>
              <w:spacing w:before="0" w:after="0" w:line="228" w:lineRule="auto"/>
              <w:jc w:val="left"/>
            </w:pPr>
            <w:r/>
            <w:r>
              <w:rPr>
                <w:rFonts w:ascii="Calibri" w:hAnsi="Calibri"/>
                <w:b w:val="0"/>
                <w:sz w:val="14"/>
              </w:rPr>
              <w:t>Laravel AuthController, RegisterRequest, LoginRequest, React Login/Register pages.</w:t>
            </w:r>
          </w:p>
        </w:tc>
      </w:tr>
      <w:tr>
        <w:trPr>
          <w:cantSplit w:val="true"/>
        </w:trPr>
        <w:tc>
          <w:tcPr>
            <w:tcW w:type="dxa" w:w="930"/>
            <w:vAlign w:val="center"/>
          </w:tcPr>
          <w:p>
            <w:pPr>
              <w:spacing w:before="0" w:after="0" w:line="228" w:lineRule="auto"/>
              <w:jc w:val="center"/>
            </w:pPr>
            <w:r/>
            <w:r>
              <w:rPr>
                <w:rFonts w:ascii="Calibri" w:hAnsi="Calibri"/>
                <w:b w:val="0"/>
                <w:sz w:val="14"/>
              </w:rPr>
              <w:t>FR-02</w:t>
            </w:r>
          </w:p>
        </w:tc>
        <w:tc>
          <w:tcPr>
            <w:tcW w:type="dxa" w:w="3162"/>
            <w:vAlign w:val="center"/>
          </w:tcPr>
          <w:p>
            <w:pPr>
              <w:spacing w:before="0" w:after="0" w:line="228" w:lineRule="auto"/>
              <w:jc w:val="left"/>
            </w:pPr>
            <w:r/>
            <w:r>
              <w:rPr>
                <w:rFonts w:ascii="Calibri" w:hAnsi="Calibri"/>
                <w:b w:val="0"/>
                <w:sz w:val="14"/>
              </w:rPr>
              <w:t>Upload a CV file.</w:t>
            </w:r>
          </w:p>
        </w:tc>
        <w:tc>
          <w:tcPr>
            <w:tcW w:type="dxa" w:w="5208"/>
            <w:vAlign w:val="center"/>
          </w:tcPr>
          <w:p>
            <w:pPr>
              <w:spacing w:before="0" w:after="0" w:line="228" w:lineRule="auto"/>
              <w:jc w:val="left"/>
            </w:pPr>
            <w:r/>
            <w:r>
              <w:rPr>
                <w:rFonts w:ascii="Calibri" w:hAnsi="Calibri"/>
                <w:b w:val="0"/>
                <w:sz w:val="14"/>
              </w:rPr>
              <w:t>CvUploadRequest validates PDF/JPEG/PNG and max size; Dashboard appends file field cv.</w:t>
            </w:r>
          </w:p>
        </w:tc>
      </w:tr>
      <w:tr>
        <w:trPr>
          <w:cantSplit w:val="true"/>
        </w:trPr>
        <w:tc>
          <w:tcPr>
            <w:tcW w:type="dxa" w:w="930"/>
            <w:vAlign w:val="center"/>
          </w:tcPr>
          <w:p>
            <w:pPr>
              <w:spacing w:before="0" w:after="0" w:line="228" w:lineRule="auto"/>
              <w:jc w:val="center"/>
            </w:pPr>
            <w:r/>
            <w:r>
              <w:rPr>
                <w:rFonts w:ascii="Calibri" w:hAnsi="Calibri"/>
                <w:b w:val="0"/>
                <w:sz w:val="14"/>
              </w:rPr>
              <w:t>FR-03</w:t>
            </w:r>
          </w:p>
        </w:tc>
        <w:tc>
          <w:tcPr>
            <w:tcW w:type="dxa" w:w="3162"/>
            <w:vAlign w:val="center"/>
          </w:tcPr>
          <w:p>
            <w:pPr>
              <w:spacing w:before="0" w:after="0" w:line="228" w:lineRule="auto"/>
              <w:jc w:val="left"/>
            </w:pPr>
            <w:r/>
            <w:r>
              <w:rPr>
                <w:rFonts w:ascii="Calibri" w:hAnsi="Calibri"/>
                <w:b w:val="0"/>
                <w:sz w:val="14"/>
              </w:rPr>
              <w:t>Store CV files privately.</w:t>
            </w:r>
          </w:p>
        </w:tc>
        <w:tc>
          <w:tcPr>
            <w:tcW w:type="dxa" w:w="5208"/>
            <w:vAlign w:val="center"/>
          </w:tcPr>
          <w:p>
            <w:pPr>
              <w:spacing w:before="0" w:after="0" w:line="228" w:lineRule="auto"/>
              <w:jc w:val="left"/>
            </w:pPr>
            <w:r/>
            <w:r>
              <w:rPr>
                <w:rFonts w:ascii="Calibri" w:hAnsi="Calibri"/>
                <w:b w:val="0"/>
                <w:sz w:val="14"/>
              </w:rPr>
              <w:t>CvStorageService and MinIO/S3-compatible disk configuration.</w:t>
            </w:r>
          </w:p>
        </w:tc>
      </w:tr>
      <w:tr>
        <w:trPr>
          <w:cantSplit w:val="true"/>
        </w:trPr>
        <w:tc>
          <w:tcPr>
            <w:tcW w:type="dxa" w:w="930"/>
            <w:vAlign w:val="center"/>
          </w:tcPr>
          <w:p>
            <w:pPr>
              <w:spacing w:before="0" w:after="0" w:line="228" w:lineRule="auto"/>
              <w:jc w:val="center"/>
            </w:pPr>
            <w:r/>
            <w:r>
              <w:rPr>
                <w:rFonts w:ascii="Calibri" w:hAnsi="Calibri"/>
                <w:b w:val="0"/>
                <w:sz w:val="14"/>
              </w:rPr>
              <w:t>FR-04</w:t>
            </w:r>
          </w:p>
        </w:tc>
        <w:tc>
          <w:tcPr>
            <w:tcW w:type="dxa" w:w="3162"/>
            <w:vAlign w:val="center"/>
          </w:tcPr>
          <w:p>
            <w:pPr>
              <w:spacing w:before="0" w:after="0" w:line="228" w:lineRule="auto"/>
              <w:jc w:val="left"/>
            </w:pPr>
            <w:r/>
            <w:r>
              <w:rPr>
                <w:rFonts w:ascii="Calibri" w:hAnsi="Calibri"/>
                <w:b w:val="0"/>
                <w:sz w:val="14"/>
              </w:rPr>
              <w:t>Parse CV and extract profile/skills.</w:t>
            </w:r>
          </w:p>
        </w:tc>
        <w:tc>
          <w:tcPr>
            <w:tcW w:type="dxa" w:w="5208"/>
            <w:vAlign w:val="center"/>
          </w:tcPr>
          <w:p>
            <w:pPr>
              <w:spacing w:before="0" w:after="0" w:line="228" w:lineRule="auto"/>
              <w:jc w:val="left"/>
            </w:pPr>
            <w:r/>
            <w:r>
              <w:rPr>
                <w:rFonts w:ascii="Calibri" w:hAnsi="Calibri"/>
                <w:b w:val="0"/>
                <w:sz w:val="14"/>
              </w:rPr>
              <w:t>CvProcessingService and AI CV Analyzer /api/parse-cv.</w:t>
            </w:r>
          </w:p>
        </w:tc>
      </w:tr>
      <w:tr>
        <w:trPr>
          <w:cantSplit w:val="true"/>
        </w:trPr>
        <w:tc>
          <w:tcPr>
            <w:tcW w:type="dxa" w:w="930"/>
            <w:vAlign w:val="center"/>
          </w:tcPr>
          <w:p>
            <w:pPr>
              <w:spacing w:before="0" w:after="0" w:line="228" w:lineRule="auto"/>
              <w:jc w:val="center"/>
            </w:pPr>
            <w:r/>
            <w:r>
              <w:rPr>
                <w:rFonts w:ascii="Calibri" w:hAnsi="Calibri"/>
                <w:b w:val="0"/>
                <w:sz w:val="14"/>
              </w:rPr>
              <w:t>FR-05</w:t>
            </w:r>
          </w:p>
        </w:tc>
        <w:tc>
          <w:tcPr>
            <w:tcW w:type="dxa" w:w="3162"/>
            <w:vAlign w:val="center"/>
          </w:tcPr>
          <w:p>
            <w:pPr>
              <w:spacing w:before="0" w:after="0" w:line="228" w:lineRule="auto"/>
              <w:jc w:val="left"/>
            </w:pPr>
            <w:r/>
            <w:r>
              <w:rPr>
                <w:rFonts w:ascii="Calibri" w:hAnsi="Calibri"/>
                <w:b w:val="0"/>
                <w:sz w:val="14"/>
              </w:rPr>
              <w:t>Display normalized profile and skills.</w:t>
            </w:r>
          </w:p>
        </w:tc>
        <w:tc>
          <w:tcPr>
            <w:tcW w:type="dxa" w:w="5208"/>
            <w:vAlign w:val="center"/>
          </w:tcPr>
          <w:p>
            <w:pPr>
              <w:spacing w:before="0" w:after="0" w:line="228" w:lineRule="auto"/>
              <w:jc w:val="left"/>
            </w:pPr>
            <w:r/>
            <w:r>
              <w:rPr>
                <w:rFonts w:ascii="Calibri" w:hAnsi="Calibri"/>
                <w:b w:val="0"/>
                <w:sz w:val="14"/>
              </w:rPr>
              <w:t>UserResource, Profile page, Dashboard AI insight components.</w:t>
            </w:r>
          </w:p>
        </w:tc>
      </w:tr>
      <w:tr>
        <w:trPr>
          <w:cantSplit w:val="true"/>
        </w:trPr>
        <w:tc>
          <w:tcPr>
            <w:tcW w:type="dxa" w:w="930"/>
            <w:vAlign w:val="center"/>
          </w:tcPr>
          <w:p>
            <w:pPr>
              <w:spacing w:before="0" w:after="0" w:line="228" w:lineRule="auto"/>
              <w:jc w:val="center"/>
            </w:pPr>
            <w:r/>
            <w:r>
              <w:rPr>
                <w:rFonts w:ascii="Calibri" w:hAnsi="Calibri"/>
                <w:b w:val="0"/>
                <w:sz w:val="14"/>
              </w:rPr>
              <w:t>FR-06</w:t>
            </w:r>
          </w:p>
        </w:tc>
        <w:tc>
          <w:tcPr>
            <w:tcW w:type="dxa" w:w="3162"/>
            <w:vAlign w:val="center"/>
          </w:tcPr>
          <w:p>
            <w:pPr>
              <w:spacing w:before="0" w:after="0" w:line="228" w:lineRule="auto"/>
              <w:jc w:val="left"/>
            </w:pPr>
            <w:r/>
            <w:r>
              <w:rPr>
                <w:rFonts w:ascii="Calibri" w:hAnsi="Calibri"/>
                <w:b w:val="0"/>
                <w:sz w:val="14"/>
              </w:rPr>
              <w:t>Import and display jobs.</w:t>
            </w:r>
          </w:p>
        </w:tc>
        <w:tc>
          <w:tcPr>
            <w:tcW w:type="dxa" w:w="5208"/>
            <w:vAlign w:val="center"/>
          </w:tcPr>
          <w:p>
            <w:pPr>
              <w:spacing w:before="0" w:after="0" w:line="228" w:lineRule="auto"/>
              <w:jc w:val="left"/>
            </w:pPr>
            <w:r/>
            <w:r>
              <w:rPr>
                <w:rFonts w:ascii="Calibri" w:hAnsi="Calibri"/>
                <w:b w:val="0"/>
                <w:sz w:val="14"/>
              </w:rPr>
              <w:t>JobPosting model, ScrapedJobController, JobController, AI Job Miner.</w:t>
            </w:r>
          </w:p>
        </w:tc>
      </w:tr>
      <w:tr>
        <w:trPr>
          <w:cantSplit w:val="true"/>
        </w:trPr>
        <w:tc>
          <w:tcPr>
            <w:tcW w:type="dxa" w:w="930"/>
            <w:vAlign w:val="center"/>
          </w:tcPr>
          <w:p>
            <w:pPr>
              <w:spacing w:before="0" w:after="0" w:line="228" w:lineRule="auto"/>
              <w:jc w:val="center"/>
            </w:pPr>
            <w:r/>
            <w:r>
              <w:rPr>
                <w:rFonts w:ascii="Calibri" w:hAnsi="Calibri"/>
                <w:b w:val="0"/>
                <w:sz w:val="14"/>
              </w:rPr>
              <w:t>FR-07</w:t>
            </w:r>
          </w:p>
        </w:tc>
        <w:tc>
          <w:tcPr>
            <w:tcW w:type="dxa" w:w="3162"/>
            <w:vAlign w:val="center"/>
          </w:tcPr>
          <w:p>
            <w:pPr>
              <w:spacing w:before="0" w:after="0" w:line="228" w:lineRule="auto"/>
              <w:jc w:val="left"/>
            </w:pPr>
            <w:r/>
            <w:r>
              <w:rPr>
                <w:rFonts w:ascii="Calibri" w:hAnsi="Calibri"/>
                <w:b w:val="0"/>
                <w:sz w:val="14"/>
              </w:rPr>
              <w:t>Estimate job recommendations.</w:t>
            </w:r>
          </w:p>
        </w:tc>
        <w:tc>
          <w:tcPr>
            <w:tcW w:type="dxa" w:w="5208"/>
            <w:vAlign w:val="center"/>
          </w:tcPr>
          <w:p>
            <w:pPr>
              <w:spacing w:before="0" w:after="0" w:line="228" w:lineRule="auto"/>
              <w:jc w:val="left"/>
            </w:pPr>
            <w:r/>
            <w:r>
              <w:rPr>
                <w:rFonts w:ascii="Calibri" w:hAnsi="Calibri"/>
                <w:b w:val="0"/>
                <w:sz w:val="14"/>
              </w:rPr>
              <w:t>JobController and GapAnalysisService use CV/profile data and matching service.</w:t>
            </w:r>
          </w:p>
        </w:tc>
      </w:tr>
      <w:tr>
        <w:trPr>
          <w:cantSplit w:val="true"/>
        </w:trPr>
        <w:tc>
          <w:tcPr>
            <w:tcW w:type="dxa" w:w="930"/>
            <w:vAlign w:val="center"/>
          </w:tcPr>
          <w:p>
            <w:pPr>
              <w:spacing w:before="0" w:after="0" w:line="228" w:lineRule="auto"/>
              <w:jc w:val="center"/>
            </w:pPr>
            <w:r/>
            <w:r>
              <w:rPr>
                <w:rFonts w:ascii="Calibri" w:hAnsi="Calibri"/>
                <w:b w:val="0"/>
                <w:sz w:val="14"/>
              </w:rPr>
              <w:t>FR-08</w:t>
            </w:r>
          </w:p>
        </w:tc>
        <w:tc>
          <w:tcPr>
            <w:tcW w:type="dxa" w:w="3162"/>
            <w:vAlign w:val="center"/>
          </w:tcPr>
          <w:p>
            <w:pPr>
              <w:spacing w:before="0" w:after="0" w:line="228" w:lineRule="auto"/>
              <w:jc w:val="left"/>
            </w:pPr>
            <w:r/>
            <w:r>
              <w:rPr>
                <w:rFonts w:ascii="Calibri" w:hAnsi="Calibri"/>
                <w:b w:val="0"/>
                <w:sz w:val="14"/>
              </w:rPr>
              <w:t>Analyze skill gaps.</w:t>
            </w:r>
          </w:p>
        </w:tc>
        <w:tc>
          <w:tcPr>
            <w:tcW w:type="dxa" w:w="5208"/>
            <w:vAlign w:val="center"/>
          </w:tcPr>
          <w:p>
            <w:pPr>
              <w:spacing w:before="0" w:after="0" w:line="228" w:lineRule="auto"/>
              <w:jc w:val="left"/>
            </w:pPr>
            <w:r/>
            <w:r>
              <w:rPr>
                <w:rFonts w:ascii="Calibri" w:hAnsi="Calibri"/>
                <w:b w:val="0"/>
                <w:sz w:val="14"/>
              </w:rPr>
              <w:t>GapAnalysisController and GapAnalysis page.</w:t>
            </w:r>
          </w:p>
        </w:tc>
      </w:tr>
      <w:tr>
        <w:trPr>
          <w:cantSplit w:val="true"/>
        </w:trPr>
        <w:tc>
          <w:tcPr>
            <w:tcW w:type="dxa" w:w="930"/>
            <w:vAlign w:val="center"/>
          </w:tcPr>
          <w:p>
            <w:pPr>
              <w:spacing w:before="0" w:after="0" w:line="228" w:lineRule="auto"/>
              <w:jc w:val="center"/>
            </w:pPr>
            <w:r/>
            <w:r>
              <w:rPr>
                <w:rFonts w:ascii="Calibri" w:hAnsi="Calibri"/>
                <w:b w:val="0"/>
                <w:sz w:val="14"/>
              </w:rPr>
              <w:t>FR-09</w:t>
            </w:r>
          </w:p>
        </w:tc>
        <w:tc>
          <w:tcPr>
            <w:tcW w:type="dxa" w:w="3162"/>
            <w:vAlign w:val="center"/>
          </w:tcPr>
          <w:p>
            <w:pPr>
              <w:spacing w:before="0" w:after="0" w:line="228" w:lineRule="auto"/>
              <w:jc w:val="left"/>
            </w:pPr>
            <w:r/>
            <w:r>
              <w:rPr>
                <w:rFonts w:ascii="Calibri" w:hAnsi="Calibri"/>
                <w:b w:val="0"/>
                <w:sz w:val="14"/>
              </w:rPr>
              <w:t>Track applications.</w:t>
            </w:r>
          </w:p>
        </w:tc>
        <w:tc>
          <w:tcPr>
            <w:tcW w:type="dxa" w:w="5208"/>
            <w:vAlign w:val="center"/>
          </w:tcPr>
          <w:p>
            <w:pPr>
              <w:spacing w:before="0" w:after="0" w:line="228" w:lineRule="auto"/>
              <w:jc w:val="left"/>
            </w:pPr>
            <w:r/>
            <w:r>
              <w:rPr>
                <w:rFonts w:ascii="Calibri" w:hAnsi="Calibri"/>
                <w:b w:val="0"/>
                <w:sz w:val="14"/>
              </w:rPr>
              <w:t>ApplicationController, ApplicationTrackerService, Applications page.</w:t>
            </w:r>
          </w:p>
        </w:tc>
      </w:tr>
      <w:tr>
        <w:trPr>
          <w:cantSplit w:val="true"/>
        </w:trPr>
        <w:tc>
          <w:tcPr>
            <w:tcW w:type="dxa" w:w="930"/>
            <w:vAlign w:val="center"/>
          </w:tcPr>
          <w:p>
            <w:pPr>
              <w:spacing w:before="0" w:after="0" w:line="228" w:lineRule="auto"/>
              <w:jc w:val="center"/>
            </w:pPr>
            <w:r/>
            <w:r>
              <w:rPr>
                <w:rFonts w:ascii="Calibri" w:hAnsi="Calibri"/>
                <w:b w:val="0"/>
                <w:sz w:val="14"/>
              </w:rPr>
              <w:t>FR-10</w:t>
            </w:r>
          </w:p>
        </w:tc>
        <w:tc>
          <w:tcPr>
            <w:tcW w:type="dxa" w:w="3162"/>
            <w:vAlign w:val="center"/>
          </w:tcPr>
          <w:p>
            <w:pPr>
              <w:spacing w:before="0" w:after="0" w:line="228" w:lineRule="auto"/>
              <w:jc w:val="left"/>
            </w:pPr>
            <w:r/>
            <w:r>
              <w:rPr>
                <w:rFonts w:ascii="Calibri" w:hAnsi="Calibri"/>
                <w:b w:val="0"/>
                <w:sz w:val="14"/>
              </w:rPr>
              <w:t>Provide admin dashboards.</w:t>
            </w:r>
          </w:p>
        </w:tc>
        <w:tc>
          <w:tcPr>
            <w:tcW w:type="dxa" w:w="5208"/>
            <w:vAlign w:val="center"/>
          </w:tcPr>
          <w:p>
            <w:pPr>
              <w:spacing w:before="0" w:after="0" w:line="228" w:lineRule="auto"/>
              <w:jc w:val="left"/>
            </w:pPr>
            <w:r/>
            <w:r>
              <w:rPr>
                <w:rFonts w:ascii="Calibri" w:hAnsi="Calibri"/>
                <w:b w:val="0"/>
                <w:sz w:val="14"/>
              </w:rPr>
              <w:t>Admin Dashboard, Jobs, Sources, Targets pages and admin API routes.</w:t>
            </w:r>
          </w:p>
        </w:tc>
      </w:tr>
      <w:tr>
        <w:trPr>
          <w:cantSplit w:val="true"/>
        </w:trPr>
        <w:tc>
          <w:tcPr>
            <w:tcW w:type="dxa" w:w="930"/>
            <w:vAlign w:val="center"/>
          </w:tcPr>
          <w:p>
            <w:pPr>
              <w:spacing w:before="0" w:after="0" w:line="228" w:lineRule="auto"/>
              <w:jc w:val="center"/>
            </w:pPr>
            <w:r/>
            <w:r>
              <w:rPr>
                <w:rFonts w:ascii="Calibri" w:hAnsi="Calibri"/>
                <w:b w:val="0"/>
                <w:sz w:val="14"/>
              </w:rPr>
              <w:t>FR-11</w:t>
            </w:r>
          </w:p>
        </w:tc>
        <w:tc>
          <w:tcPr>
            <w:tcW w:type="dxa" w:w="3162"/>
            <w:vAlign w:val="center"/>
          </w:tcPr>
          <w:p>
            <w:pPr>
              <w:spacing w:before="0" w:after="0" w:line="228" w:lineRule="auto"/>
              <w:jc w:val="left"/>
            </w:pPr>
            <w:r/>
            <w:r>
              <w:rPr>
                <w:rFonts w:ascii="Calibri" w:hAnsi="Calibri"/>
                <w:b w:val="0"/>
                <w:sz w:val="14"/>
              </w:rPr>
              <w:t>Provide health and metrics endpoints.</w:t>
            </w:r>
          </w:p>
        </w:tc>
        <w:tc>
          <w:tcPr>
            <w:tcW w:type="dxa" w:w="5208"/>
            <w:vAlign w:val="center"/>
          </w:tcPr>
          <w:p>
            <w:pPr>
              <w:spacing w:before="0" w:after="0" w:line="228" w:lineRule="auto"/>
              <w:jc w:val="left"/>
            </w:pPr>
            <w:r/>
            <w:r>
              <w:rPr>
                <w:rFonts w:ascii="Calibri" w:hAnsi="Calibri"/>
                <w:b w:val="0"/>
                <w:sz w:val="14"/>
              </w:rPr>
              <w:t>HealthController, MetricsController, Prometheus/Grafana compose services.</w:t>
            </w:r>
          </w:p>
        </w:tc>
      </w:tr>
    </w:tbl>
    <w:p>
      <w:pPr>
        <w:spacing w:after="80"/>
      </w:pPr>
    </w:p>
    <w:p>
      <w:bookmarkStart w:id="803264624" w:name="bm_table_2"/>
      <w:pPr>
        <w:jc w:val="center"/>
      </w:pPr>
      <w:r>
        <w:rPr>
          <w:i/>
        </w:rPr>
        <w:t>Table 2. Functional requirements summary.</w:t>
      </w:r>
      <w:bookmarkEnd w:id="803264624"/>
    </w:p>
    <w:p>
      <w:bookmarkStart w:id="1135079487" w:name="bm_2_7_non_functional_requirements"/>
      <w:pPr>
        <w:pStyle w:val="Heading2"/>
        <w:keepNext/>
      </w:pPr>
      <w:r>
        <w:t>2.7 Non-Functional Requirements</w:t>
      </w:r>
      <w:bookmarkEnd w:id="1135079487"/>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883"/>
        <w:gridCol w:w="4743"/>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Category</w:t>
            </w:r>
          </w:p>
        </w:tc>
        <w:tc>
          <w:tcPr>
            <w:tcW w:type="dxa" w:w="2883"/>
            <w:vAlign w:val="center"/>
            <w:shd w:fill="D9EAF7"/>
          </w:tcPr>
          <w:p>
            <w:pPr>
              <w:spacing w:before="0" w:after="0" w:line="252" w:lineRule="auto"/>
              <w:jc w:val="left"/>
            </w:pPr>
            <w:r/>
            <w:r>
              <w:rPr>
                <w:rFonts w:ascii="Calibri" w:hAnsi="Calibri"/>
                <w:b/>
                <w:sz w:val="17"/>
              </w:rPr>
              <w:t>Requirement</w:t>
            </w:r>
          </w:p>
        </w:tc>
        <w:tc>
          <w:tcPr>
            <w:tcW w:type="dxa" w:w="4743"/>
            <w:vAlign w:val="center"/>
            <w:shd w:fill="D9EAF7"/>
          </w:tcPr>
          <w:p>
            <w:pPr>
              <w:spacing w:before="0" w:after="0" w:line="252" w:lineRule="auto"/>
              <w:jc w:val="left"/>
            </w:pPr>
            <w:r/>
            <w:r>
              <w:rPr>
                <w:rFonts w:ascii="Calibri" w:hAnsi="Calibri"/>
                <w:b/>
                <w:sz w:val="17"/>
              </w:rPr>
              <w:t>CareerCompass Approach</w:t>
            </w:r>
          </w:p>
        </w:tc>
      </w:tr>
      <w:tr>
        <w:trPr>
          <w:cantSplit w:val="true"/>
        </w:trPr>
        <w:tc>
          <w:tcPr>
            <w:tcW w:type="dxa" w:w="1674"/>
            <w:vAlign w:val="center"/>
          </w:tcPr>
          <w:p>
            <w:pPr>
              <w:spacing w:before="0" w:after="0" w:line="252" w:lineRule="auto"/>
              <w:jc w:val="center"/>
            </w:pPr>
            <w:r/>
            <w:r>
              <w:rPr>
                <w:rFonts w:ascii="Calibri" w:hAnsi="Calibri"/>
                <w:b w:val="0"/>
                <w:sz w:val="17"/>
              </w:rPr>
              <w:t>Usability</w:t>
            </w:r>
          </w:p>
        </w:tc>
        <w:tc>
          <w:tcPr>
            <w:tcW w:type="dxa" w:w="2883"/>
            <w:vAlign w:val="center"/>
          </w:tcPr>
          <w:p>
            <w:pPr>
              <w:spacing w:before="0" w:after="0" w:line="252" w:lineRule="auto"/>
              <w:jc w:val="left"/>
            </w:pPr>
            <w:r/>
            <w:r>
              <w:rPr>
                <w:rFonts w:ascii="Calibri" w:hAnsi="Calibri"/>
                <w:b w:val="0"/>
                <w:sz w:val="17"/>
              </w:rPr>
              <w:t>The UI should guide students through CV upload and recommendations.</w:t>
            </w:r>
          </w:p>
        </w:tc>
        <w:tc>
          <w:tcPr>
            <w:tcW w:type="dxa" w:w="4743"/>
            <w:vAlign w:val="center"/>
          </w:tcPr>
          <w:p>
            <w:pPr>
              <w:spacing w:before="0" w:after="0" w:line="252" w:lineRule="auto"/>
              <w:jc w:val="left"/>
            </w:pPr>
            <w:r/>
            <w:r>
              <w:rPr>
                <w:rFonts w:ascii="Calibri" w:hAnsi="Calibri"/>
                <w:b w:val="0"/>
                <w:sz w:val="17"/>
              </w:rPr>
              <w:t>React pages, dashboard cards, profile score, and action buttons.</w:t>
            </w:r>
          </w:p>
        </w:tc>
      </w:tr>
      <w:tr>
        <w:trPr>
          <w:cantSplit w:val="true"/>
        </w:trPr>
        <w:tc>
          <w:tcPr>
            <w:tcW w:type="dxa" w:w="1674"/>
            <w:vAlign w:val="center"/>
          </w:tcPr>
          <w:p>
            <w:pPr>
              <w:spacing w:before="0" w:after="0" w:line="252" w:lineRule="auto"/>
              <w:jc w:val="center"/>
            </w:pPr>
            <w:r/>
            <w:r>
              <w:rPr>
                <w:rFonts w:ascii="Calibri" w:hAnsi="Calibri"/>
                <w:b w:val="0"/>
                <w:sz w:val="17"/>
              </w:rPr>
              <w:t>Maintainability</w:t>
            </w:r>
          </w:p>
        </w:tc>
        <w:tc>
          <w:tcPr>
            <w:tcW w:type="dxa" w:w="2883"/>
            <w:vAlign w:val="center"/>
          </w:tcPr>
          <w:p>
            <w:pPr>
              <w:spacing w:before="0" w:after="0" w:line="252" w:lineRule="auto"/>
              <w:jc w:val="left"/>
            </w:pPr>
            <w:r/>
            <w:r>
              <w:rPr>
                <w:rFonts w:ascii="Calibri" w:hAnsi="Calibri"/>
                <w:b w:val="0"/>
                <w:sz w:val="17"/>
              </w:rPr>
              <w:t>Code should be modular.</w:t>
            </w:r>
          </w:p>
        </w:tc>
        <w:tc>
          <w:tcPr>
            <w:tcW w:type="dxa" w:w="4743"/>
            <w:vAlign w:val="center"/>
          </w:tcPr>
          <w:p>
            <w:pPr>
              <w:spacing w:before="0" w:after="0" w:line="252" w:lineRule="auto"/>
              <w:jc w:val="left"/>
            </w:pPr>
            <w:r/>
            <w:r>
              <w:rPr>
                <w:rFonts w:ascii="Calibri" w:hAnsi="Calibri"/>
                <w:b w:val="0"/>
                <w:sz w:val="17"/>
              </w:rPr>
              <w:t>Controllers, requests, services, resources, models, React pages, and Python services are separated.</w:t>
            </w:r>
          </w:p>
        </w:tc>
      </w:tr>
      <w:tr>
        <w:trPr>
          <w:cantSplit w:val="true"/>
        </w:trPr>
        <w:tc>
          <w:tcPr>
            <w:tcW w:type="dxa" w:w="1674"/>
            <w:vAlign w:val="center"/>
          </w:tcPr>
          <w:p>
            <w:pPr>
              <w:spacing w:before="0" w:after="0" w:line="252" w:lineRule="auto"/>
              <w:jc w:val="center"/>
            </w:pPr>
            <w:r/>
            <w:r>
              <w:rPr>
                <w:rFonts w:ascii="Calibri" w:hAnsi="Calibri"/>
                <w:b w:val="0"/>
                <w:sz w:val="17"/>
              </w:rPr>
              <w:t>Reliability</w:t>
            </w:r>
          </w:p>
        </w:tc>
        <w:tc>
          <w:tcPr>
            <w:tcW w:type="dxa" w:w="2883"/>
            <w:vAlign w:val="center"/>
          </w:tcPr>
          <w:p>
            <w:pPr>
              <w:spacing w:before="0" w:after="0" w:line="252" w:lineRule="auto"/>
              <w:jc w:val="left"/>
            </w:pPr>
            <w:r/>
            <w:r>
              <w:rPr>
                <w:rFonts w:ascii="Calibri" w:hAnsi="Calibri"/>
                <w:b w:val="0"/>
                <w:sz w:val="17"/>
              </w:rPr>
              <w:t>The system should degrade honestly if AI services fail.</w:t>
            </w:r>
          </w:p>
        </w:tc>
        <w:tc>
          <w:tcPr>
            <w:tcW w:type="dxa" w:w="4743"/>
            <w:vAlign w:val="center"/>
          </w:tcPr>
          <w:p>
            <w:pPr>
              <w:spacing w:before="0" w:after="0" w:line="252" w:lineRule="auto"/>
              <w:jc w:val="left"/>
            </w:pPr>
            <w:r/>
            <w:r>
              <w:rPr>
                <w:rFonts w:ascii="Calibri" w:hAnsi="Calibri"/>
                <w:b w:val="0"/>
                <w:sz w:val="17"/>
              </w:rPr>
              <w:t>CV processing returns timeout/error/no_text statuses and preserves prior data when appropriate.</w:t>
            </w:r>
          </w:p>
        </w:tc>
      </w:tr>
      <w:tr>
        <w:trPr>
          <w:cantSplit w:val="true"/>
        </w:trPr>
        <w:tc>
          <w:tcPr>
            <w:tcW w:type="dxa" w:w="1674"/>
            <w:vAlign w:val="center"/>
          </w:tcPr>
          <w:p>
            <w:pPr>
              <w:spacing w:before="0" w:after="0" w:line="252" w:lineRule="auto"/>
              <w:jc w:val="center"/>
            </w:pPr>
            <w:r/>
            <w:r>
              <w:rPr>
                <w:rFonts w:ascii="Calibri" w:hAnsi="Calibri"/>
                <w:b w:val="0"/>
                <w:sz w:val="17"/>
              </w:rPr>
              <w:t>Security</w:t>
            </w:r>
          </w:p>
        </w:tc>
        <w:tc>
          <w:tcPr>
            <w:tcW w:type="dxa" w:w="2883"/>
            <w:vAlign w:val="center"/>
          </w:tcPr>
          <w:p>
            <w:pPr>
              <w:spacing w:before="0" w:after="0" w:line="252" w:lineRule="auto"/>
              <w:jc w:val="left"/>
            </w:pPr>
            <w:r/>
            <w:r>
              <w:rPr>
                <w:rFonts w:ascii="Calibri" w:hAnsi="Calibri"/>
                <w:b w:val="0"/>
                <w:sz w:val="17"/>
              </w:rPr>
              <w:t>Authentication, validation, private files, and admin role checks are required.</w:t>
            </w:r>
          </w:p>
        </w:tc>
        <w:tc>
          <w:tcPr>
            <w:tcW w:type="dxa" w:w="4743"/>
            <w:vAlign w:val="center"/>
          </w:tcPr>
          <w:p>
            <w:pPr>
              <w:spacing w:before="0" w:after="0" w:line="252" w:lineRule="auto"/>
              <w:jc w:val="left"/>
            </w:pPr>
            <w:r/>
            <w:r>
              <w:rPr>
                <w:rFonts w:ascii="Calibri" w:hAnsi="Calibri"/>
                <w:b w:val="0"/>
                <w:sz w:val="17"/>
              </w:rPr>
              <w:t>Sanctum tokens, request validation, admin middleware, signed URLs, service tokens.</w:t>
            </w:r>
          </w:p>
        </w:tc>
      </w:tr>
      <w:tr>
        <w:trPr>
          <w:cantSplit w:val="true"/>
        </w:trPr>
        <w:tc>
          <w:tcPr>
            <w:tcW w:type="dxa" w:w="1674"/>
            <w:vAlign w:val="center"/>
          </w:tcPr>
          <w:p>
            <w:pPr>
              <w:spacing w:before="0" w:after="0" w:line="252" w:lineRule="auto"/>
              <w:jc w:val="center"/>
            </w:pPr>
            <w:r/>
            <w:r>
              <w:rPr>
                <w:rFonts w:ascii="Calibri" w:hAnsi="Calibri"/>
                <w:b w:val="0"/>
                <w:sz w:val="17"/>
              </w:rPr>
              <w:t>Observability</w:t>
            </w:r>
          </w:p>
        </w:tc>
        <w:tc>
          <w:tcPr>
            <w:tcW w:type="dxa" w:w="2883"/>
            <w:vAlign w:val="center"/>
          </w:tcPr>
          <w:p>
            <w:pPr>
              <w:spacing w:before="0" w:after="0" w:line="252" w:lineRule="auto"/>
              <w:jc w:val="left"/>
            </w:pPr>
            <w:r/>
            <w:r>
              <w:rPr>
                <w:rFonts w:ascii="Calibri" w:hAnsi="Calibri"/>
                <w:b w:val="0"/>
                <w:sz w:val="17"/>
              </w:rPr>
              <w:t>Health and metrics should be available.</w:t>
            </w:r>
          </w:p>
        </w:tc>
        <w:tc>
          <w:tcPr>
            <w:tcW w:type="dxa" w:w="4743"/>
            <w:vAlign w:val="center"/>
          </w:tcPr>
          <w:p>
            <w:pPr>
              <w:spacing w:before="0" w:after="0" w:line="252" w:lineRule="auto"/>
              <w:jc w:val="left"/>
            </w:pPr>
            <w:r/>
            <w:r>
              <w:rPr>
                <w:rFonts w:ascii="Calibri" w:hAnsi="Calibri"/>
                <w:b w:val="0"/>
                <w:sz w:val="17"/>
              </w:rPr>
              <w:t>/api/health, /api/ready, /api/metrics, Prometheus, Grafana.</w:t>
            </w:r>
          </w:p>
        </w:tc>
      </w:tr>
      <w:tr>
        <w:trPr>
          <w:cantSplit w:val="true"/>
        </w:trPr>
        <w:tc>
          <w:tcPr>
            <w:tcW w:type="dxa" w:w="1674"/>
            <w:vAlign w:val="center"/>
          </w:tcPr>
          <w:p>
            <w:pPr>
              <w:spacing w:before="0" w:after="0" w:line="252" w:lineRule="auto"/>
              <w:jc w:val="center"/>
            </w:pPr>
            <w:r/>
            <w:r>
              <w:rPr>
                <w:rFonts w:ascii="Calibri" w:hAnsi="Calibri"/>
                <w:b w:val="0"/>
                <w:sz w:val="17"/>
              </w:rPr>
              <w:t>Portability</w:t>
            </w:r>
          </w:p>
        </w:tc>
        <w:tc>
          <w:tcPr>
            <w:tcW w:type="dxa" w:w="2883"/>
            <w:vAlign w:val="center"/>
          </w:tcPr>
          <w:p>
            <w:pPr>
              <w:spacing w:before="0" w:after="0" w:line="252" w:lineRule="auto"/>
              <w:jc w:val="left"/>
            </w:pPr>
            <w:r/>
            <w:r>
              <w:rPr>
                <w:rFonts w:ascii="Calibri" w:hAnsi="Calibri"/>
                <w:b w:val="0"/>
                <w:sz w:val="17"/>
              </w:rPr>
              <w:t>The demo should run locally.</w:t>
            </w:r>
          </w:p>
        </w:tc>
        <w:tc>
          <w:tcPr>
            <w:tcW w:type="dxa" w:w="4743"/>
            <w:vAlign w:val="center"/>
          </w:tcPr>
          <w:p>
            <w:pPr>
              <w:spacing w:before="0" w:after="0" w:line="252" w:lineRule="auto"/>
              <w:jc w:val="left"/>
            </w:pPr>
            <w:r/>
            <w:r>
              <w:rPr>
                <w:rFonts w:ascii="Calibri" w:hAnsi="Calibri"/>
                <w:b w:val="0"/>
                <w:sz w:val="17"/>
              </w:rPr>
              <w:t>Docker Compose services and environment examples.</w:t>
            </w:r>
          </w:p>
        </w:tc>
      </w:tr>
    </w:tbl>
    <w:p>
      <w:pPr>
        <w:spacing w:after="80"/>
      </w:pPr>
    </w:p>
    <w:p>
      <w:bookmarkStart w:id="948153701" w:name="bm_table_3"/>
      <w:pPr>
        <w:jc w:val="center"/>
      </w:pPr>
      <w:r>
        <w:rPr>
          <w:i/>
        </w:rPr>
        <w:t>Table 3. Non-functional requirements summary.</w:t>
      </w:r>
      <w:bookmarkEnd w:id="948153701"/>
    </w:p>
    <w:p>
      <w:bookmarkStart w:id="242569959" w:name="bm_2_8_hardware_requirements"/>
      <w:pPr>
        <w:pStyle w:val="Heading2"/>
        <w:keepNext/>
      </w:pPr>
      <w:r>
        <w:t>2.8 Hardware Requirements</w:t>
      </w:r>
      <w:bookmarkEnd w:id="242569959"/>
    </w:p>
    <w:p>
      <w:r>
        <w:t>For local demonstration, a developer machine capable of running Docker Desktop and multiple containers is required. CV parsing and OCR-like processing can be CPU-intensive; therefore, enough memory should be available for the Laravel backend, MySQL, frontend, Python services, MinIO, Prometheus, and Grafana. GPU acceleration is not required for the demonstrated flow.</w:t>
      </w:r>
    </w:p>
    <w:p>
      <w:r>
        <w:br w:type="page"/>
      </w:r>
    </w:p>
    <w:p>
      <w:bookmarkStart w:id="5678880" w:name="bm_2_9_software_requirements"/>
      <w:pPr>
        <w:pStyle w:val="Heading2"/>
        <w:keepNext/>
      </w:pPr>
      <w:r>
        <w:t>2.9 Software Requirements</w:t>
      </w:r>
      <w:bookmarkEnd w:id="567888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860"/>
        <w:gridCol w:w="7440"/>
      </w:tblGrid>
      <w:tr>
        <w:trPr>
          <w:tblHeader w:val="true"/>
          <w:cantSplit w:val="true"/>
        </w:trPr>
        <w:tc>
          <w:tcPr>
            <w:tcW w:type="dxa" w:w="1860"/>
            <w:vAlign w:val="center"/>
            <w:shd w:fill="D9EAF7"/>
          </w:tcPr>
          <w:p>
            <w:pPr>
              <w:spacing w:before="0" w:after="0" w:line="240" w:lineRule="auto"/>
              <w:jc w:val="center"/>
            </w:pPr>
            <w:r/>
            <w:r>
              <w:rPr>
                <w:rFonts w:ascii="Calibri" w:hAnsi="Calibri"/>
                <w:b/>
                <w:sz w:val="16"/>
              </w:rPr>
              <w:t>Layer</w:t>
            </w:r>
          </w:p>
        </w:tc>
        <w:tc>
          <w:tcPr>
            <w:tcW w:type="dxa" w:w="7440"/>
            <w:vAlign w:val="center"/>
            <w:shd w:fill="D9EAF7"/>
          </w:tcPr>
          <w:p>
            <w:pPr>
              <w:spacing w:before="0" w:after="0" w:line="240" w:lineRule="auto"/>
              <w:jc w:val="left"/>
            </w:pPr>
            <w:r/>
            <w:r>
              <w:rPr>
                <w:rFonts w:ascii="Calibri" w:hAnsi="Calibri"/>
                <w:b/>
                <w:sz w:val="16"/>
              </w:rPr>
              <w:t>Software</w:t>
            </w:r>
          </w:p>
        </w:tc>
      </w:tr>
      <w:tr>
        <w:trPr>
          <w:cantSplit w:val="true"/>
        </w:trPr>
        <w:tc>
          <w:tcPr>
            <w:tcW w:type="dxa" w:w="1860"/>
            <w:vAlign w:val="center"/>
          </w:tcPr>
          <w:p>
            <w:pPr>
              <w:spacing w:before="0" w:after="0" w:line="240" w:lineRule="auto"/>
              <w:jc w:val="center"/>
            </w:pPr>
            <w:r/>
            <w:r>
              <w:rPr>
                <w:rFonts w:ascii="Calibri" w:hAnsi="Calibri"/>
                <w:b w:val="0"/>
                <w:sz w:val="16"/>
              </w:rPr>
              <w:t>Frontend</w:t>
            </w:r>
          </w:p>
        </w:tc>
        <w:tc>
          <w:tcPr>
            <w:tcW w:type="dxa" w:w="7440"/>
            <w:vAlign w:val="center"/>
          </w:tcPr>
          <w:p>
            <w:pPr>
              <w:spacing w:before="0" w:after="0" w:line="240" w:lineRule="auto"/>
              <w:jc w:val="left"/>
            </w:pPr>
            <w:r/>
            <w:r>
              <w:rPr>
                <w:rFonts w:ascii="Calibri" w:hAnsi="Calibri"/>
                <w:b w:val="0"/>
                <w:sz w:val="16"/>
              </w:rPr>
              <w:t>React, Vite, Tailwind-style CSS classes, lucide-react icons, Recharts.</w:t>
            </w:r>
          </w:p>
        </w:tc>
      </w:tr>
      <w:tr>
        <w:trPr>
          <w:cantSplit w:val="true"/>
        </w:trPr>
        <w:tc>
          <w:tcPr>
            <w:tcW w:type="dxa" w:w="1860"/>
            <w:vAlign w:val="center"/>
          </w:tcPr>
          <w:p>
            <w:pPr>
              <w:spacing w:before="0" w:after="0" w:line="240" w:lineRule="auto"/>
              <w:jc w:val="center"/>
            </w:pPr>
            <w:r/>
            <w:r>
              <w:rPr>
                <w:rFonts w:ascii="Calibri" w:hAnsi="Calibri"/>
                <w:b w:val="0"/>
                <w:sz w:val="16"/>
              </w:rPr>
              <w:t>Backend</w:t>
            </w:r>
          </w:p>
        </w:tc>
        <w:tc>
          <w:tcPr>
            <w:tcW w:type="dxa" w:w="7440"/>
            <w:vAlign w:val="center"/>
          </w:tcPr>
          <w:p>
            <w:pPr>
              <w:spacing w:before="0" w:after="0" w:line="240" w:lineRule="auto"/>
              <w:jc w:val="left"/>
            </w:pPr>
            <w:r/>
            <w:r>
              <w:rPr>
                <w:rFonts w:ascii="Calibri" w:hAnsi="Calibri"/>
                <w:b w:val="0"/>
                <w:sz w:val="16"/>
              </w:rPr>
              <w:t>Laravel 12, PHP, Composer dependencies, Sanctum-style token authentication.</w:t>
            </w:r>
          </w:p>
        </w:tc>
      </w:tr>
      <w:tr>
        <w:trPr>
          <w:cantSplit w:val="true"/>
        </w:trPr>
        <w:tc>
          <w:tcPr>
            <w:tcW w:type="dxa" w:w="1860"/>
            <w:vAlign w:val="center"/>
          </w:tcPr>
          <w:p>
            <w:pPr>
              <w:spacing w:before="0" w:after="0" w:line="240" w:lineRule="auto"/>
              <w:jc w:val="center"/>
            </w:pPr>
            <w:r/>
            <w:r>
              <w:rPr>
                <w:rFonts w:ascii="Calibri" w:hAnsi="Calibri"/>
                <w:b w:val="0"/>
                <w:sz w:val="16"/>
              </w:rPr>
              <w:t>AI services</w:t>
            </w:r>
          </w:p>
        </w:tc>
        <w:tc>
          <w:tcPr>
            <w:tcW w:type="dxa" w:w="7440"/>
            <w:vAlign w:val="center"/>
          </w:tcPr>
          <w:p>
            <w:pPr>
              <w:spacing w:before="0" w:after="0" w:line="240" w:lineRule="auto"/>
              <w:jc w:val="left"/>
            </w:pPr>
            <w:r/>
            <w:r>
              <w:rPr>
                <w:rFonts w:ascii="Calibri" w:hAnsi="Calibri"/>
                <w:b w:val="0"/>
                <w:sz w:val="16"/>
              </w:rPr>
              <w:t>Python, FastAPI, text extraction, OCR-related dependencies, Scrapy-style job mining.</w:t>
            </w:r>
          </w:p>
        </w:tc>
      </w:tr>
      <w:tr>
        <w:trPr>
          <w:cantSplit w:val="true"/>
        </w:trPr>
        <w:tc>
          <w:tcPr>
            <w:tcW w:type="dxa" w:w="1860"/>
            <w:vAlign w:val="center"/>
          </w:tcPr>
          <w:p>
            <w:pPr>
              <w:spacing w:before="0" w:after="0" w:line="240" w:lineRule="auto"/>
              <w:jc w:val="center"/>
            </w:pPr>
            <w:r/>
            <w:r>
              <w:rPr>
                <w:rFonts w:ascii="Calibri" w:hAnsi="Calibri"/>
                <w:b w:val="0"/>
                <w:sz w:val="16"/>
              </w:rPr>
              <w:t>Data</w:t>
            </w:r>
          </w:p>
        </w:tc>
        <w:tc>
          <w:tcPr>
            <w:tcW w:type="dxa" w:w="7440"/>
            <w:vAlign w:val="center"/>
          </w:tcPr>
          <w:p>
            <w:pPr>
              <w:spacing w:before="0" w:after="0" w:line="240" w:lineRule="auto"/>
              <w:jc w:val="left"/>
            </w:pPr>
            <w:r/>
            <w:r>
              <w:rPr>
                <w:rFonts w:ascii="Calibri" w:hAnsi="Calibri"/>
                <w:b w:val="0"/>
                <w:sz w:val="16"/>
              </w:rPr>
              <w:t>MySQL 8.0, MinIO/S3-compatible storage.</w:t>
            </w:r>
          </w:p>
        </w:tc>
      </w:tr>
      <w:tr>
        <w:trPr>
          <w:cantSplit w:val="true"/>
        </w:trPr>
        <w:tc>
          <w:tcPr>
            <w:tcW w:type="dxa" w:w="1860"/>
            <w:vAlign w:val="center"/>
          </w:tcPr>
          <w:p>
            <w:pPr>
              <w:spacing w:before="0" w:after="0" w:line="240" w:lineRule="auto"/>
              <w:jc w:val="center"/>
            </w:pPr>
            <w:r/>
            <w:r>
              <w:rPr>
                <w:rFonts w:ascii="Calibri" w:hAnsi="Calibri"/>
                <w:b w:val="0"/>
                <w:sz w:val="16"/>
              </w:rPr>
              <w:t>Infrastructure</w:t>
            </w:r>
          </w:p>
        </w:tc>
        <w:tc>
          <w:tcPr>
            <w:tcW w:type="dxa" w:w="7440"/>
            <w:vAlign w:val="center"/>
          </w:tcPr>
          <w:p>
            <w:pPr>
              <w:spacing w:before="0" w:after="0" w:line="240" w:lineRule="auto"/>
              <w:jc w:val="left"/>
            </w:pPr>
            <w:r/>
            <w:r>
              <w:rPr>
                <w:rFonts w:ascii="Calibri" w:hAnsi="Calibri"/>
                <w:b w:val="0"/>
                <w:sz w:val="16"/>
              </w:rPr>
              <w:t>Docker, Docker Compose, Nginx, Prometheus, Grafana.</w:t>
            </w:r>
          </w:p>
        </w:tc>
      </w:tr>
      <w:tr>
        <w:trPr>
          <w:cantSplit w:val="true"/>
        </w:trPr>
        <w:tc>
          <w:tcPr>
            <w:tcW w:type="dxa" w:w="1860"/>
            <w:vAlign w:val="center"/>
          </w:tcPr>
          <w:p>
            <w:pPr>
              <w:spacing w:before="0" w:after="0" w:line="240" w:lineRule="auto"/>
              <w:jc w:val="center"/>
            </w:pPr>
            <w:r/>
            <w:r>
              <w:rPr>
                <w:rFonts w:ascii="Calibri" w:hAnsi="Calibri"/>
                <w:b w:val="0"/>
                <w:sz w:val="16"/>
              </w:rPr>
              <w:t>Testing</w:t>
            </w:r>
          </w:p>
        </w:tc>
        <w:tc>
          <w:tcPr>
            <w:tcW w:type="dxa" w:w="7440"/>
            <w:vAlign w:val="center"/>
          </w:tcPr>
          <w:p>
            <w:pPr>
              <w:spacing w:before="0" w:after="0" w:line="240" w:lineRule="auto"/>
              <w:jc w:val="left"/>
            </w:pPr>
            <w:r/>
            <w:r>
              <w:rPr>
                <w:rFonts w:ascii="Calibri" w:hAnsi="Calibri"/>
                <w:b w:val="0"/>
                <w:sz w:val="16"/>
              </w:rPr>
              <w:t>PHPUnit/Pest-style Laravel tests, pytest for Python, ESLint and Vite build.</w:t>
            </w:r>
          </w:p>
        </w:tc>
      </w:tr>
    </w:tbl>
    <w:p>
      <w:pPr>
        <w:spacing w:after="80"/>
      </w:pPr>
    </w:p>
    <w:p>
      <w:bookmarkStart w:id="1923737231" w:name="bm_table_4"/>
      <w:pPr>
        <w:jc w:val="center"/>
      </w:pPr>
      <w:r>
        <w:rPr>
          <w:i/>
        </w:rPr>
        <w:t>Table 4. Hardware and software environment.</w:t>
      </w:r>
      <w:bookmarkEnd w:id="1923737231"/>
    </w:p>
    <w:p>
      <w:bookmarkStart w:id="216497179" w:name="bm_2_10_input_and_output_flow"/>
      <w:pPr>
        <w:pStyle w:val="Heading2"/>
        <w:keepNext/>
      </w:pPr>
      <w:r>
        <w:t>2.10 Input and Output Flow</w:t>
      </w:r>
      <w:bookmarkEnd w:id="216497179"/>
    </w:p>
    <w:p>
      <w:r>
        <w:t>Primary inputs include user account data, uploaded CV files, imported job records, target role settings, and administrator source configurations. Primary outputs include normalized user profiles, skill lists, CV analysis metadata, estimated job matches, gap reports, application records, admin statistics, health checks, and monitoring metrics.</w:t>
      </w:r>
    </w:p>
    <w:p>
      <w:bookmarkStart w:id="1155583080" w:name="bm_2_11_use_case_summary"/>
      <w:pPr>
        <w:pStyle w:val="Heading2"/>
        <w:keepNext/>
      </w:pPr>
      <w:r>
        <w:t>2.11 Use Case Summary</w:t>
      </w:r>
      <w:bookmarkEnd w:id="1155583080"/>
    </w:p>
    <w:p>
      <w:r>
        <w:t>The main use cases are shown in Figure 5. The system separates student and administrator responsibilities while sharing the same backend API and database.</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5_use_case_diagram.png"/>
                    <pic:cNvPicPr/>
                  </pic:nvPicPr>
                  <pic:blipFill>
                    <a:blip r:embed="rId12"/>
                    <a:stretch>
                      <a:fillRect/>
                    </a:stretch>
                  </pic:blipFill>
                  <pic:spPr>
                    <a:xfrm>
                      <a:off x="0" y="0"/>
                      <a:ext cx="5577840" cy="3486150"/>
                    </a:xfrm>
                    <a:prstGeom prst="rect"/>
                  </pic:spPr>
                </pic:pic>
              </a:graphicData>
            </a:graphic>
          </wp:inline>
        </w:drawing>
      </w:r>
    </w:p>
    <w:p>
      <w:bookmarkStart w:id="1255517370" w:name="bm_figure_5"/>
      <w:pPr>
        <w:jc w:val="center"/>
      </w:pPr>
      <w:r>
        <w:rPr>
          <w:i/>
        </w:rPr>
        <w:t>Figure 5. UML use case diagram.</w:t>
      </w:r>
      <w:bookmarkEnd w:id="1255517370"/>
    </w:p>
    <w:p>
      <w:r>
        <w:br w:type="page"/>
      </w:r>
    </w:p>
    <w:p>
      <w:bookmarkStart w:id="109342890" w:name="bm_chapter_3_system_design_and_architecture"/>
      <w:pPr>
        <w:pStyle w:val="Heading1"/>
        <w:keepNext/>
      </w:pPr>
      <w:r>
        <w:t>Chapter 3: System Design and Architecture</w:t>
      </w:r>
      <w:bookmarkEnd w:id="109342890"/>
    </w:p>
    <w:p>
      <w:bookmarkStart w:id="36185423" w:name="bm_3_1_introduction"/>
      <w:pPr>
        <w:pStyle w:val="Heading2"/>
        <w:keepNext/>
      </w:pPr>
      <w:r>
        <w:t>3.1 Introduction</w:t>
      </w:r>
      <w:bookmarkEnd w:id="36185423"/>
    </w:p>
    <w:p>
      <w:r>
        <w:t>CareerCompass is designed as a Dockerized multi-service application. This design separates browser UI, API logic, AI services, data storage, object storage, reverse proxy routing, and monitoring. Docker containers help package runtime dependencies consistently [10], while Docker Compose coordinates the multi-container local deployment [11].</w:t>
      </w:r>
    </w:p>
    <w:p>
      <w:bookmarkStart w:id="1198651697" w:name="bm_3_2_high_level_system_architecture"/>
      <w:pPr>
        <w:pStyle w:val="Heading2"/>
        <w:keepNext/>
      </w:pPr>
      <w:r>
        <w:t>3.2 High-Level System Architecture</w:t>
      </w:r>
      <w:bookmarkEnd w:id="1198651697"/>
    </w:p>
    <w:p>
      <w:r>
        <w:t>The high-level architecture is shown in Figure 1. Browser users interact with the React frontend through Nginx. The frontend calls the Laravel API. Laravel persists records in MySQL, stores CV files in MinIO-compatible storage, calls the AI CV Analyzer for parsing, calls matching logic for recommendations/gaps, and receives job imports from the job miner. This diagram was reviewed during the final evidence pass and already represents the important deployment boundaries: React, Nginx, Laravel, MySQL, MinIO, AI CV Analyzer, AI Job Miner, and monitoring.</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1_high_level_architecture.png"/>
                    <pic:cNvPicPr/>
                  </pic:nvPicPr>
                  <pic:blipFill>
                    <a:blip r:embed="rId13"/>
                    <a:stretch>
                      <a:fillRect/>
                    </a:stretch>
                  </pic:blipFill>
                  <pic:spPr>
                    <a:xfrm>
                      <a:off x="0" y="0"/>
                      <a:ext cx="5577840" cy="3486150"/>
                    </a:xfrm>
                    <a:prstGeom prst="rect"/>
                  </pic:spPr>
                </pic:pic>
              </a:graphicData>
            </a:graphic>
          </wp:inline>
        </w:drawing>
      </w:r>
    </w:p>
    <w:p>
      <w:bookmarkStart w:id="505601300" w:name="bm_figure_1"/>
      <w:pPr>
        <w:jc w:val="center"/>
      </w:pPr>
      <w:r>
        <w:rPr>
          <w:i/>
        </w:rPr>
        <w:t>Figure 1. High-level architecture of CareerCompass.</w:t>
      </w:r>
      <w:bookmarkEnd w:id="505601300"/>
    </w:p>
    <w:p>
      <w:bookmarkStart w:id="537622062" w:name="bm_3_3_frontend_architecture"/>
      <w:pPr>
        <w:pStyle w:val="Heading2"/>
        <w:keepNext/>
      </w:pPr>
      <w:r>
        <w:t>3.3 Frontend Architecture</w:t>
      </w:r>
      <w:bookmarkEnd w:id="537622062"/>
    </w:p>
    <w:p>
      <w:r>
        <w:t>The frontend is implemented with React and organized around routes in frontend/src/App.jsx. Public pages include Home, Login, Register, About, Privacy, Terms, and System Status. Protected student routes include Dashboard, Jobs, Gap Analysis, Profile, Settings, Market Intelligence, Applications, CV Builder, Mock Interview, Learning, Career Planner, Mentorship, and Tools Hub. Protected admin routes include Admin Dashboard, Jobs, Users, Sources, and Target Roles.</w:t>
      </w:r>
    </w:p>
    <w:p>
      <w:r>
        <w:t>The frontend API layer is located under frontend/src/api. Axios is configured in client.js, including base URL resolution, bearer token injection, request IDs, retry behavior for safe GET requests, and 401 handling. Authentication state is managed by AuthContext.jsx, which stores the user and token in local storage. Localization files exist under frontend/src/locales.</w:t>
      </w:r>
    </w:p>
    <w:p>
      <w:bookmarkStart w:id="627119679" w:name="bm_3_4_backend_api_architecture"/>
      <w:pPr>
        <w:pStyle w:val="Heading2"/>
        <w:keepNext/>
      </w:pPr>
      <w:r>
        <w:t>3.4 Backend API Architecture</w:t>
      </w:r>
      <w:bookmarkEnd w:id="627119679"/>
    </w:p>
    <w:p>
      <w:r>
        <w:t>The backend is a Laravel API. Routes are defined in backend-api/routes/api.php and are registered both at /api and /api/v1. The API includes public health/readiness/metrics endpoints, guest authentication routes, public job listing routes, internal scraper import routes protected by a service token, authenticated student routes, and admin routes protected by middleware.</w:t>
      </w:r>
    </w:p>
    <w:p>
      <w:r>
        <w:t>Laravel provides structured controllers, form requests, resources, services, models, migrations, seeders, and tests. This aligns with Laravel's documented framework responsibilities, including routing, validation, database access, queues, and testing [1], [3].</w:t>
      </w:r>
    </w:p>
    <w:p>
      <w:bookmarkStart w:id="660401008" w:name="bm_3_5_ai_cv_analyzer_architecture"/>
      <w:pPr>
        <w:pStyle w:val="Heading2"/>
        <w:keepNext/>
      </w:pPr>
      <w:r>
        <w:t>3.5 AI CV Analyzer Architecture</w:t>
      </w:r>
      <w:bookmarkEnd w:id="660401008"/>
    </w:p>
    <w:p>
      <w:r>
        <w:t>The AI CV Analyzer is a FastAPI service. Laravel sends CV files to this service for parsing through /api/parse-cv. The analyzer routes PDFs and images differently, enforces timeout/error fallbacks, extracts readable text, runs structured extraction, and returns fields such as predicted role, seniority, domain, skills, strengths, gaps, red flags, confidence, document statistics, and parsing status. The backend handles statuses such as success, OCR fallback, timeout, error, empty file, and no text.</w:t>
      </w:r>
    </w:p>
    <w:p>
      <w:r>
        <w:t>The analyzer is not a pure pretrained-model wrapper and not a model built entirely from scratch. It is a hybrid pipeline. The runtime prefers a local exported token-classification model under ai-cv-analyzer/models/ner_weights/career_compass_ner_final when that ignored deployment artifact exists; if the local artifact is unavailable, the NER engine has a fallback model path. Around that model-loading path, the team implemented practical CV-specific logic: spatial PDF parsing, OCR fallback, semantic sectioning, contact extraction, date/experience parsing, noisy-skill filtering, canonicalization, domain inference, seniority inference, and hybrid matching. PDF and OCR-related libraries are supported by external tools such as PyMuPDF, pdfplumber, and EasyOCR [22], [23], [24]. Transformer token classification and training concepts follow Hugging Face documentation [31], [32], [33].</w:t>
      </w:r>
    </w:p>
    <w:p>
      <w:r>
        <w:t>Figure 9 summarizes the runtime path from the browser upload to Laravel persistence, FastAPI parsing, model/rule extraction, and dashboard output.</w:t>
      </w:r>
    </w:p>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9_cv_analyzer_runtime_flow.png"/>
                    <pic:cNvPicPr/>
                  </pic:nvPicPr>
                  <pic:blipFill>
                    <a:blip r:embed="rId14"/>
                    <a:stretch>
                      <a:fillRect/>
                    </a:stretch>
                  </pic:blipFill>
                  <pic:spPr>
                    <a:xfrm>
                      <a:off x="0" y="0"/>
                      <a:ext cx="5577840" cy="3486150"/>
                    </a:xfrm>
                    <a:prstGeom prst="rect"/>
                  </pic:spPr>
                </pic:pic>
              </a:graphicData>
            </a:graphic>
          </wp:inline>
        </w:drawing>
      </w:r>
    </w:p>
    <w:p>
      <w:bookmarkStart w:id="406156210" w:name="bm_figure_9"/>
      <w:pPr>
        <w:jc w:val="center"/>
      </w:pPr>
      <w:r>
        <w:rPr>
          <w:i/>
        </w:rPr>
        <w:t>Figure 9. AI CV Analyzer runtime flow.</w:t>
      </w:r>
      <w:bookmarkEnd w:id="406156210"/>
    </w:p>
    <w:p>
      <w:bookmarkStart w:id="1811991846" w:name="bm_3_6_ai_job_miner_architecture"/>
      <w:pPr>
        <w:pStyle w:val="Heading2"/>
        <w:keepNext/>
      </w:pPr>
      <w:r>
        <w:t>3.6 AI Job Miner Architecture</w:t>
      </w:r>
      <w:bookmarkEnd w:id="1811991846"/>
    </w:p>
    <w:p>
      <w:r>
        <w:t>The AI Job Miner is a FastAPI service with scraping and import support. It includes source adapters for demo/local data, public APIs, and HTML/Scrapy-style extraction. Scrapy is a Python framework for extracting structured data from websites [17], and Beautiful Soup is commonly used to parse HTML documents [18]. CareerCompass uses a quality gate and honest source classifications so that demo/imported data is not overstated as broad labor-market reach.</w:t>
      </w:r>
    </w:p>
    <w:p>
      <w:bookmarkStart w:id="575110558" w:name="bm_3_7_database_design"/>
      <w:pPr>
        <w:pStyle w:val="Heading2"/>
        <w:keepNext/>
      </w:pPr>
      <w:r>
        <w:t>3.7 Database Design</w:t>
      </w:r>
      <w:bookmarkEnd w:id="575110558"/>
    </w:p>
    <w:p>
      <w:r>
        <w:t>MySQL stores users, user profiles, skills, user-skill pivots, experience records, CV analyses, job postings, job-skill pivots, applications, scraping sources, target job roles, scraping jobs, failed URLs, and related metadata. MySQL is a relational database system documented by Oracle [8]. The Laravel migrations define schema constraints, indexes, foreign keys, and unique combinations such as job title/company uniqueness.</w:t>
      </w:r>
    </w:p>
    <w:p>
      <w:bookmarkStart w:id="1696817041" w:name="bm_3_8_erd"/>
      <w:pPr>
        <w:pStyle w:val="Heading2"/>
        <w:keepNext/>
      </w:pPr>
      <w:r>
        <w:t>3.8 ERD</w:t>
      </w:r>
      <w:bookmarkEnd w:id="1696817041"/>
    </w:p>
    <w:p>
      <w:r>
        <w:t>Figure 8 summarizes the main database tables and relationships. It is not a complete replacement for migrations, but it provides a readable graduation-book view of the data model. The final diagram was reviewed against migrations and updated to show the actual user_profiles, user_experiences, user_skills, and job_skills relationships.</w:t>
      </w:r>
    </w:p>
    <w:p>
      <w:pPr>
        <w:jc w:val="center"/>
      </w:pPr>
      <w:r>
        <w:drawing>
          <wp:inline xmlns:a="http://schemas.openxmlformats.org/drawingml/2006/main" xmlns:pic="http://schemas.openxmlformats.org/drawingml/2006/picture">
            <wp:extent cx="5577840" cy="3873500"/>
            <wp:docPr id="6" name="Picture 6"/>
            <wp:cNvGraphicFramePr>
              <a:graphicFrameLocks noChangeAspect="1"/>
            </wp:cNvGraphicFramePr>
            <a:graphic>
              <a:graphicData uri="http://schemas.openxmlformats.org/drawingml/2006/picture">
                <pic:pic>
                  <pic:nvPicPr>
                    <pic:cNvPr id="0" name="08_erd.png"/>
                    <pic:cNvPicPr/>
                  </pic:nvPicPr>
                  <pic:blipFill>
                    <a:blip r:embed="rId15"/>
                    <a:stretch>
                      <a:fillRect/>
                    </a:stretch>
                  </pic:blipFill>
                  <pic:spPr>
                    <a:xfrm>
                      <a:off x="0" y="0"/>
                      <a:ext cx="5577840" cy="3873500"/>
                    </a:xfrm>
                    <a:prstGeom prst="rect"/>
                  </pic:spPr>
                </pic:pic>
              </a:graphicData>
            </a:graphic>
          </wp:inline>
        </w:drawing>
      </w:r>
    </w:p>
    <w:p>
      <w:bookmarkStart w:id="896728115" w:name="bm_figure_8"/>
      <w:pPr>
        <w:jc w:val="center"/>
      </w:pPr>
      <w:r>
        <w:rPr>
          <w:i/>
        </w:rPr>
        <w:t>Figure 8. ERD and database summary diagram.</w:t>
      </w:r>
      <w:bookmarkEnd w:id="896728115"/>
    </w:p>
    <w:p>
      <w:bookmarkStart w:id="1219866185" w:name="bm_3_9_data_flow_diagrams"/>
      <w:pPr>
        <w:pStyle w:val="Heading2"/>
        <w:keepNext/>
      </w:pPr>
      <w:r>
        <w:t>3.9 Data Flow Diagrams</w:t>
      </w:r>
      <w:bookmarkEnd w:id="1219866185"/>
    </w:p>
    <w:p>
      <w:r>
        <w:t>The context-level data flow is shown in Figure 3, and the expanded process-level view is shown in Figure 4. Student and administrator workflows enter the same system boundary, while external job sources and AI services interact with controlled backend processes.</w:t>
      </w:r>
    </w:p>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3_dfd_level_0.png"/>
                    <pic:cNvPicPr/>
                  </pic:nvPicPr>
                  <pic:blipFill>
                    <a:blip r:embed="rId16"/>
                    <a:stretch>
                      <a:fillRect/>
                    </a:stretch>
                  </pic:blipFill>
                  <pic:spPr>
                    <a:xfrm>
                      <a:off x="0" y="0"/>
                      <a:ext cx="5577840" cy="3486150"/>
                    </a:xfrm>
                    <a:prstGeom prst="rect"/>
                  </pic:spPr>
                </pic:pic>
              </a:graphicData>
            </a:graphic>
          </wp:inline>
        </w:drawing>
      </w:r>
    </w:p>
    <w:p>
      <w:bookmarkStart w:id="358561415" w:name="bm_figure_3"/>
      <w:pPr>
        <w:jc w:val="center"/>
      </w:pPr>
      <w:r>
        <w:rPr>
          <w:i/>
        </w:rPr>
        <w:t>Figure 3. DFD Level 0 context diagram.</w:t>
      </w:r>
      <w:bookmarkEnd w:id="358561415"/>
    </w:p>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4_dfd_level_1.png"/>
                    <pic:cNvPicPr/>
                  </pic:nvPicPr>
                  <pic:blipFill>
                    <a:blip r:embed="rId17"/>
                    <a:stretch>
                      <a:fillRect/>
                    </a:stretch>
                  </pic:blipFill>
                  <pic:spPr>
                    <a:xfrm>
                      <a:off x="0" y="0"/>
                      <a:ext cx="5577840" cy="3486150"/>
                    </a:xfrm>
                    <a:prstGeom prst="rect"/>
                  </pic:spPr>
                </pic:pic>
              </a:graphicData>
            </a:graphic>
          </wp:inline>
        </w:drawing>
      </w:r>
    </w:p>
    <w:p>
      <w:bookmarkStart w:id="508481277" w:name="bm_figure_4"/>
      <w:pPr>
        <w:jc w:val="center"/>
      </w:pPr>
      <w:r>
        <w:rPr>
          <w:i/>
        </w:rPr>
        <w:t>Figure 4. DFD Level 1 process diagram.</w:t>
      </w:r>
      <w:bookmarkEnd w:id="508481277"/>
    </w:p>
    <w:p>
      <w:bookmarkStart w:id="1373920466" w:name="bm_3_10_uml_use_case_diagram"/>
      <w:pPr>
        <w:pStyle w:val="Heading2"/>
        <w:keepNext/>
      </w:pPr>
      <w:r>
        <w:t>3.10 UML Use Case Diagram</w:t>
      </w:r>
      <w:bookmarkEnd w:id="1373920466"/>
    </w:p>
    <w:p>
      <w:r>
        <w:t>The use case diagram separates student actions from administrator actions. Student workflows focus on career exploration. Admin workflows focus on operating and inspecting the imported job ecosystem.</w:t>
      </w:r>
    </w:p>
    <w:p>
      <w:bookmarkStart w:id="1202634497" w:name="bm_3_11_uml_sequence_diagrams"/>
      <w:pPr>
        <w:pStyle w:val="Heading2"/>
        <w:keepNext/>
      </w:pPr>
      <w:r>
        <w:t>3.11 UML Sequence Diagrams</w:t>
      </w:r>
      <w:bookmarkEnd w:id="1202634497"/>
    </w:p>
    <w:p>
      <w:r>
        <w:t>Figure 6 shows the CV upload and analysis sequence. Figure 7 shows recommendation and gap analysis.</w:t>
      </w:r>
    </w:p>
    <w:p>
      <w:pPr>
        <w:jc w:val="center"/>
      </w:pPr>
      <w:r>
        <w:drawing>
          <wp:inline xmlns:a="http://schemas.openxmlformats.org/drawingml/2006/main" xmlns:pic="http://schemas.openxmlformats.org/drawingml/2006/picture">
            <wp:extent cx="5577840" cy="3445136"/>
            <wp:docPr id="9" name="Picture 9"/>
            <wp:cNvGraphicFramePr>
              <a:graphicFrameLocks noChangeAspect="1"/>
            </wp:cNvGraphicFramePr>
            <a:graphic>
              <a:graphicData uri="http://schemas.openxmlformats.org/drawingml/2006/picture">
                <pic:pic>
                  <pic:nvPicPr>
                    <pic:cNvPr id="0" name="06_sequence_cv_upload_analysis.png"/>
                    <pic:cNvPicPr/>
                  </pic:nvPicPr>
                  <pic:blipFill>
                    <a:blip r:embed="rId18"/>
                    <a:stretch>
                      <a:fillRect/>
                    </a:stretch>
                  </pic:blipFill>
                  <pic:spPr>
                    <a:xfrm>
                      <a:off x="0" y="0"/>
                      <a:ext cx="5577840" cy="3445136"/>
                    </a:xfrm>
                    <a:prstGeom prst="rect"/>
                  </pic:spPr>
                </pic:pic>
              </a:graphicData>
            </a:graphic>
          </wp:inline>
        </w:drawing>
      </w:r>
    </w:p>
    <w:p>
      <w:bookmarkStart w:id="669008876" w:name="bm_figure_6"/>
      <w:pPr>
        <w:jc w:val="center"/>
      </w:pPr>
      <w:r>
        <w:rPr>
          <w:i/>
        </w:rPr>
        <w:t>Figure 6. Sequence diagram for CV upload and analysis.</w:t>
      </w:r>
      <w:bookmarkEnd w:id="669008876"/>
    </w:p>
    <w:p>
      <w:pPr>
        <w:jc w:val="center"/>
      </w:pPr>
      <w:r>
        <w:drawing>
          <wp:inline xmlns:a="http://schemas.openxmlformats.org/drawingml/2006/main" xmlns:pic="http://schemas.openxmlformats.org/drawingml/2006/picture">
            <wp:extent cx="5577840" cy="3445136"/>
            <wp:docPr id="10" name="Picture 10"/>
            <wp:cNvGraphicFramePr>
              <a:graphicFrameLocks noChangeAspect="1"/>
            </wp:cNvGraphicFramePr>
            <a:graphic>
              <a:graphicData uri="http://schemas.openxmlformats.org/drawingml/2006/picture">
                <pic:pic>
                  <pic:nvPicPr>
                    <pic:cNvPr id="0" name="07_sequence_job_recommendation_gap_analysis.png"/>
                    <pic:cNvPicPr/>
                  </pic:nvPicPr>
                  <pic:blipFill>
                    <a:blip r:embed="rId19"/>
                    <a:stretch>
                      <a:fillRect/>
                    </a:stretch>
                  </pic:blipFill>
                  <pic:spPr>
                    <a:xfrm>
                      <a:off x="0" y="0"/>
                      <a:ext cx="5577840" cy="3445136"/>
                    </a:xfrm>
                    <a:prstGeom prst="rect"/>
                  </pic:spPr>
                </pic:pic>
              </a:graphicData>
            </a:graphic>
          </wp:inline>
        </w:drawing>
      </w:r>
    </w:p>
    <w:p>
      <w:bookmarkStart w:id="1082993500" w:name="bm_figure_7"/>
      <w:pPr>
        <w:jc w:val="center"/>
      </w:pPr>
      <w:r>
        <w:rPr>
          <w:i/>
        </w:rPr>
        <w:t>Figure 7. Sequence diagram for recommendation and gap analysis.</w:t>
      </w:r>
      <w:bookmarkEnd w:id="1082993500"/>
    </w:p>
    <w:p>
      <w:bookmarkStart w:id="955696075" w:name="bm_3_12_deployment_architecture_with_docker"/>
      <w:pPr>
        <w:pStyle w:val="Heading2"/>
        <w:keepNext/>
      </w:pPr>
      <w:r>
        <w:t>3.12 Deployment Architecture with Docker</w:t>
      </w:r>
      <w:bookmarkEnd w:id="955696075"/>
    </w:p>
    <w:p>
      <w:r>
        <w:t>The deployment is defined by Docker Compose files. Nginx exposes the application, the frontend serves built React assets, the Laravel API and workers handle backend work, MySQL stores structured data, MinIO stores private CV objects, Python services provide AI CV parsing and job mining, and Prometheus/Grafana provide monitoring. Figure 2 summarizes the container layout.</w:t>
      </w:r>
    </w:p>
    <w:p>
      <w:pPr>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02_docker_deployment.png"/>
                    <pic:cNvPicPr/>
                  </pic:nvPicPr>
                  <pic:blipFill>
                    <a:blip r:embed="rId20"/>
                    <a:stretch>
                      <a:fillRect/>
                    </a:stretch>
                  </pic:blipFill>
                  <pic:spPr>
                    <a:xfrm>
                      <a:off x="0" y="0"/>
                      <a:ext cx="5577840" cy="3486150"/>
                    </a:xfrm>
                    <a:prstGeom prst="rect"/>
                  </pic:spPr>
                </pic:pic>
              </a:graphicData>
            </a:graphic>
          </wp:inline>
        </w:drawing>
      </w:r>
    </w:p>
    <w:p>
      <w:bookmarkStart w:id="2128123378" w:name="bm_figure_2"/>
      <w:pPr>
        <w:jc w:val="center"/>
      </w:pPr>
      <w:r>
        <w:rPr>
          <w:i/>
        </w:rPr>
        <w:t>Figure 2. Docker deployment architecture.</w:t>
      </w:r>
      <w:bookmarkEnd w:id="2128123378"/>
    </w:p>
    <w:p>
      <w:bookmarkStart w:id="1783707119" w:name="bm_3_13_monitoring_architecture"/>
      <w:pPr>
        <w:pStyle w:val="Heading2"/>
        <w:keepNext/>
      </w:pPr>
      <w:r>
        <w:t>3.13 Monitoring Architecture</w:t>
      </w:r>
      <w:bookmarkEnd w:id="1783707119"/>
    </w:p>
    <w:p>
      <w:r>
        <w:t>CareerCompass includes live, readiness, and metrics endpoints. Prometheus is used for scraping and time-series metrics collection [13], while Grafana visualizes metrics and dashboard panels [14]. The admin dashboard also exposes application-level health information for the graduation demo.</w:t>
      </w:r>
    </w:p>
    <w:p>
      <w:bookmarkStart w:id="1653391283" w:name="bm_3_14_design_decisions_and_justification"/>
      <w:pPr>
        <w:pStyle w:val="Heading2"/>
        <w:keepNext/>
      </w:pPr>
      <w:r>
        <w:t>3.14 Design Decisions and Justification</w:t>
      </w:r>
      <w:bookmarkEnd w:id="1653391283"/>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Decision</w:t>
            </w:r>
          </w:p>
        </w:tc>
        <w:tc>
          <w:tcPr>
            <w:tcW w:type="dxa" w:w="7068"/>
            <w:vAlign w:val="center"/>
            <w:shd w:fill="D9EAF7"/>
          </w:tcPr>
          <w:p>
            <w:pPr>
              <w:spacing w:before="0" w:after="0" w:line="252" w:lineRule="auto"/>
              <w:jc w:val="left"/>
            </w:pPr>
            <w:r/>
            <w:r>
              <w:rPr>
                <w:rFonts w:ascii="Calibri" w:hAnsi="Calibri"/>
                <w:b/>
                <w:sz w:val="17"/>
              </w:rPr>
              <w:t>Justification</w:t>
            </w:r>
          </w:p>
        </w:tc>
      </w:tr>
      <w:tr>
        <w:trPr>
          <w:cantSplit w:val="true"/>
        </w:trPr>
        <w:tc>
          <w:tcPr>
            <w:tcW w:type="dxa" w:w="2232"/>
            <w:vAlign w:val="center"/>
          </w:tcPr>
          <w:p>
            <w:pPr>
              <w:spacing w:before="0" w:after="0" w:line="252" w:lineRule="auto"/>
              <w:jc w:val="center"/>
            </w:pPr>
            <w:r/>
            <w:r>
              <w:rPr>
                <w:rFonts w:ascii="Calibri" w:hAnsi="Calibri"/>
                <w:b w:val="0"/>
                <w:sz w:val="17"/>
              </w:rPr>
              <w:t>Use Laravel for the main API.</w:t>
            </w:r>
          </w:p>
        </w:tc>
        <w:tc>
          <w:tcPr>
            <w:tcW w:type="dxa" w:w="7068"/>
            <w:vAlign w:val="center"/>
          </w:tcPr>
          <w:p>
            <w:pPr>
              <w:spacing w:before="0" w:after="0" w:line="252" w:lineRule="auto"/>
              <w:jc w:val="left"/>
            </w:pPr>
            <w:r/>
            <w:r>
              <w:rPr>
                <w:rFonts w:ascii="Calibri" w:hAnsi="Calibri"/>
                <w:b w:val="0"/>
                <w:sz w:val="17"/>
              </w:rPr>
              <w:t>The project benefits from built-in routing, validation, Eloquent ORM, queues, resources, tests, and middleware [1].</w:t>
            </w:r>
          </w:p>
        </w:tc>
      </w:tr>
      <w:tr>
        <w:trPr>
          <w:cantSplit w:val="true"/>
        </w:trPr>
        <w:tc>
          <w:tcPr>
            <w:tcW w:type="dxa" w:w="2232"/>
            <w:vAlign w:val="center"/>
          </w:tcPr>
          <w:p>
            <w:pPr>
              <w:spacing w:before="0" w:after="0" w:line="252" w:lineRule="auto"/>
              <w:jc w:val="center"/>
            </w:pPr>
            <w:r/>
            <w:r>
              <w:rPr>
                <w:rFonts w:ascii="Calibri" w:hAnsi="Calibri"/>
                <w:b w:val="0"/>
                <w:sz w:val="17"/>
              </w:rPr>
              <w:t>Use React for UI.</w:t>
            </w:r>
          </w:p>
        </w:tc>
        <w:tc>
          <w:tcPr>
            <w:tcW w:type="dxa" w:w="7068"/>
            <w:vAlign w:val="center"/>
          </w:tcPr>
          <w:p>
            <w:pPr>
              <w:spacing w:before="0" w:after="0" w:line="252" w:lineRule="auto"/>
              <w:jc w:val="left"/>
            </w:pPr>
            <w:r/>
            <w:r>
              <w:rPr>
                <w:rFonts w:ascii="Calibri" w:hAnsi="Calibri"/>
                <w:b w:val="0"/>
                <w:sz w:val="17"/>
              </w:rPr>
              <w:t>Component-based pages support student/admin route separation and reusable cards [4].</w:t>
            </w:r>
          </w:p>
        </w:tc>
      </w:tr>
      <w:tr>
        <w:trPr>
          <w:cantSplit w:val="true"/>
        </w:trPr>
        <w:tc>
          <w:tcPr>
            <w:tcW w:type="dxa" w:w="2232"/>
            <w:vAlign w:val="center"/>
          </w:tcPr>
          <w:p>
            <w:pPr>
              <w:spacing w:before="0" w:after="0" w:line="252" w:lineRule="auto"/>
              <w:jc w:val="center"/>
            </w:pPr>
            <w:r/>
            <w:r>
              <w:rPr>
                <w:rFonts w:ascii="Calibri" w:hAnsi="Calibri"/>
                <w:b w:val="0"/>
                <w:sz w:val="17"/>
              </w:rPr>
              <w:t>Use FastAPI for AI services.</w:t>
            </w:r>
          </w:p>
        </w:tc>
        <w:tc>
          <w:tcPr>
            <w:tcW w:type="dxa" w:w="7068"/>
            <w:vAlign w:val="center"/>
          </w:tcPr>
          <w:p>
            <w:pPr>
              <w:spacing w:before="0" w:after="0" w:line="252" w:lineRule="auto"/>
              <w:jc w:val="left"/>
            </w:pPr>
            <w:r/>
            <w:r>
              <w:rPr>
                <w:rFonts w:ascii="Calibri" w:hAnsi="Calibri"/>
                <w:b w:val="0"/>
                <w:sz w:val="17"/>
              </w:rPr>
              <w:t>Python AI/NLP dependencies are easier to isolate behind typed HTTP services [6].</w:t>
            </w:r>
          </w:p>
        </w:tc>
      </w:tr>
      <w:tr>
        <w:trPr>
          <w:cantSplit w:val="true"/>
        </w:trPr>
        <w:tc>
          <w:tcPr>
            <w:tcW w:type="dxa" w:w="2232"/>
            <w:vAlign w:val="center"/>
          </w:tcPr>
          <w:p>
            <w:pPr>
              <w:spacing w:before="0" w:after="0" w:line="252" w:lineRule="auto"/>
              <w:jc w:val="center"/>
            </w:pPr>
            <w:r/>
            <w:r>
              <w:rPr>
                <w:rFonts w:ascii="Calibri" w:hAnsi="Calibri"/>
                <w:b w:val="0"/>
                <w:sz w:val="17"/>
              </w:rPr>
              <w:t>Use Docker Compose.</w:t>
            </w:r>
          </w:p>
        </w:tc>
        <w:tc>
          <w:tcPr>
            <w:tcW w:type="dxa" w:w="7068"/>
            <w:vAlign w:val="center"/>
          </w:tcPr>
          <w:p>
            <w:pPr>
              <w:spacing w:before="0" w:after="0" w:line="252" w:lineRule="auto"/>
              <w:jc w:val="left"/>
            </w:pPr>
            <w:r/>
            <w:r>
              <w:rPr>
                <w:rFonts w:ascii="Calibri" w:hAnsi="Calibri"/>
                <w:b w:val="0"/>
                <w:sz w:val="17"/>
              </w:rPr>
              <w:t>Multiple services can be started consistently for a graduation defense [11].</w:t>
            </w:r>
          </w:p>
        </w:tc>
      </w:tr>
      <w:tr>
        <w:trPr>
          <w:cantSplit w:val="true"/>
        </w:trPr>
        <w:tc>
          <w:tcPr>
            <w:tcW w:type="dxa" w:w="2232"/>
            <w:vAlign w:val="center"/>
          </w:tcPr>
          <w:p>
            <w:pPr>
              <w:spacing w:before="0" w:after="0" w:line="252" w:lineRule="auto"/>
              <w:jc w:val="center"/>
            </w:pPr>
            <w:r/>
            <w:r>
              <w:rPr>
                <w:rFonts w:ascii="Calibri" w:hAnsi="Calibri"/>
                <w:b w:val="0"/>
                <w:sz w:val="17"/>
              </w:rPr>
              <w:t>Use private object storage for CV files.</w:t>
            </w:r>
          </w:p>
        </w:tc>
        <w:tc>
          <w:tcPr>
            <w:tcW w:type="dxa" w:w="7068"/>
            <w:vAlign w:val="center"/>
          </w:tcPr>
          <w:p>
            <w:pPr>
              <w:spacing w:before="0" w:after="0" w:line="252" w:lineRule="auto"/>
              <w:jc w:val="left"/>
            </w:pPr>
            <w:r/>
            <w:r>
              <w:rPr>
                <w:rFonts w:ascii="Calibri" w:hAnsi="Calibri"/>
                <w:b w:val="0"/>
                <w:sz w:val="17"/>
              </w:rPr>
              <w:t>CV files are sensitive; private storage and signed downloads reduce accidental exposure [9], [27].</w:t>
            </w:r>
          </w:p>
        </w:tc>
      </w:tr>
      <w:tr>
        <w:trPr>
          <w:cantSplit w:val="true"/>
        </w:trPr>
        <w:tc>
          <w:tcPr>
            <w:tcW w:type="dxa" w:w="2232"/>
            <w:vAlign w:val="center"/>
          </w:tcPr>
          <w:p>
            <w:pPr>
              <w:spacing w:before="0" w:after="0" w:line="252" w:lineRule="auto"/>
              <w:jc w:val="center"/>
            </w:pPr>
            <w:r/>
            <w:r>
              <w:rPr>
                <w:rFonts w:ascii="Calibri" w:hAnsi="Calibri"/>
                <w:b w:val="0"/>
                <w:sz w:val="17"/>
              </w:rPr>
              <w:t>Keep AI wording honest.</w:t>
            </w:r>
          </w:p>
        </w:tc>
        <w:tc>
          <w:tcPr>
            <w:tcW w:type="dxa" w:w="7068"/>
            <w:vAlign w:val="center"/>
          </w:tcPr>
          <w:p>
            <w:pPr>
              <w:spacing w:before="0" w:after="0" w:line="252" w:lineRule="auto"/>
              <w:jc w:val="left"/>
            </w:pPr>
            <w:r/>
            <w:r>
              <w:rPr>
                <w:rFonts w:ascii="Calibri" w:hAnsi="Calibri"/>
                <w:b w:val="0"/>
                <w:sz w:val="17"/>
              </w:rPr>
              <w:t>Match scores and CV parsing are estimates; the demo should avoid claiming certain outcomes.</w:t>
            </w:r>
          </w:p>
        </w:tc>
      </w:tr>
    </w:tbl>
    <w:p>
      <w:pPr>
        <w:spacing w:after="80"/>
      </w:pPr>
    </w:p>
    <w:p>
      <w:bookmarkStart w:id="1927509488" w:name="bm_table_5"/>
      <w:pPr>
        <w:jc w:val="center"/>
      </w:pPr>
      <w:r>
        <w:rPr>
          <w:i/>
        </w:rPr>
        <w:t>Table 5. Design decisions summary.</w:t>
      </w:r>
      <w:bookmarkEnd w:id="1927509488"/>
    </w:p>
    <w:p>
      <w:r>
        <w:br w:type="page"/>
      </w:r>
    </w:p>
    <w:p>
      <w:bookmarkStart w:id="358497274" w:name="bm_chapter_4_software_and_tools_used"/>
      <w:pPr>
        <w:pStyle w:val="Heading1"/>
        <w:keepNext/>
      </w:pPr>
      <w:r>
        <w:t>Chapter 4: Software and Tools Used</w:t>
      </w:r>
      <w:bookmarkEnd w:id="358497274"/>
    </w:p>
    <w:p>
      <w:bookmarkStart w:id="591526945" w:name="bm_4_1_laravel"/>
      <w:pPr>
        <w:pStyle w:val="Heading2"/>
        <w:keepNext/>
      </w:pPr>
      <w:r>
        <w:t>4.1 Laravel</w:t>
      </w:r>
      <w:bookmarkEnd w:id="591526945"/>
    </w:p>
    <w:p>
      <w:r>
        <w:t>Laravel is used for the backend API, controllers, middleware, validation requests, Eloquent models, migrations, resources, queues, tests, and storage integration [1]. In CareerCompass, Laravel centralizes authenticated business logic and data persistence.</w:t>
      </w:r>
    </w:p>
    <w:p>
      <w:bookmarkStart w:id="739781113" w:name="bm_4_2_react"/>
      <w:pPr>
        <w:pStyle w:val="Heading2"/>
        <w:keepNext/>
      </w:pPr>
      <w:r>
        <w:t>4.2 React</w:t>
      </w:r>
      <w:bookmarkEnd w:id="739781113"/>
    </w:p>
    <w:p>
      <w:r>
        <w:t>React is used to build the browser-based interface for students and administrators [4]. The project uses React routes and components for dashboard cards, forms, pages, tables, modals, and visualization panels.</w:t>
      </w:r>
    </w:p>
    <w:p>
      <w:bookmarkStart w:id="1044551110" w:name="bm_4_3_vite"/>
      <w:pPr>
        <w:pStyle w:val="Heading2"/>
        <w:keepNext/>
      </w:pPr>
      <w:r>
        <w:t>4.3 Vite</w:t>
      </w:r>
      <w:bookmarkEnd w:id="1044551110"/>
    </w:p>
    <w:p>
      <w:r>
        <w:t>Vite is used as the frontend build tool [5]. The successful production build transformed 2904 modules during validation.</w:t>
      </w:r>
    </w:p>
    <w:p>
      <w:bookmarkStart w:id="1242702155" w:name="bm_4_4_fastapi"/>
      <w:pPr>
        <w:pStyle w:val="Heading2"/>
        <w:keepNext/>
      </w:pPr>
      <w:r>
        <w:t>4.4 FastAPI</w:t>
      </w:r>
      <w:bookmarkEnd w:id="1242702155"/>
    </w:p>
    <w:p>
      <w:r>
        <w:t>FastAPI is used for Python services because it supports efficient API development using Python type hints and modern web service patterns [6]. CareerCompass uses it for CV analysis and job mining service endpoints.</w:t>
      </w:r>
    </w:p>
    <w:p>
      <w:bookmarkStart w:id="1548158635" w:name="bm_4_5_python"/>
      <w:pPr>
        <w:pStyle w:val="Heading2"/>
        <w:keepNext/>
      </w:pPr>
      <w:r>
        <w:t>4.5 Python</w:t>
      </w:r>
      <w:bookmarkEnd w:id="1548158635"/>
    </w:p>
    <w:p>
      <w:r>
        <w:t>Python is used for AI and scraping-related services [7]. It supports the ecosystem of text extraction, OCR, NLP, testing, and scraping libraries used by the AI services.</w:t>
      </w:r>
    </w:p>
    <w:p>
      <w:bookmarkStart w:id="671754002" w:name="bm_4_6_mysql"/>
      <w:pPr>
        <w:pStyle w:val="Heading2"/>
        <w:keepNext/>
      </w:pPr>
      <w:r>
        <w:t>4.6 MySQL</w:t>
      </w:r>
      <w:bookmarkEnd w:id="671754002"/>
    </w:p>
    <w:p>
      <w:r>
        <w:t>MySQL stores relational project data including users, profiles, skills, jobs, applications, scraping sources, and CV analyses [8].</w:t>
      </w:r>
    </w:p>
    <w:p>
      <w:bookmarkStart w:id="1472843545" w:name="bm_4_7_minio_s3_compatible_storage"/>
      <w:pPr>
        <w:pStyle w:val="Heading2"/>
        <w:keepNext/>
      </w:pPr>
      <w:r>
        <w:t>4.7 MinIO / S3-Compatible Storage</w:t>
      </w:r>
      <w:bookmarkEnd w:id="1472843545"/>
    </w:p>
    <w:p>
      <w:r>
        <w:t>MinIO-compatible object storage is used to store CV files privately. This avoids placing uploaded CVs directly in public web directories and supports signed temporary download flows [9].</w:t>
      </w:r>
    </w:p>
    <w:p>
      <w:bookmarkStart w:id="1480448535" w:name="bm_4_8_docker_and_docker_compose"/>
      <w:pPr>
        <w:pStyle w:val="Heading2"/>
        <w:keepNext/>
      </w:pPr>
      <w:r>
        <w:t>4.8 Docker and Docker Compose</w:t>
      </w:r>
      <w:bookmarkEnd w:id="1480448535"/>
    </w:p>
    <w:p>
      <w:r>
        <w:t>Docker containers package each runtime, and Docker Compose coordinates multi-container execution [10], [11]. CareerCompass uses Compose for Nginx, frontend, backend, workers, MySQL, MinIO, AI services, Prometheus, and Grafana.</w:t>
      </w:r>
    </w:p>
    <w:p>
      <w:bookmarkStart w:id="2051980847" w:name="bm_4_9_nginx"/>
      <w:pPr>
        <w:pStyle w:val="Heading2"/>
        <w:keepNext/>
      </w:pPr>
      <w:r>
        <w:t>4.9 Nginx</w:t>
      </w:r>
      <w:bookmarkEnd w:id="2051980847"/>
    </w:p>
    <w:p>
      <w:r>
        <w:t>Nginx acts as the reverse proxy and public gateway for the local deployment [12]. It routes browser and API traffic to the correct containers.</w:t>
      </w:r>
    </w:p>
    <w:p>
      <w:bookmarkStart w:id="1817271953" w:name="bm_4_10_prometheus_and_grafana"/>
      <w:pPr>
        <w:pStyle w:val="Heading2"/>
        <w:keepNext/>
      </w:pPr>
      <w:r>
        <w:t>4.10 Prometheus and Grafana</w:t>
      </w:r>
      <w:bookmarkEnd w:id="1817271953"/>
    </w:p>
    <w:p>
      <w:r>
        <w:t>Prometheus collects metrics [13], and Grafana visualizes metrics and dashboards [14]. CareerCompass uses these tools to support monitoring-oriented evaluation.</w:t>
      </w:r>
    </w:p>
    <w:p>
      <w:bookmarkStart w:id="1307730647" w:name="bm_4_11_github_actions"/>
      <w:pPr>
        <w:pStyle w:val="Heading2"/>
        <w:keepNext/>
      </w:pPr>
      <w:r>
        <w:t>4.11 GitHub Actions</w:t>
      </w:r>
      <w:bookmarkEnd w:id="1307730647"/>
    </w:p>
    <w:p>
      <w:r>
        <w:t>GitHub Actions is configured for repository automation and CI/CD-style validation [15]. The report treats workflow definitions as part of the development process, while final PR status should be reviewed after the draft PR is opened.</w:t>
      </w:r>
    </w:p>
    <w:p>
      <w:bookmarkStart w:id="630884360" w:name="bm_4_12_nlp_ai_libraries"/>
      <w:pPr>
        <w:pStyle w:val="Heading2"/>
        <w:keepNext/>
      </w:pPr>
      <w:r>
        <w:t>4.12 NLP / AI Libraries</w:t>
      </w:r>
      <w:bookmarkEnd w:id="630884360"/>
    </w:p>
    <w:p>
      <w:r>
        <w:t>The project uses concepts and libraries related to text extraction, OCR, transformer token classification, TF-IDF, cosine similarity, and sentence embeddings. TF-IDF and cosine similarity are documented by scikit-learn [19], [20]. Sentence Transformers provides sentence embedding models and utilities [21]. PyMuPDF, pdfplumber, and EasyOCR support PDF/image text extraction and OCR-style workflows [22], [23], [24]. The token-classification path builds on BERT-style contextual representations [37].</w:t>
      </w:r>
    </w:p>
    <w:p>
      <w:r>
        <w:t>Hugging Face Transformers is used for model loading and token-classification style inference/training [31], [32]. The training notebook uses Hugging Face Trainer concepts, token-label alignment, the seqeval metric family, and a BERT token-classification configuration [33]. Optional dynamic quantization is supported in the local model-loading code as an inference optimization concept [38]. The deployed matching layer also uses sentence embeddings and a custom TF-IDF fallback so that a service outage or weak semantic signal does not become a silent failure.</w:t>
      </w:r>
    </w:p>
    <w:p>
      <w:bookmarkStart w:id="427085043" w:name="bm_4_13_synthetic_data_and_training_tools"/>
      <w:pPr>
        <w:pStyle w:val="Heading2"/>
        <w:keepNext/>
      </w:pPr>
      <w:r>
        <w:t>4.13 Synthetic Data and Training Tools</w:t>
      </w:r>
      <w:bookmarkEnd w:id="427085043"/>
    </w:p>
    <w:p>
      <w:r>
        <w:t>The repository includes a model-training workflow designed around synthetic annotated CV snippets. The data-generation script uses the Gemini API through Google AI developer tooling to generate labeled examples, while the training notebook is designed for Google Colab GPU execution [34], [35], [36]. This report treats the external AI tooling as training-support tooling, not as a runtime dependency for private CV uploads.</w:t>
      </w:r>
    </w:p>
    <w:p>
      <w:bookmarkStart w:id="937764773" w:name="bm_4_14_testing_tools"/>
      <w:pPr>
        <w:pStyle w:val="Heading2"/>
        <w:keepNext/>
      </w:pPr>
      <w:r>
        <w:t>4.14 Testing Tools</w:t>
      </w:r>
      <w:bookmarkEnd w:id="937764773"/>
    </w:p>
    <w:p>
      <w:r>
        <w:t>Backend tests use Laravel/PHP testing tools and PHPUnit concepts [25]. Python service tests use pytest where available [26]. Frontend validation uses ESLint and Vite build checks.</w:t>
      </w:r>
    </w:p>
    <w:p>
      <w:bookmarkStart w:id="891859794" w:name="bm_4_15_development_and_version_control_tools"/>
      <w:pPr>
        <w:pStyle w:val="Heading2"/>
        <w:keepNext/>
      </w:pPr>
      <w:r>
        <w:t>4.15 Development and Version Control Tools</w:t>
      </w:r>
      <w:bookmarkEnd w:id="891859794"/>
    </w:p>
    <w:p>
      <w:r>
        <w:t>Git and GitHub are used for version control and pull-request-based collaboration. Docker Desktop provides the local container runtime. Browser screenshots were captured through a Chrome DevTools Protocol helper to provide evidence images for this report.</w:t>
      </w:r>
    </w:p>
    <w:p>
      <w:r>
        <w:br w:type="page"/>
      </w:r>
    </w:p>
    <w:p>
      <w:bookmarkStart w:id="1313359731" w:name="bm_chapter_5_system_implementation"/>
      <w:pPr>
        <w:pStyle w:val="Heading1"/>
        <w:keepNext/>
      </w:pPr>
      <w:r>
        <w:t>Chapter 5: System Implementation</w:t>
      </w:r>
      <w:bookmarkEnd w:id="1313359731"/>
    </w:p>
    <w:p>
      <w:bookmarkStart w:id="1844519678" w:name="bm_5_1_introduction"/>
      <w:pPr>
        <w:pStyle w:val="Heading2"/>
        <w:keepNext/>
      </w:pPr>
      <w:r>
        <w:t>5.1 Introduction</w:t>
      </w:r>
      <w:bookmarkEnd w:id="1844519678"/>
    </w:p>
    <w:p>
      <w:r>
        <w:t>This chapter documents the implemented CareerCompass modules based on repository files. The implementation is not a generic career platform; it is a Laravel/React/FastAPI/Docker system with specific routes, services, pages, models, seeders, and tests.</w:t>
      </w:r>
    </w:p>
    <w:p>
      <w:bookmarkStart w:id="702257124" w:name="bm_5_2_authentication_and_user_management"/>
      <w:pPr>
        <w:pStyle w:val="Heading2"/>
        <w:keepNext/>
      </w:pPr>
      <w:r>
        <w:t>5.2 Authentication and User Management</w:t>
      </w:r>
      <w:bookmarkEnd w:id="702257124"/>
    </w:p>
    <w:p>
      <w:r>
        <w:t>Authentication is implemented in backend-api/app/Http/Controllers/Api/AuthController.php. Registration creates a user with role user, loads profile and related resources, and returns a token. Login validates credentials, checks the banned state, revokes old tokens, creates a new token, and returns a user resource. The frontend stores the token as auth_token and the user object in local storage through frontend/src/context/AuthContext.jsx.</w:t>
      </w:r>
    </w:p>
    <w:p>
      <w:r>
        <w:t>The register request restricts emails to selected public email domains and validates password format. The admin role is protected by the IsAdmin middleware. Admin seed data creates a demo-only administrator account through AdminUserSeeder.</w:t>
      </w:r>
    </w:p>
    <w:p>
      <w:bookmarkStart w:id="1158952054" w:name="bm_5_3_student_dashboard"/>
      <w:pPr>
        <w:pStyle w:val="Heading2"/>
        <w:keepNext/>
      </w:pPr>
      <w:r>
        <w:t>5.3 Student Dashboard</w:t>
      </w:r>
      <w:bookmarkEnd w:id="1158952054"/>
    </w:p>
    <w:p>
      <w:r>
        <w:t>The student dashboard is implemented in frontend/src/pages/user/Dashboard.jsx. It presents the current profile state, CV upload/update controls, profile completeness, career identity, AI insights, and next actions. Before CV upload, it prompts the user to add a CV. After upload, it displays parsed CV availability, role inference, profile score, experience, and action buttons.</w:t>
      </w:r>
    </w:p>
    <w:p>
      <w:pPr>
        <w:jc w:val="center"/>
      </w:pPr>
      <w:r>
        <w:drawing>
          <wp:inline xmlns:a="http://schemas.openxmlformats.org/drawingml/2006/main" xmlns:pic="http://schemas.openxmlformats.org/drawingml/2006/picture">
            <wp:extent cx="5577840" cy="3136004"/>
            <wp:docPr id="12" name="Picture 12"/>
            <wp:cNvGraphicFramePr>
              <a:graphicFrameLocks noChangeAspect="1"/>
            </wp:cNvGraphicFramePr>
            <a:graphic>
              <a:graphicData uri="http://schemas.openxmlformats.org/drawingml/2006/picture">
                <pic:pic>
                  <pic:nvPicPr>
                    <pic:cNvPr id="0" name="04_dashboard_before_cv_upload.png"/>
                    <pic:cNvPicPr/>
                  </pic:nvPicPr>
                  <pic:blipFill>
                    <a:blip r:embed="rId21"/>
                    <a:stretch>
                      <a:fillRect/>
                    </a:stretch>
                  </pic:blipFill>
                  <pic:spPr>
                    <a:xfrm>
                      <a:off x="0" y="0"/>
                      <a:ext cx="5577840" cy="3136004"/>
                    </a:xfrm>
                    <a:prstGeom prst="rect"/>
                  </pic:spPr>
                </pic:pic>
              </a:graphicData>
            </a:graphic>
          </wp:inline>
        </w:drawing>
      </w:r>
    </w:p>
    <w:p>
      <w:bookmarkStart w:id="1889140628" w:name="bm_figure_34"/>
      <w:pPr>
        <w:jc w:val="center"/>
      </w:pPr>
      <w:r>
        <w:rPr>
          <w:i/>
        </w:rPr>
        <w:t>Figure 34. Student dashboard before CV upload.</w:t>
      </w:r>
      <w:bookmarkEnd w:id="1889140628"/>
    </w:p>
    <w:p>
      <w:pPr>
        <w:jc w:val="center"/>
      </w:pPr>
      <w:r>
        <w:drawing>
          <wp:inline xmlns:a="http://schemas.openxmlformats.org/drawingml/2006/main" xmlns:pic="http://schemas.openxmlformats.org/drawingml/2006/picture">
            <wp:extent cx="5577840" cy="3136004"/>
            <wp:docPr id="13" name="Picture 13"/>
            <wp:cNvGraphicFramePr>
              <a:graphicFrameLocks noChangeAspect="1"/>
            </wp:cNvGraphicFramePr>
            <a:graphic>
              <a:graphicData uri="http://schemas.openxmlformats.org/drawingml/2006/picture">
                <pic:pic>
                  <pic:nvPicPr>
                    <pic:cNvPr id="0" name="06_dashboard_after_cv_upload.png"/>
                    <pic:cNvPicPr/>
                  </pic:nvPicPr>
                  <pic:blipFill>
                    <a:blip r:embed="rId22"/>
                    <a:stretch>
                      <a:fillRect/>
                    </a:stretch>
                  </pic:blipFill>
                  <pic:spPr>
                    <a:xfrm>
                      <a:off x="0" y="0"/>
                      <a:ext cx="5577840" cy="3136004"/>
                    </a:xfrm>
                    <a:prstGeom prst="rect"/>
                  </pic:spPr>
                </pic:pic>
              </a:graphicData>
            </a:graphic>
          </wp:inline>
        </w:drawing>
      </w:r>
    </w:p>
    <w:p>
      <w:bookmarkStart w:id="566510436" w:name="bm_figure_36"/>
      <w:pPr>
        <w:jc w:val="center"/>
      </w:pPr>
      <w:r>
        <w:rPr>
          <w:i/>
        </w:rPr>
        <w:t>Figure 36. Dashboard after successful CV parsing.</w:t>
      </w:r>
      <w:bookmarkEnd w:id="566510436"/>
    </w:p>
    <w:p>
      <w:bookmarkStart w:id="1646016291" w:name="bm_5_4_cv_upload_and_storage"/>
      <w:pPr>
        <w:pStyle w:val="Heading2"/>
        <w:keepNext/>
      </w:pPr>
      <w:r>
        <w:t>5.4 CV Upload and Storage</w:t>
      </w:r>
      <w:bookmarkEnd w:id="1646016291"/>
    </w:p>
    <w:p>
      <w:r>
        <w:t>CvUploadRequest requires a cv file and accepts PDF, JPEG, JPG, and PNG files up to 5 MB. The frontend appends the selected file as cv in a FormData object. CvController calls the CV processing service, persists the file path and metadata, and returns a unified user resource.</w:t>
      </w:r>
    </w:p>
    <w:p>
      <w:r>
        <w:t>CV storage is handled as a private file workflow. The system supports signed download URLs, which is a better demo posture than public file exposure. OWASP recommends validating uploaded file type, extension, size, and storage handling carefully [27].</w:t>
      </w:r>
    </w:p>
    <w:p>
      <w:pPr>
        <w:jc w:val="center"/>
      </w:pPr>
      <w:r>
        <w:drawing>
          <wp:inline xmlns:a="http://schemas.openxmlformats.org/drawingml/2006/main" xmlns:pic="http://schemas.openxmlformats.org/drawingml/2006/picture">
            <wp:extent cx="5577840" cy="3136004"/>
            <wp:docPr id="14" name="Picture 14"/>
            <wp:cNvGraphicFramePr>
              <a:graphicFrameLocks noChangeAspect="1"/>
            </wp:cNvGraphicFramePr>
            <a:graphic>
              <a:graphicData uri="http://schemas.openxmlformats.org/drawingml/2006/picture">
                <pic:pic>
                  <pic:nvPicPr>
                    <pic:cNvPr id="0" name="05_cv_upload_ui.png"/>
                    <pic:cNvPicPr/>
                  </pic:nvPicPr>
                  <pic:blipFill>
                    <a:blip r:embed="rId23"/>
                    <a:stretch>
                      <a:fillRect/>
                    </a:stretch>
                  </pic:blipFill>
                  <pic:spPr>
                    <a:xfrm>
                      <a:off x="0" y="0"/>
                      <a:ext cx="5577840" cy="3136004"/>
                    </a:xfrm>
                    <a:prstGeom prst="rect"/>
                  </pic:spPr>
                </pic:pic>
              </a:graphicData>
            </a:graphic>
          </wp:inline>
        </w:drawing>
      </w:r>
    </w:p>
    <w:p>
      <w:bookmarkStart w:id="431536762" w:name="bm_figure_35"/>
      <w:pPr>
        <w:jc w:val="center"/>
      </w:pPr>
      <w:r>
        <w:rPr>
          <w:i/>
        </w:rPr>
        <w:t>Figure 35. CV upload user interface.</w:t>
      </w:r>
      <w:bookmarkEnd w:id="431536762"/>
    </w:p>
    <w:p>
      <w:bookmarkStart w:id="245057812" w:name="bm_5_5_cv_parsing_and_skill_extraction"/>
      <w:pPr>
        <w:pStyle w:val="Heading2"/>
        <w:keepNext/>
      </w:pPr>
      <w:r>
        <w:t>5.5 CV Parsing and Skill Extraction</w:t>
      </w:r>
      <w:bookmarkEnd w:id="245057812"/>
    </w:p>
    <w:p>
      <w:r>
        <w:t>The CV processing flow sends the file to the AI CV Analyzer, receives parsed data, synchronizes skills, updates profile fields, and stores CV analysis metadata. The implementation handles multiple parsing statuses honestly. If analysis times out, fails, or finds no readable text, the backend returns warnings and preserves existing profile details rather than silently replacing data with low-quality output.</w:t>
      </w:r>
    </w:p>
    <w:p>
      <w:bookmarkStart w:id="967919867" w:name="bm_5_5_1_analyzer_runtime_components"/>
      <w:pPr>
        <w:pStyle w:val="Heading3"/>
        <w:keepNext/>
      </w:pPr>
      <w:r>
        <w:t>5.5.1 Analyzer Runtime Components</w:t>
      </w:r>
      <w:bookmarkEnd w:id="967919867"/>
    </w:p>
    <w:p>
      <w:r>
        <w:t>The analyzer is implemented as layered Python code rather than one monolithic function. main.py exposes FastAPI endpoints, CVOrchestrator coordinates extraction, AdvancedNEREngine runs transformer-based named-entity recognition, and supporting engines handle contacts, sections, experience blocks, canonicalization, domain classification, seniority classification, semantic embeddings, and hybrid job matching. Figure 11 summarizes these extraction components.</w:t>
      </w:r>
    </w:p>
    <w:p>
      <w:pPr>
        <w:jc w:val="center"/>
      </w:pPr>
      <w:r>
        <w:drawing>
          <wp:inline xmlns:a="http://schemas.openxmlformats.org/drawingml/2006/main" xmlns:pic="http://schemas.openxmlformats.org/drawingml/2006/picture">
            <wp:extent cx="5577840" cy="3486150"/>
            <wp:docPr id="15" name="Picture 15"/>
            <wp:cNvGraphicFramePr>
              <a:graphicFrameLocks noChangeAspect="1"/>
            </wp:cNvGraphicFramePr>
            <a:graphic>
              <a:graphicData uri="http://schemas.openxmlformats.org/drawingml/2006/picture">
                <pic:pic>
                  <pic:nvPicPr>
                    <pic:cNvPr id="0" name="11_cv_extraction_components.png"/>
                    <pic:cNvPicPr/>
                  </pic:nvPicPr>
                  <pic:blipFill>
                    <a:blip r:embed="rId24"/>
                    <a:stretch>
                      <a:fillRect/>
                    </a:stretch>
                  </pic:blipFill>
                  <pic:spPr>
                    <a:xfrm>
                      <a:off x="0" y="0"/>
                      <a:ext cx="5577840" cy="3486150"/>
                    </a:xfrm>
                    <a:prstGeom prst="rect"/>
                  </pic:spPr>
                </pic:pic>
              </a:graphicData>
            </a:graphic>
          </wp:inline>
        </w:drawing>
      </w:r>
    </w:p>
    <w:p>
      <w:bookmarkStart w:id="773797145" w:name="bm_figure_11"/>
      <w:pPr>
        <w:jc w:val="center"/>
      </w:pPr>
      <w:r>
        <w:rPr>
          <w:i/>
        </w:rPr>
        <w:t>Figure 11. AI CV Analyzer extraction components.</w:t>
      </w:r>
      <w:bookmarkEnd w:id="773797145"/>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Component</w:t>
            </w:r>
          </w:p>
        </w:tc>
        <w:tc>
          <w:tcPr>
            <w:tcW w:type="dxa" w:w="2604"/>
            <w:vAlign w:val="center"/>
            <w:shd w:fill="D9EAF7"/>
          </w:tcPr>
          <w:p>
            <w:pPr>
              <w:spacing w:before="0" w:after="0" w:line="252" w:lineRule="auto"/>
              <w:jc w:val="left"/>
            </w:pPr>
            <w:r/>
            <w:r>
              <w:rPr>
                <w:rFonts w:ascii="Calibri" w:hAnsi="Calibri"/>
                <w:b/>
                <w:sz w:val="17"/>
              </w:rPr>
              <w:t>Repository Evidence</w:t>
            </w:r>
          </w:p>
        </w:tc>
        <w:tc>
          <w:tcPr>
            <w:tcW w:type="dxa" w:w="2232"/>
            <w:vAlign w:val="center"/>
            <w:shd w:fill="D9EAF7"/>
          </w:tcPr>
          <w:p>
            <w:pPr>
              <w:spacing w:before="0" w:after="0" w:line="252" w:lineRule="auto"/>
              <w:jc w:val="left"/>
            </w:pPr>
            <w:r/>
            <w:r>
              <w:rPr>
                <w:rFonts w:ascii="Calibri" w:hAnsi="Calibri"/>
                <w:b/>
                <w:sz w:val="17"/>
              </w:rPr>
              <w:t>Responsibility</w:t>
            </w:r>
          </w:p>
        </w:tc>
        <w:tc>
          <w:tcPr>
            <w:tcW w:type="dxa" w:w="2790"/>
            <w:vAlign w:val="center"/>
            <w:shd w:fill="D9EAF7"/>
          </w:tcPr>
          <w:p>
            <w:pPr>
              <w:spacing w:before="0" w:after="0" w:line="252" w:lineRule="auto"/>
              <w:jc w:val="left"/>
            </w:pPr>
            <w:r/>
            <w:r>
              <w:rPr>
                <w:rFonts w:ascii="Calibri" w:hAnsi="Calibri"/>
                <w:b/>
                <w:sz w:val="17"/>
              </w:rPr>
              <w:t>Output Used By</w:t>
            </w:r>
          </w:p>
        </w:tc>
      </w:tr>
      <w:tr>
        <w:trPr>
          <w:cantSplit w:val="true"/>
        </w:trPr>
        <w:tc>
          <w:tcPr>
            <w:tcW w:type="dxa" w:w="1674"/>
            <w:vAlign w:val="center"/>
          </w:tcPr>
          <w:p>
            <w:pPr>
              <w:spacing w:before="0" w:after="0" w:line="252" w:lineRule="auto"/>
              <w:jc w:val="center"/>
            </w:pPr>
            <w:r/>
            <w:r>
              <w:rPr>
                <w:rFonts w:ascii="Calibri" w:hAnsi="Calibri"/>
                <w:b w:val="0"/>
                <w:sz w:val="17"/>
              </w:rPr>
              <w:t>FastAPI gateway</w:t>
            </w:r>
          </w:p>
        </w:tc>
        <w:tc>
          <w:tcPr>
            <w:tcW w:type="dxa" w:w="2604"/>
            <w:vAlign w:val="center"/>
          </w:tcPr>
          <w:p>
            <w:pPr>
              <w:spacing w:before="0" w:after="0" w:line="252" w:lineRule="auto"/>
              <w:jc w:val="left"/>
            </w:pPr>
            <w:r/>
            <w:r>
              <w:rPr>
                <w:rFonts w:ascii="Calibri" w:hAnsi="Calibri"/>
                <w:b w:val="0"/>
                <w:sz w:val="17"/>
              </w:rPr>
              <w:t>ai-cv-analyzer/main.py</w:t>
            </w:r>
          </w:p>
        </w:tc>
        <w:tc>
          <w:tcPr>
            <w:tcW w:type="dxa" w:w="2232"/>
            <w:vAlign w:val="center"/>
          </w:tcPr>
          <w:p>
            <w:pPr>
              <w:spacing w:before="0" w:after="0" w:line="252" w:lineRule="auto"/>
              <w:jc w:val="left"/>
            </w:pPr>
            <w:r/>
            <w:r>
              <w:rPr>
                <w:rFonts w:ascii="Calibri" w:hAnsi="Calibri"/>
                <w:b w:val="0"/>
                <w:sz w:val="17"/>
              </w:rPr>
              <w:t>Receives /api/parse-cv and /api/hybrid-match requests; handles timeout/error fallbacks.</w:t>
            </w:r>
          </w:p>
        </w:tc>
        <w:tc>
          <w:tcPr>
            <w:tcW w:type="dxa" w:w="2790"/>
            <w:vAlign w:val="center"/>
          </w:tcPr>
          <w:p>
            <w:pPr>
              <w:spacing w:before="0" w:after="0" w:line="252" w:lineRule="auto"/>
              <w:jc w:val="left"/>
            </w:pPr>
            <w:r/>
            <w:r>
              <w:rPr>
                <w:rFonts w:ascii="Calibri" w:hAnsi="Calibri"/>
                <w:b w:val="0"/>
                <w:sz w:val="17"/>
              </w:rPr>
              <w:t>Laravel CvProcessingService and GapAnalysisService</w:t>
            </w:r>
          </w:p>
        </w:tc>
      </w:tr>
      <w:tr>
        <w:trPr>
          <w:cantSplit w:val="true"/>
        </w:trPr>
        <w:tc>
          <w:tcPr>
            <w:tcW w:type="dxa" w:w="1674"/>
            <w:vAlign w:val="center"/>
          </w:tcPr>
          <w:p>
            <w:pPr>
              <w:spacing w:before="0" w:after="0" w:line="252" w:lineRule="auto"/>
              <w:jc w:val="center"/>
            </w:pPr>
            <w:r/>
            <w:r>
              <w:rPr>
                <w:rFonts w:ascii="Calibri" w:hAnsi="Calibri"/>
                <w:b w:val="0"/>
                <w:sz w:val="17"/>
              </w:rPr>
              <w:t>Laravel CV service</w:t>
            </w:r>
          </w:p>
        </w:tc>
        <w:tc>
          <w:tcPr>
            <w:tcW w:type="dxa" w:w="2604"/>
            <w:vAlign w:val="center"/>
          </w:tcPr>
          <w:p>
            <w:pPr>
              <w:spacing w:before="0" w:after="0" w:line="252" w:lineRule="auto"/>
              <w:jc w:val="left"/>
            </w:pPr>
            <w:r/>
            <w:r>
              <w:rPr>
                <w:rFonts w:ascii="Calibri" w:hAnsi="Calibri"/>
                <w:b w:val="0"/>
                <w:sz w:val="17"/>
              </w:rPr>
              <w:t>backend-api/app/Services/CvProcessingService.php</w:t>
            </w:r>
          </w:p>
        </w:tc>
        <w:tc>
          <w:tcPr>
            <w:tcW w:type="dxa" w:w="2232"/>
            <w:vAlign w:val="center"/>
          </w:tcPr>
          <w:p>
            <w:pPr>
              <w:spacing w:before="0" w:after="0" w:line="252" w:lineRule="auto"/>
              <w:jc w:val="left"/>
            </w:pPr>
            <w:r/>
            <w:r>
              <w:rPr>
                <w:rFonts w:ascii="Calibri" w:hAnsi="Calibri"/>
                <w:b w:val="0"/>
                <w:sz w:val="17"/>
              </w:rPr>
              <w:t>Sends uploads to the analyzer, stores private CV objects, persists normalized analysis.</w:t>
            </w:r>
          </w:p>
        </w:tc>
        <w:tc>
          <w:tcPr>
            <w:tcW w:type="dxa" w:w="2790"/>
            <w:vAlign w:val="center"/>
          </w:tcPr>
          <w:p>
            <w:pPr>
              <w:spacing w:before="0" w:after="0" w:line="252" w:lineRule="auto"/>
              <w:jc w:val="left"/>
            </w:pPr>
            <w:r/>
            <w:r>
              <w:rPr>
                <w:rFonts w:ascii="Calibri" w:hAnsi="Calibri"/>
                <w:b w:val="0"/>
                <w:sz w:val="17"/>
              </w:rPr>
              <w:t>User profile, skills, experiences, recommendations</w:t>
            </w:r>
          </w:p>
        </w:tc>
      </w:tr>
      <w:tr>
        <w:trPr>
          <w:cantSplit w:val="true"/>
        </w:trPr>
        <w:tc>
          <w:tcPr>
            <w:tcW w:type="dxa" w:w="1674"/>
            <w:vAlign w:val="center"/>
          </w:tcPr>
          <w:p>
            <w:pPr>
              <w:spacing w:before="0" w:after="0" w:line="252" w:lineRule="auto"/>
              <w:jc w:val="center"/>
            </w:pPr>
            <w:r/>
            <w:r>
              <w:rPr>
                <w:rFonts w:ascii="Calibri" w:hAnsi="Calibri"/>
                <w:b w:val="0"/>
                <w:sz w:val="17"/>
              </w:rPr>
              <w:t>Spatial/OCR extraction</w:t>
            </w:r>
          </w:p>
        </w:tc>
        <w:tc>
          <w:tcPr>
            <w:tcW w:type="dxa" w:w="2604"/>
            <w:vAlign w:val="center"/>
          </w:tcPr>
          <w:p>
            <w:pPr>
              <w:spacing w:before="0" w:after="0" w:line="252" w:lineRule="auto"/>
              <w:jc w:val="left"/>
            </w:pPr>
            <w:r/>
            <w:r>
              <w:rPr>
                <w:rFonts w:ascii="Calibri" w:hAnsi="Calibri"/>
                <w:b w:val="0"/>
                <w:sz w:val="17"/>
              </w:rPr>
              <w:t>spatial_parser.py, ocr_pipeline.py</w:t>
            </w:r>
          </w:p>
        </w:tc>
        <w:tc>
          <w:tcPr>
            <w:tcW w:type="dxa" w:w="2232"/>
            <w:vAlign w:val="center"/>
          </w:tcPr>
          <w:p>
            <w:pPr>
              <w:spacing w:before="0" w:after="0" w:line="252" w:lineRule="auto"/>
              <w:jc w:val="left"/>
            </w:pPr>
            <w:r/>
            <w:r>
              <w:rPr>
                <w:rFonts w:ascii="Calibri" w:hAnsi="Calibri"/>
                <w:b w:val="0"/>
                <w:sz w:val="17"/>
              </w:rPr>
              <w:t>Reads PDF text first and falls back to image/OCR when needed.</w:t>
            </w:r>
          </w:p>
        </w:tc>
        <w:tc>
          <w:tcPr>
            <w:tcW w:type="dxa" w:w="2790"/>
            <w:vAlign w:val="center"/>
          </w:tcPr>
          <w:p>
            <w:pPr>
              <w:spacing w:before="0" w:after="0" w:line="252" w:lineRule="auto"/>
              <w:jc w:val="left"/>
            </w:pPr>
            <w:r/>
            <w:r>
              <w:rPr>
                <w:rFonts w:ascii="Calibri" w:hAnsi="Calibri"/>
                <w:b w:val="0"/>
                <w:sz w:val="17"/>
              </w:rPr>
              <w:t>Section segmenter and NER pipeline</w:t>
            </w:r>
          </w:p>
        </w:tc>
      </w:tr>
      <w:tr>
        <w:trPr>
          <w:cantSplit w:val="true"/>
        </w:trPr>
        <w:tc>
          <w:tcPr>
            <w:tcW w:type="dxa" w:w="1674"/>
            <w:vAlign w:val="center"/>
          </w:tcPr>
          <w:p>
            <w:pPr>
              <w:spacing w:before="0" w:after="0" w:line="252" w:lineRule="auto"/>
              <w:jc w:val="center"/>
            </w:pPr>
            <w:r/>
            <w:r>
              <w:rPr>
                <w:rFonts w:ascii="Calibri" w:hAnsi="Calibri"/>
                <w:b w:val="0"/>
                <w:sz w:val="17"/>
              </w:rPr>
              <w:t>Advanced NER</w:t>
            </w:r>
          </w:p>
        </w:tc>
        <w:tc>
          <w:tcPr>
            <w:tcW w:type="dxa" w:w="2604"/>
            <w:vAlign w:val="center"/>
          </w:tcPr>
          <w:p>
            <w:pPr>
              <w:spacing w:before="0" w:after="0" w:line="252" w:lineRule="auto"/>
              <w:jc w:val="left"/>
            </w:pPr>
            <w:r/>
            <w:r>
              <w:rPr>
                <w:rFonts w:ascii="Calibri" w:hAnsi="Calibri"/>
                <w:b w:val="0"/>
                <w:sz w:val="17"/>
              </w:rPr>
              <w:t>advanced_ner.py and optional ignored local model folder</w:t>
            </w:r>
          </w:p>
        </w:tc>
        <w:tc>
          <w:tcPr>
            <w:tcW w:type="dxa" w:w="2232"/>
            <w:vAlign w:val="center"/>
          </w:tcPr>
          <w:p>
            <w:pPr>
              <w:spacing w:before="0" w:after="0" w:line="252" w:lineRule="auto"/>
              <w:jc w:val="left"/>
            </w:pPr>
            <w:r/>
            <w:r>
              <w:rPr>
                <w:rFonts w:ascii="Calibri" w:hAnsi="Calibri"/>
                <w:b w:val="0"/>
                <w:sz w:val="17"/>
              </w:rPr>
              <w:t>Loads the exported local token-classification model when deployed; chunks long CVs and groups entity spans.</w:t>
            </w:r>
          </w:p>
        </w:tc>
        <w:tc>
          <w:tcPr>
            <w:tcW w:type="dxa" w:w="2790"/>
            <w:vAlign w:val="center"/>
          </w:tcPr>
          <w:p>
            <w:pPr>
              <w:spacing w:before="0" w:after="0" w:line="252" w:lineRule="auto"/>
              <w:jc w:val="left"/>
            </w:pPr>
            <w:r/>
            <w:r>
              <w:rPr>
                <w:rFonts w:ascii="Calibri" w:hAnsi="Calibri"/>
                <w:b w:val="0"/>
                <w:sz w:val="17"/>
              </w:rPr>
              <w:t>Skills, roles, education, certifications</w:t>
            </w:r>
          </w:p>
        </w:tc>
      </w:tr>
      <w:tr>
        <w:trPr>
          <w:cantSplit w:val="true"/>
        </w:trPr>
        <w:tc>
          <w:tcPr>
            <w:tcW w:type="dxa" w:w="1674"/>
            <w:vAlign w:val="center"/>
          </w:tcPr>
          <w:p>
            <w:pPr>
              <w:spacing w:before="0" w:after="0" w:line="252" w:lineRule="auto"/>
              <w:jc w:val="center"/>
            </w:pPr>
            <w:r/>
            <w:r>
              <w:rPr>
                <w:rFonts w:ascii="Calibri" w:hAnsi="Calibri"/>
                <w:b w:val="0"/>
                <w:sz w:val="17"/>
              </w:rPr>
              <w:t>Rule engines</w:t>
            </w:r>
          </w:p>
        </w:tc>
        <w:tc>
          <w:tcPr>
            <w:tcW w:type="dxa" w:w="2604"/>
            <w:vAlign w:val="center"/>
          </w:tcPr>
          <w:p>
            <w:pPr>
              <w:spacing w:before="0" w:after="0" w:line="252" w:lineRule="auto"/>
              <w:jc w:val="left"/>
            </w:pPr>
            <w:r/>
            <w:r>
              <w:rPr>
                <w:rFonts w:ascii="Calibri" w:hAnsi="Calibri"/>
                <w:b w:val="0"/>
                <w:sz w:val="17"/>
              </w:rPr>
              <w:t>contact, experience, date, noise-filtering helpers</w:t>
            </w:r>
          </w:p>
        </w:tc>
        <w:tc>
          <w:tcPr>
            <w:tcW w:type="dxa" w:w="2232"/>
            <w:vAlign w:val="center"/>
          </w:tcPr>
          <w:p>
            <w:pPr>
              <w:spacing w:before="0" w:after="0" w:line="252" w:lineRule="auto"/>
              <w:jc w:val="left"/>
            </w:pPr>
            <w:r/>
            <w:r>
              <w:rPr>
                <w:rFonts w:ascii="Calibri" w:hAnsi="Calibri"/>
                <w:b w:val="0"/>
                <w:sz w:val="17"/>
              </w:rPr>
              <w:t>Extract contact details, experience blocks, dates, and remove title-like or noisy skill candidates.</w:t>
            </w:r>
          </w:p>
        </w:tc>
        <w:tc>
          <w:tcPr>
            <w:tcW w:type="dxa" w:w="2790"/>
            <w:vAlign w:val="center"/>
          </w:tcPr>
          <w:p>
            <w:pPr>
              <w:spacing w:before="0" w:after="0" w:line="252" w:lineRule="auto"/>
              <w:jc w:val="left"/>
            </w:pPr>
            <w:r/>
            <w:r>
              <w:rPr>
                <w:rFonts w:ascii="Calibri" w:hAnsi="Calibri"/>
                <w:b w:val="0"/>
                <w:sz w:val="17"/>
              </w:rPr>
              <w:t>Profile and experience persistence</w:t>
            </w:r>
          </w:p>
        </w:tc>
      </w:tr>
      <w:tr>
        <w:trPr>
          <w:cantSplit w:val="true"/>
        </w:trPr>
        <w:tc>
          <w:tcPr>
            <w:tcW w:type="dxa" w:w="1674"/>
            <w:vAlign w:val="center"/>
          </w:tcPr>
          <w:p>
            <w:pPr>
              <w:spacing w:before="0" w:after="0" w:line="252" w:lineRule="auto"/>
              <w:jc w:val="center"/>
            </w:pPr>
            <w:r/>
            <w:r>
              <w:rPr>
                <w:rFonts w:ascii="Calibri" w:hAnsi="Calibri"/>
                <w:b w:val="0"/>
                <w:sz w:val="17"/>
              </w:rPr>
              <w:t>Canonicalization/classification</w:t>
            </w:r>
          </w:p>
        </w:tc>
        <w:tc>
          <w:tcPr>
            <w:tcW w:type="dxa" w:w="2604"/>
            <w:vAlign w:val="center"/>
          </w:tcPr>
          <w:p>
            <w:pPr>
              <w:spacing w:before="0" w:after="0" w:line="252" w:lineRule="auto"/>
              <w:jc w:val="left"/>
            </w:pPr>
            <w:r/>
            <w:r>
              <w:rPr>
                <w:rFonts w:ascii="Calibri" w:hAnsi="Calibri"/>
                <w:b w:val="0"/>
                <w:sz w:val="17"/>
              </w:rPr>
              <w:t>Layer 1 and Layer 2 modules</w:t>
            </w:r>
          </w:p>
        </w:tc>
        <w:tc>
          <w:tcPr>
            <w:tcW w:type="dxa" w:w="2232"/>
            <w:vAlign w:val="center"/>
          </w:tcPr>
          <w:p>
            <w:pPr>
              <w:spacing w:before="0" w:after="0" w:line="252" w:lineRule="auto"/>
              <w:jc w:val="left"/>
            </w:pPr>
            <w:r/>
            <w:r>
              <w:rPr>
                <w:rFonts w:ascii="Calibri" w:hAnsi="Calibri"/>
                <w:b w:val="0"/>
                <w:sz w:val="17"/>
              </w:rPr>
              <w:t>Normalize skills and infer primary domain plus seniority.</w:t>
            </w:r>
          </w:p>
        </w:tc>
        <w:tc>
          <w:tcPr>
            <w:tcW w:type="dxa" w:w="2790"/>
            <w:vAlign w:val="center"/>
          </w:tcPr>
          <w:p>
            <w:pPr>
              <w:spacing w:before="0" w:after="0" w:line="252" w:lineRule="auto"/>
              <w:jc w:val="left"/>
            </w:pPr>
            <w:r/>
            <w:r>
              <w:rPr>
                <w:rFonts w:ascii="Calibri" w:hAnsi="Calibri"/>
                <w:b w:val="0"/>
                <w:sz w:val="17"/>
              </w:rPr>
              <w:t>Dashboard identity card and matching</w:t>
            </w:r>
          </w:p>
        </w:tc>
      </w:tr>
      <w:tr>
        <w:trPr>
          <w:cantSplit w:val="true"/>
        </w:trPr>
        <w:tc>
          <w:tcPr>
            <w:tcW w:type="dxa" w:w="1674"/>
            <w:vAlign w:val="center"/>
          </w:tcPr>
          <w:p>
            <w:pPr>
              <w:spacing w:before="0" w:after="0" w:line="252" w:lineRule="auto"/>
              <w:jc w:val="center"/>
            </w:pPr>
            <w:r/>
            <w:r>
              <w:rPr>
                <w:rFonts w:ascii="Calibri" w:hAnsi="Calibri"/>
                <w:b w:val="0"/>
                <w:sz w:val="17"/>
              </w:rPr>
              <w:t>Hybrid matching</w:t>
            </w:r>
          </w:p>
        </w:tc>
        <w:tc>
          <w:tcPr>
            <w:tcW w:type="dxa" w:w="2604"/>
            <w:vAlign w:val="center"/>
          </w:tcPr>
          <w:p>
            <w:pPr>
              <w:spacing w:before="0" w:after="0" w:line="252" w:lineRule="auto"/>
              <w:jc w:val="left"/>
            </w:pPr>
            <w:r/>
            <w:r>
              <w:rPr>
                <w:rFonts w:ascii="Calibri" w:hAnsi="Calibri"/>
                <w:b w:val="0"/>
                <w:sz w:val="17"/>
              </w:rPr>
              <w:t>Layer 3 matching modules</w:t>
            </w:r>
          </w:p>
        </w:tc>
        <w:tc>
          <w:tcPr>
            <w:tcW w:type="dxa" w:w="2232"/>
            <w:vAlign w:val="center"/>
          </w:tcPr>
          <w:p>
            <w:pPr>
              <w:spacing w:before="0" w:after="0" w:line="252" w:lineRule="auto"/>
              <w:jc w:val="left"/>
            </w:pPr>
            <w:r/>
            <w:r>
              <w:rPr>
                <w:rFonts w:ascii="Calibri" w:hAnsi="Calibri"/>
                <w:b w:val="0"/>
                <w:sz w:val="17"/>
              </w:rPr>
              <w:t>Combines semantic scores, skill text similarity, domain alignment, constraints, and TF-IDF fallback.</w:t>
            </w:r>
          </w:p>
        </w:tc>
        <w:tc>
          <w:tcPr>
            <w:tcW w:type="dxa" w:w="2790"/>
            <w:vAlign w:val="center"/>
          </w:tcPr>
          <w:p>
            <w:pPr>
              <w:spacing w:before="0" w:after="0" w:line="252" w:lineRule="auto"/>
              <w:jc w:val="left"/>
            </w:pPr>
            <w:r/>
            <w:r>
              <w:rPr>
                <w:rFonts w:ascii="Calibri" w:hAnsi="Calibri"/>
                <w:b w:val="0"/>
                <w:sz w:val="17"/>
              </w:rPr>
              <w:t>Recommendations and gap analysis</w:t>
            </w:r>
          </w:p>
        </w:tc>
      </w:tr>
      <w:tr>
        <w:trPr>
          <w:cantSplit w:val="true"/>
        </w:trPr>
        <w:tc>
          <w:tcPr>
            <w:tcW w:type="dxa" w:w="1674"/>
            <w:vAlign w:val="center"/>
          </w:tcPr>
          <w:p>
            <w:pPr>
              <w:spacing w:before="0" w:after="0" w:line="252" w:lineRule="auto"/>
              <w:jc w:val="center"/>
            </w:pPr>
            <w:r/>
            <w:r>
              <w:rPr>
                <w:rFonts w:ascii="Calibri" w:hAnsi="Calibri"/>
                <w:b w:val="0"/>
                <w:sz w:val="17"/>
              </w:rPr>
              <w:t>Frontend display</w:t>
            </w:r>
          </w:p>
        </w:tc>
        <w:tc>
          <w:tcPr>
            <w:tcW w:type="dxa" w:w="2604"/>
            <w:vAlign w:val="center"/>
          </w:tcPr>
          <w:p>
            <w:pPr>
              <w:spacing w:before="0" w:after="0" w:line="252" w:lineRule="auto"/>
              <w:jc w:val="left"/>
            </w:pPr>
            <w:r/>
            <w:r>
              <w:rPr>
                <w:rFonts w:ascii="Calibri" w:hAnsi="Calibri"/>
                <w:b w:val="0"/>
                <w:sz w:val="17"/>
              </w:rPr>
              <w:t>Dashboard.jsx, AiInsights.jsx</w:t>
            </w:r>
          </w:p>
        </w:tc>
        <w:tc>
          <w:tcPr>
            <w:tcW w:type="dxa" w:w="2232"/>
            <w:vAlign w:val="center"/>
          </w:tcPr>
          <w:p>
            <w:pPr>
              <w:spacing w:before="0" w:after="0" w:line="252" w:lineRule="auto"/>
              <w:jc w:val="left"/>
            </w:pPr>
            <w:r/>
            <w:r>
              <w:rPr>
                <w:rFonts w:ascii="Calibri" w:hAnsi="Calibri"/>
                <w:b w:val="0"/>
                <w:sz w:val="17"/>
              </w:rPr>
              <w:t>Shows upload status, confidence-style signals, role/seniority, and extracted skills.</w:t>
            </w:r>
          </w:p>
        </w:tc>
        <w:tc>
          <w:tcPr>
            <w:tcW w:type="dxa" w:w="2790"/>
            <w:vAlign w:val="center"/>
          </w:tcPr>
          <w:p>
            <w:pPr>
              <w:spacing w:before="0" w:after="0" w:line="252" w:lineRule="auto"/>
              <w:jc w:val="left"/>
            </w:pPr>
            <w:r/>
            <w:r>
              <w:rPr>
                <w:rFonts w:ascii="Calibri" w:hAnsi="Calibri"/>
                <w:b w:val="0"/>
                <w:sz w:val="17"/>
              </w:rPr>
              <w:t>Student-facing CV feedback</w:t>
            </w:r>
          </w:p>
        </w:tc>
      </w:tr>
    </w:tbl>
    <w:p>
      <w:pPr>
        <w:spacing w:after="80"/>
      </w:pPr>
    </w:p>
    <w:p>
      <w:bookmarkStart w:id="1748942615" w:name="bm_table_6"/>
      <w:pPr>
        <w:jc w:val="center"/>
      </w:pPr>
      <w:r>
        <w:rPr>
          <w:i/>
        </w:rPr>
        <w:t>Table 6. AI CV Analyzer components.</w:t>
      </w:r>
      <w:bookmarkEnd w:id="1748942615"/>
    </w:p>
    <w:p>
      <w:bookmarkStart w:id="909849293" w:name="bm_5_5_2_model_type_and_customization"/>
      <w:pPr>
        <w:pStyle w:val="Heading3"/>
        <w:keepNext/>
      </w:pPr>
      <w:r>
        <w:t>5.5.2 Model Type and Customization</w:t>
      </w:r>
      <w:bookmarkEnd w:id="909849293"/>
    </w:p>
    <w:p>
      <w:r>
        <w:t>The NER part is a fine-tuned transformer token-classification design, not a model trained from randomly initialized architecture. The notebook uses bert-base-cased as the base checkpoint and defines a CV-specific BIO label set. The runtime checks for the exported local model at ai-cv-analyzer/models/ner_weights/career_compass_ner_final and uses it when available. That folder is ignored by Git, so committed repository evidence should be described as code and training workflow evidence. Local ignored metadata inspected during this documentation update identified a BERT token-classification configuration, 512-token maximum position setting, 28,996-token vocabulary, 12 transformer layers, 768 hidden size, and a cased tokenizer; the binary model weights were not copied into the report.</w:t>
      </w:r>
    </w:p>
    <w:p>
      <w:r>
        <w:t>The project customization is mainly in the data, labels, orchestration, and post-processing. The team defined CV-specific labels, generated synthetic annotated examples, cleaned entity spans, aligned character spans to tokens, exported a local model, and connected it to a CV-specific extraction pipeline. The pipeline then adds deterministic rules for contacts, dates, experience blocks, noisy skill rejection, canonical skill names, domain/seniority inference, and safer fallback statuses.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Label</w:t>
            </w:r>
          </w:p>
        </w:tc>
        <w:tc>
          <w:tcPr>
            <w:tcW w:type="dxa" w:w="2604"/>
            <w:vAlign w:val="center"/>
            <w:shd w:fill="D9EAF7"/>
          </w:tcPr>
          <w:p>
            <w:pPr>
              <w:spacing w:before="0" w:after="0" w:line="252" w:lineRule="auto"/>
              <w:jc w:val="left"/>
            </w:pPr>
            <w:r/>
            <w:r>
              <w:rPr>
                <w:rFonts w:ascii="Calibri" w:hAnsi="Calibri"/>
                <w:b/>
                <w:sz w:val="17"/>
              </w:rPr>
              <w:t>BIO Forms</w:t>
            </w:r>
          </w:p>
        </w:tc>
        <w:tc>
          <w:tcPr>
            <w:tcW w:type="dxa" w:w="2232"/>
            <w:vAlign w:val="center"/>
            <w:shd w:fill="D9EAF7"/>
          </w:tcPr>
          <w:p>
            <w:pPr>
              <w:spacing w:before="0" w:after="0" w:line="252" w:lineRule="auto"/>
              <w:jc w:val="left"/>
            </w:pPr>
            <w:r/>
            <w:r>
              <w:rPr>
                <w:rFonts w:ascii="Calibri" w:hAnsi="Calibri"/>
                <w:b/>
                <w:sz w:val="17"/>
              </w:rPr>
              <w:t>Meaning in Training Data</w:t>
            </w:r>
          </w:p>
        </w:tc>
        <w:tc>
          <w:tcPr>
            <w:tcW w:type="dxa" w:w="2790"/>
            <w:vAlign w:val="center"/>
            <w:shd w:fill="D9EAF7"/>
          </w:tcPr>
          <w:p>
            <w:pPr>
              <w:spacing w:before="0" w:after="0" w:line="252" w:lineRule="auto"/>
              <w:jc w:val="left"/>
            </w:pPr>
            <w:r/>
            <w:r>
              <w:rPr>
                <w:rFonts w:ascii="Calibri" w:hAnsi="Calibri"/>
                <w:b/>
                <w:sz w:val="17"/>
              </w:rPr>
              <w:t>Runtime Note</w:t>
            </w:r>
          </w:p>
        </w:tc>
      </w:tr>
      <w:tr>
        <w:trPr>
          <w:cantSplit w:val="true"/>
        </w:trPr>
        <w:tc>
          <w:tcPr>
            <w:tcW w:type="dxa" w:w="1674"/>
            <w:vAlign w:val="center"/>
          </w:tcPr>
          <w:p>
            <w:pPr>
              <w:spacing w:before="0" w:after="0" w:line="252" w:lineRule="auto"/>
              <w:jc w:val="center"/>
            </w:pPr>
            <w:r/>
            <w:r>
              <w:rPr>
                <w:rFonts w:ascii="Calibri" w:hAnsi="Calibri"/>
                <w:b w:val="0"/>
                <w:sz w:val="17"/>
              </w:rPr>
              <w:t>O</w:t>
            </w:r>
          </w:p>
        </w:tc>
        <w:tc>
          <w:tcPr>
            <w:tcW w:type="dxa" w:w="2604"/>
            <w:vAlign w:val="center"/>
          </w:tcPr>
          <w:p>
            <w:pPr>
              <w:spacing w:before="0" w:after="0" w:line="252" w:lineRule="auto"/>
              <w:jc w:val="left"/>
            </w:pPr>
            <w:r/>
            <w:r>
              <w:rPr>
                <w:rFonts w:ascii="Calibri" w:hAnsi="Calibri"/>
                <w:b w:val="0"/>
                <w:sz w:val="17"/>
              </w:rPr>
              <w:t>O</w:t>
            </w:r>
          </w:p>
        </w:tc>
        <w:tc>
          <w:tcPr>
            <w:tcW w:type="dxa" w:w="2232"/>
            <w:vAlign w:val="center"/>
          </w:tcPr>
          <w:p>
            <w:pPr>
              <w:spacing w:before="0" w:after="0" w:line="252" w:lineRule="auto"/>
              <w:jc w:val="left"/>
            </w:pPr>
            <w:r/>
            <w:r>
              <w:rPr>
                <w:rFonts w:ascii="Calibri" w:hAnsi="Calibri"/>
                <w:b w:val="0"/>
                <w:sz w:val="17"/>
              </w:rPr>
              <w:t>Token outside a labeled entity.</w:t>
            </w:r>
          </w:p>
        </w:tc>
        <w:tc>
          <w:tcPr>
            <w:tcW w:type="dxa" w:w="2790"/>
            <w:vAlign w:val="center"/>
          </w:tcPr>
          <w:p>
            <w:pPr>
              <w:spacing w:before="0" w:after="0" w:line="252" w:lineRule="auto"/>
              <w:jc w:val="left"/>
            </w:pPr>
            <w:r/>
            <w:r>
              <w:rPr>
                <w:rFonts w:ascii="Calibri" w:hAnsi="Calibri"/>
                <w:b w:val="0"/>
                <w:sz w:val="17"/>
              </w:rPr>
              <w:t>Used by the model to ignore ordinary text.</w:t>
            </w:r>
          </w:p>
        </w:tc>
      </w:tr>
      <w:tr>
        <w:trPr>
          <w:cantSplit w:val="true"/>
        </w:trPr>
        <w:tc>
          <w:tcPr>
            <w:tcW w:type="dxa" w:w="1674"/>
            <w:vAlign w:val="center"/>
          </w:tcPr>
          <w:p>
            <w:pPr>
              <w:spacing w:before="0" w:after="0" w:line="252" w:lineRule="auto"/>
              <w:jc w:val="center"/>
            </w:pPr>
            <w:r/>
            <w:r>
              <w:rPr>
                <w:rFonts w:ascii="Calibri" w:hAnsi="Calibri"/>
                <w:b w:val="0"/>
                <w:sz w:val="17"/>
              </w:rPr>
              <w:t>SKILL</w:t>
            </w:r>
          </w:p>
        </w:tc>
        <w:tc>
          <w:tcPr>
            <w:tcW w:type="dxa" w:w="2604"/>
            <w:vAlign w:val="center"/>
          </w:tcPr>
          <w:p>
            <w:pPr>
              <w:spacing w:before="0" w:after="0" w:line="252" w:lineRule="auto"/>
              <w:jc w:val="left"/>
            </w:pPr>
            <w:r/>
            <w:r>
              <w:rPr>
                <w:rFonts w:ascii="Calibri" w:hAnsi="Calibri"/>
                <w:b w:val="0"/>
                <w:sz w:val="17"/>
              </w:rPr>
              <w:t>B-SKILL, I-SKILL</w:t>
            </w:r>
          </w:p>
        </w:tc>
        <w:tc>
          <w:tcPr>
            <w:tcW w:type="dxa" w:w="2232"/>
            <w:vAlign w:val="center"/>
          </w:tcPr>
          <w:p>
            <w:pPr>
              <w:spacing w:before="0" w:after="0" w:line="252" w:lineRule="auto"/>
              <w:jc w:val="left"/>
            </w:pPr>
            <w:r/>
            <w:r>
              <w:rPr>
                <w:rFonts w:ascii="Calibri" w:hAnsi="Calibri"/>
                <w:b w:val="0"/>
                <w:sz w:val="17"/>
              </w:rPr>
              <w:t>Technical skill such as Laravel, React, Docker, SQL, or PyTorch.</w:t>
            </w:r>
          </w:p>
        </w:tc>
        <w:tc>
          <w:tcPr>
            <w:tcW w:type="dxa" w:w="2790"/>
            <w:vAlign w:val="center"/>
          </w:tcPr>
          <w:p>
            <w:pPr>
              <w:spacing w:before="0" w:after="0" w:line="252" w:lineRule="auto"/>
              <w:jc w:val="left"/>
            </w:pPr>
            <w:r/>
            <w:r>
              <w:rPr>
                <w:rFonts w:ascii="Calibri" w:hAnsi="Calibri"/>
                <w:b w:val="0"/>
                <w:sz w:val="17"/>
              </w:rPr>
              <w:t>Returned as skills after filtering and canonicalization.</w:t>
            </w:r>
          </w:p>
        </w:tc>
      </w:tr>
      <w:tr>
        <w:trPr>
          <w:cantSplit w:val="true"/>
        </w:trPr>
        <w:tc>
          <w:tcPr>
            <w:tcW w:type="dxa" w:w="1674"/>
            <w:vAlign w:val="center"/>
          </w:tcPr>
          <w:p>
            <w:pPr>
              <w:spacing w:before="0" w:after="0" w:line="252" w:lineRule="auto"/>
              <w:jc w:val="center"/>
            </w:pPr>
            <w:r/>
            <w:r>
              <w:rPr>
                <w:rFonts w:ascii="Calibri" w:hAnsi="Calibri"/>
                <w:b w:val="0"/>
                <w:sz w:val="17"/>
              </w:rPr>
              <w:t>ROLE</w:t>
            </w:r>
          </w:p>
        </w:tc>
        <w:tc>
          <w:tcPr>
            <w:tcW w:type="dxa" w:w="2604"/>
            <w:vAlign w:val="center"/>
          </w:tcPr>
          <w:p>
            <w:pPr>
              <w:spacing w:before="0" w:after="0" w:line="252" w:lineRule="auto"/>
              <w:jc w:val="left"/>
            </w:pPr>
            <w:r/>
            <w:r>
              <w:rPr>
                <w:rFonts w:ascii="Calibri" w:hAnsi="Calibri"/>
                <w:b w:val="0"/>
                <w:sz w:val="17"/>
              </w:rPr>
              <w:t>B-ROLE, I-ROLE</w:t>
            </w:r>
          </w:p>
        </w:tc>
        <w:tc>
          <w:tcPr>
            <w:tcW w:type="dxa" w:w="2232"/>
            <w:vAlign w:val="center"/>
          </w:tcPr>
          <w:p>
            <w:pPr>
              <w:spacing w:before="0" w:after="0" w:line="252" w:lineRule="auto"/>
              <w:jc w:val="left"/>
            </w:pPr>
            <w:r/>
            <w:r>
              <w:rPr>
                <w:rFonts w:ascii="Calibri" w:hAnsi="Calibri"/>
                <w:b w:val="0"/>
                <w:sz w:val="17"/>
              </w:rPr>
              <w:t>Job title or role such as Backend Developer or Data Analyst.</w:t>
            </w:r>
          </w:p>
        </w:tc>
        <w:tc>
          <w:tcPr>
            <w:tcW w:type="dxa" w:w="2790"/>
            <w:vAlign w:val="center"/>
          </w:tcPr>
          <w:p>
            <w:pPr>
              <w:spacing w:before="0" w:after="0" w:line="252" w:lineRule="auto"/>
              <w:jc w:val="left"/>
            </w:pPr>
            <w:r/>
            <w:r>
              <w:rPr>
                <w:rFonts w:ascii="Calibri" w:hAnsi="Calibri"/>
                <w:b w:val="0"/>
                <w:sz w:val="17"/>
              </w:rPr>
              <w:t>Used for predicted role and role evidence.</w:t>
            </w:r>
          </w:p>
        </w:tc>
      </w:tr>
      <w:tr>
        <w:trPr>
          <w:cantSplit w:val="true"/>
        </w:trPr>
        <w:tc>
          <w:tcPr>
            <w:tcW w:type="dxa" w:w="1674"/>
            <w:vAlign w:val="center"/>
          </w:tcPr>
          <w:p>
            <w:pPr>
              <w:spacing w:before="0" w:after="0" w:line="252" w:lineRule="auto"/>
              <w:jc w:val="center"/>
            </w:pPr>
            <w:r/>
            <w:r>
              <w:rPr>
                <w:rFonts w:ascii="Calibri" w:hAnsi="Calibri"/>
                <w:b w:val="0"/>
                <w:sz w:val="17"/>
              </w:rPr>
              <w:t>EDU</w:t>
            </w:r>
          </w:p>
        </w:tc>
        <w:tc>
          <w:tcPr>
            <w:tcW w:type="dxa" w:w="2604"/>
            <w:vAlign w:val="center"/>
          </w:tcPr>
          <w:p>
            <w:pPr>
              <w:spacing w:before="0" w:after="0" w:line="252" w:lineRule="auto"/>
              <w:jc w:val="left"/>
            </w:pPr>
            <w:r/>
            <w:r>
              <w:rPr>
                <w:rFonts w:ascii="Calibri" w:hAnsi="Calibri"/>
                <w:b w:val="0"/>
                <w:sz w:val="17"/>
              </w:rPr>
              <w:t>B-EDU, I-EDU</w:t>
            </w:r>
          </w:p>
        </w:tc>
        <w:tc>
          <w:tcPr>
            <w:tcW w:type="dxa" w:w="2232"/>
            <w:vAlign w:val="center"/>
          </w:tcPr>
          <w:p>
            <w:pPr>
              <w:spacing w:before="0" w:after="0" w:line="252" w:lineRule="auto"/>
              <w:jc w:val="left"/>
            </w:pPr>
            <w:r/>
            <w:r>
              <w:rPr>
                <w:rFonts w:ascii="Calibri" w:hAnsi="Calibri"/>
                <w:b w:val="0"/>
                <w:sz w:val="17"/>
              </w:rPr>
              <w:t>Degree, major, faculty, university, or education phrase.</w:t>
            </w:r>
          </w:p>
        </w:tc>
        <w:tc>
          <w:tcPr>
            <w:tcW w:type="dxa" w:w="2790"/>
            <w:vAlign w:val="center"/>
          </w:tcPr>
          <w:p>
            <w:pPr>
              <w:spacing w:before="0" w:after="0" w:line="252" w:lineRule="auto"/>
              <w:jc w:val="left"/>
            </w:pPr>
            <w:r/>
            <w:r>
              <w:rPr>
                <w:rFonts w:ascii="Calibri" w:hAnsi="Calibri"/>
                <w:b w:val="0"/>
                <w:sz w:val="17"/>
              </w:rPr>
              <w:t>Used as education/profile evidence.</w:t>
            </w:r>
          </w:p>
        </w:tc>
      </w:tr>
      <w:tr>
        <w:trPr>
          <w:cantSplit w:val="true"/>
        </w:trPr>
        <w:tc>
          <w:tcPr>
            <w:tcW w:type="dxa" w:w="1674"/>
            <w:vAlign w:val="center"/>
          </w:tcPr>
          <w:p>
            <w:pPr>
              <w:spacing w:before="0" w:after="0" w:line="252" w:lineRule="auto"/>
              <w:jc w:val="center"/>
            </w:pPr>
            <w:r/>
            <w:r>
              <w:rPr>
                <w:rFonts w:ascii="Calibri" w:hAnsi="Calibri"/>
                <w:b w:val="0"/>
                <w:sz w:val="17"/>
              </w:rPr>
              <w:t>CERT</w:t>
            </w:r>
          </w:p>
        </w:tc>
        <w:tc>
          <w:tcPr>
            <w:tcW w:type="dxa" w:w="2604"/>
            <w:vAlign w:val="center"/>
          </w:tcPr>
          <w:p>
            <w:pPr>
              <w:spacing w:before="0" w:after="0" w:line="252" w:lineRule="auto"/>
              <w:jc w:val="left"/>
            </w:pPr>
            <w:r/>
            <w:r>
              <w:rPr>
                <w:rFonts w:ascii="Calibri" w:hAnsi="Calibri"/>
                <w:b w:val="0"/>
                <w:sz w:val="17"/>
              </w:rPr>
              <w:t>B-CERT, I-CERT</w:t>
            </w:r>
          </w:p>
        </w:tc>
        <w:tc>
          <w:tcPr>
            <w:tcW w:type="dxa" w:w="2232"/>
            <w:vAlign w:val="center"/>
          </w:tcPr>
          <w:p>
            <w:pPr>
              <w:spacing w:before="0" w:after="0" w:line="252" w:lineRule="auto"/>
              <w:jc w:val="left"/>
            </w:pPr>
            <w:r/>
            <w:r>
              <w:rPr>
                <w:rFonts w:ascii="Calibri" w:hAnsi="Calibri"/>
                <w:b w:val="0"/>
                <w:sz w:val="17"/>
              </w:rPr>
              <w:t>Certification such as AWS Cloud Practitioner.</w:t>
            </w:r>
          </w:p>
        </w:tc>
        <w:tc>
          <w:tcPr>
            <w:tcW w:type="dxa" w:w="2790"/>
            <w:vAlign w:val="center"/>
          </w:tcPr>
          <w:p>
            <w:pPr>
              <w:spacing w:before="0" w:after="0" w:line="252" w:lineRule="auto"/>
              <w:jc w:val="left"/>
            </w:pPr>
            <w:r/>
            <w:r>
              <w:rPr>
                <w:rFonts w:ascii="Calibri" w:hAnsi="Calibri"/>
                <w:b w:val="0"/>
                <w:sz w:val="17"/>
              </w:rPr>
              <w:t>Used as certification evidence.</w:t>
            </w:r>
          </w:p>
        </w:tc>
      </w:tr>
      <w:tr>
        <w:trPr>
          <w:cantSplit w:val="true"/>
        </w:trPr>
        <w:tc>
          <w:tcPr>
            <w:tcW w:type="dxa" w:w="1674"/>
            <w:vAlign w:val="center"/>
          </w:tcPr>
          <w:p>
            <w:pPr>
              <w:spacing w:before="0" w:after="0" w:line="252" w:lineRule="auto"/>
              <w:jc w:val="center"/>
            </w:pPr>
            <w:r/>
            <w:r>
              <w:rPr>
                <w:rFonts w:ascii="Calibri" w:hAnsi="Calibri"/>
                <w:b w:val="0"/>
                <w:sz w:val="17"/>
              </w:rPr>
              <w:t>SOFT</w:t>
            </w:r>
          </w:p>
        </w:tc>
        <w:tc>
          <w:tcPr>
            <w:tcW w:type="dxa" w:w="2604"/>
            <w:vAlign w:val="center"/>
          </w:tcPr>
          <w:p>
            <w:pPr>
              <w:spacing w:before="0" w:after="0" w:line="252" w:lineRule="auto"/>
              <w:jc w:val="left"/>
            </w:pPr>
            <w:r/>
            <w:r>
              <w:rPr>
                <w:rFonts w:ascii="Calibri" w:hAnsi="Calibri"/>
                <w:b w:val="0"/>
                <w:sz w:val="17"/>
              </w:rPr>
              <w:t>B-SOFT, I-SOFT</w:t>
            </w:r>
          </w:p>
        </w:tc>
        <w:tc>
          <w:tcPr>
            <w:tcW w:type="dxa" w:w="2232"/>
            <w:vAlign w:val="center"/>
          </w:tcPr>
          <w:p>
            <w:pPr>
              <w:spacing w:before="0" w:after="0" w:line="252" w:lineRule="auto"/>
              <w:jc w:val="left"/>
            </w:pPr>
            <w:r/>
            <w:r>
              <w:rPr>
                <w:rFonts w:ascii="Calibri" w:hAnsi="Calibri"/>
                <w:b w:val="0"/>
                <w:sz w:val="17"/>
              </w:rPr>
              <w:t>Soft skill phrase such as leadership or communication.</w:t>
            </w:r>
          </w:p>
        </w:tc>
        <w:tc>
          <w:tcPr>
            <w:tcW w:type="dxa" w:w="2790"/>
            <w:vAlign w:val="center"/>
          </w:tcPr>
          <w:p>
            <w:pPr>
              <w:spacing w:before="0" w:after="0" w:line="252" w:lineRule="auto"/>
              <w:jc w:val="left"/>
            </w:pPr>
            <w:r/>
            <w:r>
              <w:rPr>
                <w:rFonts w:ascii="Calibri" w:hAnsi="Calibri"/>
                <w:b w:val="0"/>
                <w:sz w:val="17"/>
              </w:rPr>
              <w:t>Present in training configuration; the runtime NER grouping mainly returns SKILL, ROLE, EDU, and CERT.</w:t>
            </w:r>
          </w:p>
        </w:tc>
      </w:tr>
    </w:tbl>
    <w:p>
      <w:pPr>
        <w:spacing w:after="80"/>
      </w:pPr>
    </w:p>
    <w:p>
      <w:bookmarkStart w:id="854156266" w:name="bm_table_7"/>
      <w:pPr>
        <w:jc w:val="center"/>
      </w:pPr>
      <w:r>
        <w:rPr>
          <w:i/>
        </w:rPr>
        <w:t>Table 7. NER entity label schema.</w:t>
      </w:r>
      <w:bookmarkEnd w:id="854156266"/>
    </w:p>
    <w:p>
      <w:bookmarkStart w:id="1431893976" w:name="bm_5_5_3_synthetic_dataset_generation"/>
      <w:pPr>
        <w:pStyle w:val="Heading3"/>
        <w:keepNext/>
      </w:pPr>
      <w:r>
        <w:t>5.5.3 Synthetic Dataset Generation</w:t>
      </w:r>
      <w:bookmarkEnd w:id="1431893976"/>
    </w:p>
    <w:p>
      <w:r>
        <w:t>The helper material under D:/Graduation/model-analys-helper was reviewed as documentation support. The top-level helper folders found were docs, layer1, layer2, and layer3. No raw datasets, screenshots, or secrets were copied into the graduation-book folder. The important training workflow is already represented in the repository by ai-cv-analyzer/training/generate_tech_dataset.py, clean_dataset.py, and train_ner.ipynb.</w:t>
      </w:r>
    </w:p>
    <w:p>
      <w:r>
        <w:t>The dataset generator is designed to call the Gemini API through API keys stored outside source control. It asks for synthetic technical CV snippets across backend, frontend, DevOps, mobile, AI/data, cybersecurity, cloud, QA, and networking contexts. It intentionally includes positive labeled examples and negative decoy examples so that the model learns both what to tag and what to ignore. Because this uses external generation and keys, it was inspected rather than executed for this documentation update.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Step</w:t>
            </w:r>
          </w:p>
        </w:tc>
        <w:tc>
          <w:tcPr>
            <w:tcW w:type="dxa" w:w="2604"/>
            <w:vAlign w:val="center"/>
            <w:shd w:fill="D9EAF7"/>
          </w:tcPr>
          <w:p>
            <w:pPr>
              <w:spacing w:before="0" w:after="0" w:line="252" w:lineRule="auto"/>
              <w:jc w:val="left"/>
            </w:pPr>
            <w:r/>
            <w:r>
              <w:rPr>
                <w:rFonts w:ascii="Calibri" w:hAnsi="Calibri"/>
                <w:b/>
                <w:sz w:val="17"/>
              </w:rPr>
              <w:t>Repository Evidence</w:t>
            </w:r>
          </w:p>
        </w:tc>
        <w:tc>
          <w:tcPr>
            <w:tcW w:type="dxa" w:w="2232"/>
            <w:vAlign w:val="center"/>
            <w:shd w:fill="D9EAF7"/>
          </w:tcPr>
          <w:p>
            <w:pPr>
              <w:spacing w:before="0" w:after="0" w:line="252" w:lineRule="auto"/>
              <w:jc w:val="left"/>
            </w:pPr>
            <w:r/>
            <w:r>
              <w:rPr>
                <w:rFonts w:ascii="Calibri" w:hAnsi="Calibri"/>
                <w:b/>
                <w:sz w:val="17"/>
              </w:rPr>
              <w:t>Description</w:t>
            </w:r>
          </w:p>
        </w:tc>
        <w:tc>
          <w:tcPr>
            <w:tcW w:type="dxa" w:w="2790"/>
            <w:vAlign w:val="center"/>
            <w:shd w:fill="D9EAF7"/>
          </w:tcPr>
          <w:p>
            <w:pPr>
              <w:spacing w:before="0" w:after="0" w:line="252" w:lineRule="auto"/>
              <w:jc w:val="left"/>
            </w:pPr>
            <w:r/>
            <w:r>
              <w:rPr>
                <w:rFonts w:ascii="Calibri" w:hAnsi="Calibri"/>
                <w:b/>
                <w:sz w:val="17"/>
              </w:rPr>
              <w:t>Documentation Decision</w:t>
            </w:r>
          </w:p>
        </w:tc>
      </w:tr>
      <w:tr>
        <w:trPr>
          <w:cantSplit w:val="true"/>
        </w:trPr>
        <w:tc>
          <w:tcPr>
            <w:tcW w:type="dxa" w:w="1674"/>
            <w:vAlign w:val="center"/>
          </w:tcPr>
          <w:p>
            <w:pPr>
              <w:spacing w:before="0" w:after="0" w:line="252" w:lineRule="auto"/>
              <w:jc w:val="center"/>
            </w:pPr>
            <w:r/>
            <w:r>
              <w:rPr>
                <w:rFonts w:ascii="Calibri" w:hAnsi="Calibri"/>
                <w:b w:val="0"/>
                <w:sz w:val="17"/>
              </w:rPr>
              <w:t>API-key loading</w:t>
            </w:r>
          </w:p>
        </w:tc>
        <w:tc>
          <w:tcPr>
            <w:tcW w:type="dxa" w:w="2604"/>
            <w:vAlign w:val="center"/>
          </w:tcPr>
          <w:p>
            <w:pPr>
              <w:spacing w:before="0" w:after="0" w:line="252" w:lineRule="auto"/>
              <w:jc w:val="left"/>
            </w:pPr>
            <w:r/>
            <w:r>
              <w:rPr>
                <w:rFonts w:ascii="Calibri" w:hAnsi="Calibri"/>
                <w:b w:val="0"/>
                <w:sz w:val="17"/>
              </w:rPr>
              <w:t>generate_tech_dataset.py</w:t>
            </w:r>
          </w:p>
        </w:tc>
        <w:tc>
          <w:tcPr>
            <w:tcW w:type="dxa" w:w="2232"/>
            <w:vAlign w:val="center"/>
          </w:tcPr>
          <w:p>
            <w:pPr>
              <w:spacing w:before="0" w:after="0" w:line="252" w:lineRule="auto"/>
              <w:jc w:val="left"/>
            </w:pPr>
            <w:r/>
            <w:r>
              <w:rPr>
                <w:rFonts w:ascii="Calibri" w:hAnsi="Calibri"/>
                <w:b w:val="0"/>
                <w:sz w:val="17"/>
              </w:rPr>
              <w:t>Reads GEMINI_API_KEYS from .env and rotates keys/models during generation.</w:t>
            </w:r>
          </w:p>
        </w:tc>
        <w:tc>
          <w:tcPr>
            <w:tcW w:type="dxa" w:w="2790"/>
            <w:vAlign w:val="center"/>
          </w:tcPr>
          <w:p>
            <w:pPr>
              <w:spacing w:before="0" w:after="0" w:line="252" w:lineRule="auto"/>
              <w:jc w:val="left"/>
            </w:pPr>
            <w:r/>
            <w:r>
              <w:rPr>
                <w:rFonts w:ascii="Calibri" w:hAnsi="Calibri"/>
                <w:b w:val="0"/>
                <w:sz w:val="17"/>
              </w:rPr>
              <w:t>Do not commit keys; no secrets were found in helper docs.</w:t>
            </w:r>
          </w:p>
        </w:tc>
      </w:tr>
      <w:tr>
        <w:trPr>
          <w:cantSplit w:val="true"/>
        </w:trPr>
        <w:tc>
          <w:tcPr>
            <w:tcW w:type="dxa" w:w="1674"/>
            <w:vAlign w:val="center"/>
          </w:tcPr>
          <w:p>
            <w:pPr>
              <w:spacing w:before="0" w:after="0" w:line="252" w:lineRule="auto"/>
              <w:jc w:val="center"/>
            </w:pPr>
            <w:r/>
            <w:r>
              <w:rPr>
                <w:rFonts w:ascii="Calibri" w:hAnsi="Calibri"/>
                <w:b w:val="0"/>
                <w:sz w:val="17"/>
              </w:rPr>
              <w:t>Synthetic sample generation</w:t>
            </w:r>
          </w:p>
        </w:tc>
        <w:tc>
          <w:tcPr>
            <w:tcW w:type="dxa" w:w="2604"/>
            <w:vAlign w:val="center"/>
          </w:tcPr>
          <w:p>
            <w:pPr>
              <w:spacing w:before="0" w:after="0" w:line="252" w:lineRule="auto"/>
              <w:jc w:val="left"/>
            </w:pPr>
            <w:r/>
            <w:r>
              <w:rPr>
                <w:rFonts w:ascii="Calibri" w:hAnsi="Calibri"/>
                <w:b w:val="0"/>
                <w:sz w:val="17"/>
              </w:rPr>
              <w:t>Generator system prompt</w:t>
            </w:r>
          </w:p>
        </w:tc>
        <w:tc>
          <w:tcPr>
            <w:tcW w:type="dxa" w:w="2232"/>
            <w:vAlign w:val="center"/>
          </w:tcPr>
          <w:p>
            <w:pPr>
              <w:spacing w:before="0" w:after="0" w:line="252" w:lineRule="auto"/>
              <w:jc w:val="left"/>
            </w:pPr>
            <w:r/>
            <w:r>
              <w:rPr>
                <w:rFonts w:ascii="Calibri" w:hAnsi="Calibri"/>
                <w:b w:val="0"/>
                <w:sz w:val="17"/>
              </w:rPr>
              <w:t>Requests batches with technical domains, noise, varied CV formats, and labeled entities.</w:t>
            </w:r>
          </w:p>
        </w:tc>
        <w:tc>
          <w:tcPr>
            <w:tcW w:type="dxa" w:w="2790"/>
            <w:vAlign w:val="center"/>
          </w:tcPr>
          <w:p>
            <w:pPr>
              <w:spacing w:before="0" w:after="0" w:line="252" w:lineRule="auto"/>
              <w:jc w:val="left"/>
            </w:pPr>
            <w:r/>
            <w:r>
              <w:rPr>
                <w:rFonts w:ascii="Calibri" w:hAnsi="Calibri"/>
                <w:b w:val="0"/>
                <w:sz w:val="17"/>
              </w:rPr>
              <w:t>Documented as synthetic data, not real student CV data.</w:t>
            </w:r>
          </w:p>
        </w:tc>
      </w:tr>
      <w:tr>
        <w:trPr>
          <w:cantSplit w:val="true"/>
        </w:trPr>
        <w:tc>
          <w:tcPr>
            <w:tcW w:type="dxa" w:w="1674"/>
            <w:vAlign w:val="center"/>
          </w:tcPr>
          <w:p>
            <w:pPr>
              <w:spacing w:before="0" w:after="0" w:line="252" w:lineRule="auto"/>
              <w:jc w:val="center"/>
            </w:pPr>
            <w:r/>
            <w:r>
              <w:rPr>
                <w:rFonts w:ascii="Calibri" w:hAnsi="Calibri"/>
                <w:b w:val="0"/>
                <w:sz w:val="17"/>
              </w:rPr>
              <w:t>Negative decoys</w:t>
            </w:r>
          </w:p>
        </w:tc>
        <w:tc>
          <w:tcPr>
            <w:tcW w:type="dxa" w:w="2604"/>
            <w:vAlign w:val="center"/>
          </w:tcPr>
          <w:p>
            <w:pPr>
              <w:spacing w:before="0" w:after="0" w:line="252" w:lineRule="auto"/>
              <w:jc w:val="left"/>
            </w:pPr>
            <w:r/>
            <w:r>
              <w:rPr>
                <w:rFonts w:ascii="Calibri" w:hAnsi="Calibri"/>
                <w:b w:val="0"/>
                <w:sz w:val="17"/>
              </w:rPr>
              <w:t>Generator distribution comments</w:t>
            </w:r>
          </w:p>
        </w:tc>
        <w:tc>
          <w:tcPr>
            <w:tcW w:type="dxa" w:w="2232"/>
            <w:vAlign w:val="center"/>
          </w:tcPr>
          <w:p>
            <w:pPr>
              <w:spacing w:before="0" w:after="0" w:line="252" w:lineRule="auto"/>
              <w:jc w:val="left"/>
            </w:pPr>
            <w:r/>
            <w:r>
              <w:rPr>
                <w:rFonts w:ascii="Calibri" w:hAnsi="Calibri"/>
                <w:b w:val="0"/>
                <w:sz w:val="17"/>
              </w:rPr>
              <w:t>Includes examples with no entities to reduce false positives.</w:t>
            </w:r>
          </w:p>
        </w:tc>
        <w:tc>
          <w:tcPr>
            <w:tcW w:type="dxa" w:w="2790"/>
            <w:vAlign w:val="center"/>
          </w:tcPr>
          <w:p>
            <w:pPr>
              <w:spacing w:before="0" w:after="0" w:line="252" w:lineRule="auto"/>
              <w:jc w:val="left"/>
            </w:pPr>
            <w:r/>
            <w:r>
              <w:rPr>
                <w:rFonts w:ascii="Calibri" w:hAnsi="Calibri"/>
                <w:b w:val="0"/>
                <w:sz w:val="17"/>
              </w:rPr>
              <w:t>Preserved in the description because it affects model behavior.</w:t>
            </w:r>
          </w:p>
        </w:tc>
      </w:tr>
      <w:tr>
        <w:trPr>
          <w:cantSplit w:val="true"/>
        </w:trPr>
        <w:tc>
          <w:tcPr>
            <w:tcW w:type="dxa" w:w="1674"/>
            <w:vAlign w:val="center"/>
          </w:tcPr>
          <w:p>
            <w:pPr>
              <w:spacing w:before="0" w:after="0" w:line="252" w:lineRule="auto"/>
              <w:jc w:val="center"/>
            </w:pPr>
            <w:r/>
            <w:r>
              <w:rPr>
                <w:rFonts w:ascii="Calibri" w:hAnsi="Calibri"/>
                <w:b w:val="0"/>
                <w:sz w:val="17"/>
              </w:rPr>
              <w:t>Cleaning</w:t>
            </w:r>
          </w:p>
        </w:tc>
        <w:tc>
          <w:tcPr>
            <w:tcW w:type="dxa" w:w="2604"/>
            <w:vAlign w:val="center"/>
          </w:tcPr>
          <w:p>
            <w:pPr>
              <w:spacing w:before="0" w:after="0" w:line="252" w:lineRule="auto"/>
              <w:jc w:val="left"/>
            </w:pPr>
            <w:r/>
            <w:r>
              <w:rPr>
                <w:rFonts w:ascii="Calibri" w:hAnsi="Calibri"/>
                <w:b w:val="0"/>
                <w:sz w:val="17"/>
              </w:rPr>
              <w:t>clean_dataset.py</w:t>
            </w:r>
          </w:p>
        </w:tc>
        <w:tc>
          <w:tcPr>
            <w:tcW w:type="dxa" w:w="2232"/>
            <w:vAlign w:val="center"/>
          </w:tcPr>
          <w:p>
            <w:pPr>
              <w:spacing w:before="0" w:after="0" w:line="252" w:lineRule="auto"/>
              <w:jc w:val="left"/>
            </w:pPr>
            <w:r/>
            <w:r>
              <w:rPr>
                <w:rFonts w:ascii="Calibri" w:hAnsi="Calibri"/>
                <w:b w:val="0"/>
                <w:sz w:val="17"/>
              </w:rPr>
              <w:t>Normalizes whitespace, deduplicates exact text, validates entity text, filters long skill spans.</w:t>
            </w:r>
          </w:p>
        </w:tc>
        <w:tc>
          <w:tcPr>
            <w:tcW w:type="dxa" w:w="2790"/>
            <w:vAlign w:val="center"/>
          </w:tcPr>
          <w:p>
            <w:pPr>
              <w:spacing w:before="0" w:after="0" w:line="252" w:lineRule="auto"/>
              <w:jc w:val="left"/>
            </w:pPr>
            <w:r/>
            <w:r>
              <w:rPr>
                <w:rFonts w:ascii="Calibri" w:hAnsi="Calibri"/>
                <w:b w:val="0"/>
                <w:sz w:val="17"/>
              </w:rPr>
              <w:t>Documented as a data-quality gate before training.</w:t>
            </w:r>
          </w:p>
        </w:tc>
      </w:tr>
      <w:tr>
        <w:trPr>
          <w:cantSplit w:val="true"/>
        </w:trPr>
        <w:tc>
          <w:tcPr>
            <w:tcW w:type="dxa" w:w="1674"/>
            <w:vAlign w:val="center"/>
          </w:tcPr>
          <w:p>
            <w:pPr>
              <w:spacing w:before="0" w:after="0" w:line="252" w:lineRule="auto"/>
              <w:jc w:val="center"/>
            </w:pPr>
            <w:r/>
            <w:r>
              <w:rPr>
                <w:rFonts w:ascii="Calibri" w:hAnsi="Calibri"/>
                <w:b w:val="0"/>
                <w:sz w:val="17"/>
              </w:rPr>
              <w:t>Output</w:t>
            </w:r>
          </w:p>
        </w:tc>
        <w:tc>
          <w:tcPr>
            <w:tcW w:type="dxa" w:w="2604"/>
            <w:vAlign w:val="center"/>
          </w:tcPr>
          <w:p>
            <w:pPr>
              <w:spacing w:before="0" w:after="0" w:line="252" w:lineRule="auto"/>
              <w:jc w:val="left"/>
            </w:pPr>
            <w:r/>
            <w:r>
              <w:rPr>
                <w:rFonts w:ascii="Calibri" w:hAnsi="Calibri"/>
                <w:b w:val="0"/>
                <w:sz w:val="17"/>
              </w:rPr>
              <w:t>Training docs and scripts</w:t>
            </w:r>
          </w:p>
        </w:tc>
        <w:tc>
          <w:tcPr>
            <w:tcW w:type="dxa" w:w="2232"/>
            <w:vAlign w:val="center"/>
          </w:tcPr>
          <w:p>
            <w:pPr>
              <w:spacing w:before="0" w:after="0" w:line="252" w:lineRule="auto"/>
              <w:jc w:val="left"/>
            </w:pPr>
            <w:r/>
            <w:r>
              <w:rPr>
                <w:rFonts w:ascii="Calibri" w:hAnsi="Calibri"/>
                <w:b w:val="0"/>
                <w:sz w:val="17"/>
              </w:rPr>
              <w:t>Expected cleaned JSON/JSONL input for notebook training.</w:t>
            </w:r>
          </w:p>
        </w:tc>
        <w:tc>
          <w:tcPr>
            <w:tcW w:type="dxa" w:w="2790"/>
            <w:vAlign w:val="center"/>
          </w:tcPr>
          <w:p>
            <w:pPr>
              <w:spacing w:before="0" w:after="0" w:line="252" w:lineRule="auto"/>
              <w:jc w:val="left"/>
            </w:pPr>
            <w:r/>
            <w:r>
              <w:rPr>
                <w:rFonts w:ascii="Calibri" w:hAnsi="Calibri"/>
                <w:b w:val="0"/>
                <w:sz w:val="17"/>
              </w:rPr>
              <w:t>Dataset files were not present in the repository, so metrics cannot be reproduced from repo files alone.</w:t>
            </w:r>
          </w:p>
        </w:tc>
      </w:tr>
    </w:tbl>
    <w:p>
      <w:pPr>
        <w:spacing w:after="80"/>
      </w:pPr>
    </w:p>
    <w:p>
      <w:bookmarkStart w:id="45711834" w:name="bm_table_8"/>
      <w:pPr>
        <w:jc w:val="center"/>
      </w:pPr>
      <w:r>
        <w:rPr>
          <w:i/>
        </w:rPr>
        <w:t>Table 8. Synthetic dataset generation workflow.</w:t>
      </w:r>
      <w:bookmarkEnd w:id="45711834"/>
    </w:p>
    <w:p>
      <w:bookmarkStart w:id="688195528" w:name="bm_5_5_4_training_notebook_workflow"/>
      <w:pPr>
        <w:pStyle w:val="Heading3"/>
        <w:keepNext/>
      </w:pPr>
      <w:r>
        <w:t>5.5.4 Training Notebook Workflow</w:t>
      </w:r>
      <w:bookmarkEnd w:id="688195528"/>
    </w:p>
    <w:p>
      <w:r>
        <w:t>The training notebook is structured for Google Colab rather than local execution. It installs model-training dependencies, loads cleaned JSON data, defines labels, tokenizes examples, aligns entity spans to token labels, initializes AutoModelForTokenClassification from bert-base-cased, trains with Hugging Face Trainer, evaluates with sequence-labeling metrics, then exports career_compass_ner_final for deployment [31], [32], [33], [36].</w:t>
      </w:r>
    </w:p>
    <w:p>
      <w:pPr>
        <w:jc w:val="center"/>
      </w:pPr>
      <w:r>
        <w:drawing>
          <wp:inline xmlns:a="http://schemas.openxmlformats.org/drawingml/2006/main" xmlns:pic="http://schemas.openxmlformats.org/drawingml/2006/picture">
            <wp:extent cx="5577840" cy="3486150"/>
            <wp:docPr id="16" name="Picture 16"/>
            <wp:cNvGraphicFramePr>
              <a:graphicFrameLocks noChangeAspect="1"/>
            </wp:cNvGraphicFramePr>
            <a:graphic>
              <a:graphicData uri="http://schemas.openxmlformats.org/drawingml/2006/picture">
                <pic:pic>
                  <pic:nvPicPr>
                    <pic:cNvPr id="0" name="10_cv_model_training_pipeline.png"/>
                    <pic:cNvPicPr/>
                  </pic:nvPicPr>
                  <pic:blipFill>
                    <a:blip r:embed="rId25"/>
                    <a:stretch>
                      <a:fillRect/>
                    </a:stretch>
                  </pic:blipFill>
                  <pic:spPr>
                    <a:xfrm>
                      <a:off x="0" y="0"/>
                      <a:ext cx="5577840" cy="3486150"/>
                    </a:xfrm>
                    <a:prstGeom prst="rect"/>
                  </pic:spPr>
                </pic:pic>
              </a:graphicData>
            </a:graphic>
          </wp:inline>
        </w:drawing>
      </w:r>
    </w:p>
    <w:p>
      <w:bookmarkStart w:id="1823284278" w:name="bm_figure_10"/>
      <w:pPr>
        <w:jc w:val="center"/>
      </w:pPr>
      <w:r>
        <w:rPr>
          <w:i/>
        </w:rPr>
        <w:t>Figure 10. AI CV Analyzer model-training workflow.</w:t>
      </w:r>
      <w:bookmarkEnd w:id="1823284278"/>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Setting</w:t>
            </w:r>
          </w:p>
        </w:tc>
        <w:tc>
          <w:tcPr>
            <w:tcW w:type="dxa" w:w="2604"/>
            <w:vAlign w:val="center"/>
            <w:shd w:fill="D9EAF7"/>
          </w:tcPr>
          <w:p>
            <w:pPr>
              <w:spacing w:before="0" w:after="0" w:line="252" w:lineRule="auto"/>
              <w:jc w:val="left"/>
            </w:pPr>
            <w:r/>
            <w:r>
              <w:rPr>
                <w:rFonts w:ascii="Calibri" w:hAnsi="Calibri"/>
                <w:b/>
                <w:sz w:val="17"/>
              </w:rPr>
              <w:t>Value Found in Notebook or Docs</w:t>
            </w:r>
          </w:p>
        </w:tc>
        <w:tc>
          <w:tcPr>
            <w:tcW w:type="dxa" w:w="2232"/>
            <w:vAlign w:val="center"/>
            <w:shd w:fill="D9EAF7"/>
          </w:tcPr>
          <w:p>
            <w:pPr>
              <w:spacing w:before="0" w:after="0" w:line="252" w:lineRule="auto"/>
              <w:jc w:val="left"/>
            </w:pPr>
            <w:r/>
            <w:r>
              <w:rPr>
                <w:rFonts w:ascii="Calibri" w:hAnsi="Calibri"/>
                <w:b/>
                <w:sz w:val="17"/>
              </w:rPr>
              <w:t>Purpose</w:t>
            </w:r>
          </w:p>
        </w:tc>
        <w:tc>
          <w:tcPr>
            <w:tcW w:type="dxa" w:w="2790"/>
            <w:vAlign w:val="center"/>
            <w:shd w:fill="D9EAF7"/>
          </w:tcPr>
          <w:p>
            <w:pPr>
              <w:spacing w:before="0" w:after="0" w:line="252" w:lineRule="auto"/>
              <w:jc w:val="left"/>
            </w:pPr>
            <w:r/>
            <w:r>
              <w:rPr>
                <w:rFonts w:ascii="Calibri" w:hAnsi="Calibri"/>
                <w:b/>
                <w:sz w:val="17"/>
              </w:rPr>
              <w:t>Evidence Limitation</w:t>
            </w:r>
          </w:p>
        </w:tc>
      </w:tr>
      <w:tr>
        <w:trPr>
          <w:cantSplit w:val="true"/>
        </w:trPr>
        <w:tc>
          <w:tcPr>
            <w:tcW w:type="dxa" w:w="1674"/>
            <w:vAlign w:val="center"/>
          </w:tcPr>
          <w:p>
            <w:pPr>
              <w:spacing w:before="0" w:after="0" w:line="252" w:lineRule="auto"/>
              <w:jc w:val="center"/>
            </w:pPr>
            <w:r/>
            <w:r>
              <w:rPr>
                <w:rFonts w:ascii="Calibri" w:hAnsi="Calibri"/>
                <w:b w:val="0"/>
                <w:sz w:val="17"/>
              </w:rPr>
              <w:t>Base checkpoint</w:t>
            </w:r>
          </w:p>
        </w:tc>
        <w:tc>
          <w:tcPr>
            <w:tcW w:type="dxa" w:w="2604"/>
            <w:vAlign w:val="center"/>
          </w:tcPr>
          <w:p>
            <w:pPr>
              <w:spacing w:before="0" w:after="0" w:line="252" w:lineRule="auto"/>
              <w:jc w:val="left"/>
            </w:pPr>
            <w:r/>
            <w:r>
              <w:rPr>
                <w:rFonts w:ascii="Calibri" w:hAnsi="Calibri"/>
                <w:b w:val="0"/>
                <w:sz w:val="17"/>
              </w:rPr>
              <w:t>bert-base-cased</w:t>
            </w:r>
          </w:p>
        </w:tc>
        <w:tc>
          <w:tcPr>
            <w:tcW w:type="dxa" w:w="2232"/>
            <w:vAlign w:val="center"/>
          </w:tcPr>
          <w:p>
            <w:pPr>
              <w:spacing w:before="0" w:after="0" w:line="252" w:lineRule="auto"/>
              <w:jc w:val="left"/>
            </w:pPr>
            <w:r/>
            <w:r>
              <w:rPr>
                <w:rFonts w:ascii="Calibri" w:hAnsi="Calibri"/>
                <w:b w:val="0"/>
                <w:sz w:val="17"/>
              </w:rPr>
              <w:t>Provides pretrained language representations for token classification.</w:t>
            </w:r>
          </w:p>
        </w:tc>
        <w:tc>
          <w:tcPr>
            <w:tcW w:type="dxa" w:w="2790"/>
            <w:vAlign w:val="center"/>
          </w:tcPr>
          <w:p>
            <w:pPr>
              <w:spacing w:before="0" w:after="0" w:line="252" w:lineRule="auto"/>
              <w:jc w:val="left"/>
            </w:pPr>
            <w:r/>
            <w:r>
              <w:rPr>
                <w:rFonts w:ascii="Calibri" w:hAnsi="Calibri"/>
                <w:b w:val="0"/>
                <w:sz w:val="17"/>
              </w:rPr>
              <w:t>Confirmed by training notebook and Colab PDF.</w:t>
            </w:r>
          </w:p>
        </w:tc>
      </w:tr>
      <w:tr>
        <w:trPr>
          <w:cantSplit w:val="true"/>
        </w:trPr>
        <w:tc>
          <w:tcPr>
            <w:tcW w:type="dxa" w:w="1674"/>
            <w:vAlign w:val="center"/>
          </w:tcPr>
          <w:p>
            <w:pPr>
              <w:spacing w:before="0" w:after="0" w:line="252" w:lineRule="auto"/>
              <w:jc w:val="center"/>
            </w:pPr>
            <w:r/>
            <w:r>
              <w:rPr>
                <w:rFonts w:ascii="Calibri" w:hAnsi="Calibri"/>
                <w:b w:val="0"/>
                <w:sz w:val="17"/>
              </w:rPr>
              <w:t>Labels</w:t>
            </w:r>
          </w:p>
        </w:tc>
        <w:tc>
          <w:tcPr>
            <w:tcW w:type="dxa" w:w="2604"/>
            <w:vAlign w:val="center"/>
          </w:tcPr>
          <w:p>
            <w:pPr>
              <w:spacing w:before="0" w:after="0" w:line="252" w:lineRule="auto"/>
              <w:jc w:val="left"/>
            </w:pPr>
            <w:r/>
            <w:r>
              <w:rPr>
                <w:rFonts w:ascii="Calibri" w:hAnsi="Calibri"/>
                <w:b w:val="0"/>
                <w:sz w:val="17"/>
              </w:rPr>
              <w:t>O plus B/I for SKILL, ROLE, EDU, CERT, SOFT</w:t>
            </w:r>
          </w:p>
        </w:tc>
        <w:tc>
          <w:tcPr>
            <w:tcW w:type="dxa" w:w="2232"/>
            <w:vAlign w:val="center"/>
          </w:tcPr>
          <w:p>
            <w:pPr>
              <w:spacing w:before="0" w:after="0" w:line="252" w:lineRule="auto"/>
              <w:jc w:val="left"/>
            </w:pPr>
            <w:r/>
            <w:r>
              <w:rPr>
                <w:rFonts w:ascii="Calibri" w:hAnsi="Calibri"/>
                <w:b w:val="0"/>
                <w:sz w:val="17"/>
              </w:rPr>
              <w:t>Encodes CV entity spans using BIO tagging.</w:t>
            </w:r>
          </w:p>
        </w:tc>
        <w:tc>
          <w:tcPr>
            <w:tcW w:type="dxa" w:w="2790"/>
            <w:vAlign w:val="center"/>
          </w:tcPr>
          <w:p>
            <w:pPr>
              <w:spacing w:before="0" w:after="0" w:line="252" w:lineRule="auto"/>
              <w:jc w:val="left"/>
            </w:pPr>
            <w:r/>
            <w:r>
              <w:rPr>
                <w:rFonts w:ascii="Calibri" w:hAnsi="Calibri"/>
                <w:b w:val="0"/>
                <w:sz w:val="17"/>
              </w:rPr>
              <w:t>Label map is reproducible from notebook/config.</w:t>
            </w:r>
          </w:p>
        </w:tc>
      </w:tr>
      <w:tr>
        <w:trPr>
          <w:cantSplit w:val="true"/>
        </w:trPr>
        <w:tc>
          <w:tcPr>
            <w:tcW w:type="dxa" w:w="1674"/>
            <w:vAlign w:val="center"/>
          </w:tcPr>
          <w:p>
            <w:pPr>
              <w:spacing w:before="0" w:after="0" w:line="252" w:lineRule="auto"/>
              <w:jc w:val="center"/>
            </w:pPr>
            <w:r/>
            <w:r>
              <w:rPr>
                <w:rFonts w:ascii="Calibri" w:hAnsi="Calibri"/>
                <w:b w:val="0"/>
                <w:sz w:val="17"/>
              </w:rPr>
              <w:t>Split</w:t>
            </w:r>
          </w:p>
        </w:tc>
        <w:tc>
          <w:tcPr>
            <w:tcW w:type="dxa" w:w="2604"/>
            <w:vAlign w:val="center"/>
          </w:tcPr>
          <w:p>
            <w:pPr>
              <w:spacing w:before="0" w:after="0" w:line="252" w:lineRule="auto"/>
              <w:jc w:val="left"/>
            </w:pPr>
            <w:r/>
            <w:r>
              <w:rPr>
                <w:rFonts w:ascii="Calibri" w:hAnsi="Calibri"/>
                <w:b w:val="0"/>
                <w:sz w:val="17"/>
              </w:rPr>
              <w:t>90 percent train, 10 percent test, seed 42</w:t>
            </w:r>
          </w:p>
        </w:tc>
        <w:tc>
          <w:tcPr>
            <w:tcW w:type="dxa" w:w="2232"/>
            <w:vAlign w:val="center"/>
          </w:tcPr>
          <w:p>
            <w:pPr>
              <w:spacing w:before="0" w:after="0" w:line="252" w:lineRule="auto"/>
              <w:jc w:val="left"/>
            </w:pPr>
            <w:r/>
            <w:r>
              <w:rPr>
                <w:rFonts w:ascii="Calibri" w:hAnsi="Calibri"/>
                <w:b w:val="0"/>
                <w:sz w:val="17"/>
              </w:rPr>
              <w:t>Creates a repeatable train/evaluation split.</w:t>
            </w:r>
          </w:p>
        </w:tc>
        <w:tc>
          <w:tcPr>
            <w:tcW w:type="dxa" w:w="2790"/>
            <w:vAlign w:val="center"/>
          </w:tcPr>
          <w:p>
            <w:pPr>
              <w:spacing w:before="0" w:after="0" w:line="252" w:lineRule="auto"/>
              <w:jc w:val="left"/>
            </w:pPr>
            <w:r/>
            <w:r>
              <w:rPr>
                <w:rFonts w:ascii="Calibri" w:hAnsi="Calibri"/>
                <w:b w:val="0"/>
                <w:sz w:val="17"/>
              </w:rPr>
              <w:t>Colab PDF records 41,319 train rows and 4,592 test rows; dataset content is not committed.</w:t>
            </w:r>
          </w:p>
        </w:tc>
      </w:tr>
      <w:tr>
        <w:trPr>
          <w:cantSplit w:val="true"/>
        </w:trPr>
        <w:tc>
          <w:tcPr>
            <w:tcW w:type="dxa" w:w="1674"/>
            <w:vAlign w:val="center"/>
          </w:tcPr>
          <w:p>
            <w:pPr>
              <w:spacing w:before="0" w:after="0" w:line="252" w:lineRule="auto"/>
              <w:jc w:val="center"/>
            </w:pPr>
            <w:r/>
            <w:r>
              <w:rPr>
                <w:rFonts w:ascii="Calibri" w:hAnsi="Calibri"/>
                <w:b w:val="0"/>
                <w:sz w:val="17"/>
              </w:rPr>
              <w:t>Max length</w:t>
            </w:r>
          </w:p>
        </w:tc>
        <w:tc>
          <w:tcPr>
            <w:tcW w:type="dxa" w:w="2604"/>
            <w:vAlign w:val="center"/>
          </w:tcPr>
          <w:p>
            <w:pPr>
              <w:spacing w:before="0" w:after="0" w:line="252" w:lineRule="auto"/>
              <w:jc w:val="left"/>
            </w:pPr>
            <w:r/>
            <w:r>
              <w:rPr>
                <w:rFonts w:ascii="Calibri" w:hAnsi="Calibri"/>
                <w:b w:val="0"/>
                <w:sz w:val="17"/>
              </w:rPr>
              <w:t>512 tokens</w:t>
            </w:r>
          </w:p>
        </w:tc>
        <w:tc>
          <w:tcPr>
            <w:tcW w:type="dxa" w:w="2232"/>
            <w:vAlign w:val="center"/>
          </w:tcPr>
          <w:p>
            <w:pPr>
              <w:spacing w:before="0" w:after="0" w:line="252" w:lineRule="auto"/>
              <w:jc w:val="left"/>
            </w:pPr>
            <w:r/>
            <w:r>
              <w:rPr>
                <w:rFonts w:ascii="Calibri" w:hAnsi="Calibri"/>
                <w:b w:val="0"/>
                <w:sz w:val="17"/>
              </w:rPr>
              <w:t>Fits BERT token-classification input limits.</w:t>
            </w:r>
          </w:p>
        </w:tc>
        <w:tc>
          <w:tcPr>
            <w:tcW w:type="dxa" w:w="2790"/>
            <w:vAlign w:val="center"/>
          </w:tcPr>
          <w:p>
            <w:pPr>
              <w:spacing w:before="0" w:after="0" w:line="252" w:lineRule="auto"/>
              <w:jc w:val="left"/>
            </w:pPr>
            <w:r/>
            <w:r>
              <w:rPr>
                <w:rFonts w:ascii="Calibri" w:hAnsi="Calibri"/>
                <w:b w:val="0"/>
                <w:sz w:val="17"/>
              </w:rPr>
              <w:t>Long runtime CVs are handled through chunking separately.</w:t>
            </w:r>
          </w:p>
        </w:tc>
      </w:tr>
      <w:tr>
        <w:trPr>
          <w:cantSplit w:val="true"/>
        </w:trPr>
        <w:tc>
          <w:tcPr>
            <w:tcW w:type="dxa" w:w="1674"/>
            <w:vAlign w:val="center"/>
          </w:tcPr>
          <w:p>
            <w:pPr>
              <w:spacing w:before="0" w:after="0" w:line="252" w:lineRule="auto"/>
              <w:jc w:val="center"/>
            </w:pPr>
            <w:r/>
            <w:r>
              <w:rPr>
                <w:rFonts w:ascii="Calibri" w:hAnsi="Calibri"/>
                <w:b w:val="0"/>
                <w:sz w:val="17"/>
              </w:rPr>
              <w:t>Epochs and learning rate</w:t>
            </w:r>
          </w:p>
        </w:tc>
        <w:tc>
          <w:tcPr>
            <w:tcW w:type="dxa" w:w="2604"/>
            <w:vAlign w:val="center"/>
          </w:tcPr>
          <w:p>
            <w:pPr>
              <w:spacing w:before="0" w:after="0" w:line="252" w:lineRule="auto"/>
              <w:jc w:val="left"/>
            </w:pPr>
            <w:r/>
            <w:r>
              <w:rPr>
                <w:rFonts w:ascii="Calibri" w:hAnsi="Calibri"/>
                <w:b w:val="0"/>
                <w:sz w:val="17"/>
              </w:rPr>
              <w:t>5 epochs, 2e-5</w:t>
            </w:r>
          </w:p>
        </w:tc>
        <w:tc>
          <w:tcPr>
            <w:tcW w:type="dxa" w:w="2232"/>
            <w:vAlign w:val="center"/>
          </w:tcPr>
          <w:p>
            <w:pPr>
              <w:spacing w:before="0" w:after="0" w:line="252" w:lineRule="auto"/>
              <w:jc w:val="left"/>
            </w:pPr>
            <w:r/>
            <w:r>
              <w:rPr>
                <w:rFonts w:ascii="Calibri" w:hAnsi="Calibri"/>
                <w:b w:val="0"/>
                <w:sz w:val="17"/>
              </w:rPr>
              <w:t>Standard fine-tuning style schedule for a small NER task.</w:t>
            </w:r>
          </w:p>
        </w:tc>
        <w:tc>
          <w:tcPr>
            <w:tcW w:type="dxa" w:w="2790"/>
            <w:vAlign w:val="center"/>
          </w:tcPr>
          <w:p>
            <w:pPr>
              <w:spacing w:before="0" w:after="0" w:line="252" w:lineRule="auto"/>
              <w:jc w:val="left"/>
            </w:pPr>
            <w:r/>
            <w:r>
              <w:rPr>
                <w:rFonts w:ascii="Calibri" w:hAnsi="Calibri"/>
                <w:b w:val="0"/>
                <w:sz w:val="17"/>
              </w:rPr>
              <w:t>No final epoch table was available.</w:t>
            </w:r>
          </w:p>
        </w:tc>
      </w:tr>
      <w:tr>
        <w:trPr>
          <w:cantSplit w:val="true"/>
        </w:trPr>
        <w:tc>
          <w:tcPr>
            <w:tcW w:type="dxa" w:w="1674"/>
            <w:vAlign w:val="center"/>
          </w:tcPr>
          <w:p>
            <w:pPr>
              <w:spacing w:before="0" w:after="0" w:line="252" w:lineRule="auto"/>
              <w:jc w:val="center"/>
            </w:pPr>
            <w:r/>
            <w:r>
              <w:rPr>
                <w:rFonts w:ascii="Calibri" w:hAnsi="Calibri"/>
                <w:b w:val="0"/>
                <w:sz w:val="17"/>
              </w:rPr>
              <w:t>Batch size</w:t>
            </w:r>
          </w:p>
        </w:tc>
        <w:tc>
          <w:tcPr>
            <w:tcW w:type="dxa" w:w="2604"/>
            <w:vAlign w:val="center"/>
          </w:tcPr>
          <w:p>
            <w:pPr>
              <w:spacing w:before="0" w:after="0" w:line="252" w:lineRule="auto"/>
              <w:jc w:val="left"/>
            </w:pPr>
            <w:r/>
            <w:r>
              <w:rPr>
                <w:rFonts w:ascii="Calibri" w:hAnsi="Calibri"/>
                <w:b w:val="0"/>
                <w:sz w:val="17"/>
              </w:rPr>
              <w:t>16 train/eval</w:t>
            </w:r>
          </w:p>
        </w:tc>
        <w:tc>
          <w:tcPr>
            <w:tcW w:type="dxa" w:w="2232"/>
            <w:vAlign w:val="center"/>
          </w:tcPr>
          <w:p>
            <w:pPr>
              <w:spacing w:before="0" w:after="0" w:line="252" w:lineRule="auto"/>
              <w:jc w:val="left"/>
            </w:pPr>
            <w:r/>
            <w:r>
              <w:rPr>
                <w:rFonts w:ascii="Calibri" w:hAnsi="Calibri"/>
                <w:b w:val="0"/>
                <w:sz w:val="17"/>
              </w:rPr>
              <w:t>Balances GPU memory and throughput on Colab/T4-style runtime.</w:t>
            </w:r>
          </w:p>
        </w:tc>
        <w:tc>
          <w:tcPr>
            <w:tcW w:type="dxa" w:w="2790"/>
            <w:vAlign w:val="center"/>
          </w:tcPr>
          <w:p>
            <w:pPr>
              <w:spacing w:before="0" w:after="0" w:line="252" w:lineRule="auto"/>
              <w:jc w:val="left"/>
            </w:pPr>
            <w:r/>
            <w:r>
              <w:rPr>
                <w:rFonts w:ascii="Calibri" w:hAnsi="Calibri"/>
                <w:b w:val="0"/>
                <w:sz w:val="17"/>
              </w:rPr>
              <w:t>Visible in the exported Colab PDF.</w:t>
            </w:r>
          </w:p>
        </w:tc>
      </w:tr>
      <w:tr>
        <w:trPr>
          <w:cantSplit w:val="true"/>
        </w:trPr>
        <w:tc>
          <w:tcPr>
            <w:tcW w:type="dxa" w:w="1674"/>
            <w:vAlign w:val="center"/>
          </w:tcPr>
          <w:p>
            <w:pPr>
              <w:spacing w:before="0" w:after="0" w:line="252" w:lineRule="auto"/>
              <w:jc w:val="center"/>
            </w:pPr>
            <w:r/>
            <w:r>
              <w:rPr>
                <w:rFonts w:ascii="Calibri" w:hAnsi="Calibri"/>
                <w:b w:val="0"/>
                <w:sz w:val="17"/>
              </w:rPr>
              <w:t>Metrics</w:t>
            </w:r>
          </w:p>
        </w:tc>
        <w:tc>
          <w:tcPr>
            <w:tcW w:type="dxa" w:w="2604"/>
            <w:vAlign w:val="center"/>
          </w:tcPr>
          <w:p>
            <w:pPr>
              <w:spacing w:before="0" w:after="0" w:line="252" w:lineRule="auto"/>
              <w:jc w:val="left"/>
            </w:pPr>
            <w:r/>
            <w:r>
              <w:rPr>
                <w:rFonts w:ascii="Calibri" w:hAnsi="Calibri"/>
                <w:b w:val="0"/>
                <w:sz w:val="17"/>
              </w:rPr>
              <w:t>precision, recall, F1, accuracy via sequence labeling</w:t>
            </w:r>
          </w:p>
        </w:tc>
        <w:tc>
          <w:tcPr>
            <w:tcW w:type="dxa" w:w="2232"/>
            <w:vAlign w:val="center"/>
          </w:tcPr>
          <w:p>
            <w:pPr>
              <w:spacing w:before="0" w:after="0" w:line="252" w:lineRule="auto"/>
              <w:jc w:val="left"/>
            </w:pPr>
            <w:r/>
            <w:r>
              <w:rPr>
                <w:rFonts w:ascii="Calibri" w:hAnsi="Calibri"/>
                <w:b w:val="0"/>
                <w:sz w:val="17"/>
              </w:rPr>
              <w:t>Evaluates entity extraction quality when labels are available.</w:t>
            </w:r>
          </w:p>
        </w:tc>
        <w:tc>
          <w:tcPr>
            <w:tcW w:type="dxa" w:w="2790"/>
            <w:vAlign w:val="center"/>
          </w:tcPr>
          <w:p>
            <w:pPr>
              <w:spacing w:before="0" w:after="0" w:line="252" w:lineRule="auto"/>
              <w:jc w:val="left"/>
            </w:pPr>
            <w:r/>
            <w:r>
              <w:rPr>
                <w:rFonts w:ascii="Calibri" w:hAnsi="Calibri"/>
                <w:b w:val="0"/>
                <w:sz w:val="17"/>
              </w:rPr>
              <w:t>Colab PDF records overall metrics; per-label report is not visible.</w:t>
            </w:r>
          </w:p>
        </w:tc>
      </w:tr>
      <w:tr>
        <w:trPr>
          <w:cantSplit w:val="true"/>
        </w:trPr>
        <w:tc>
          <w:tcPr>
            <w:tcW w:type="dxa" w:w="1674"/>
            <w:vAlign w:val="center"/>
          </w:tcPr>
          <w:p>
            <w:pPr>
              <w:spacing w:before="0" w:after="0" w:line="252" w:lineRule="auto"/>
              <w:jc w:val="center"/>
            </w:pPr>
            <w:r/>
            <w:r>
              <w:rPr>
                <w:rFonts w:ascii="Calibri" w:hAnsi="Calibri"/>
                <w:b w:val="0"/>
                <w:sz w:val="17"/>
              </w:rPr>
              <w:t>Export</w:t>
            </w:r>
          </w:p>
        </w:tc>
        <w:tc>
          <w:tcPr>
            <w:tcW w:type="dxa" w:w="2604"/>
            <w:vAlign w:val="center"/>
          </w:tcPr>
          <w:p>
            <w:pPr>
              <w:spacing w:before="0" w:after="0" w:line="252" w:lineRule="auto"/>
              <w:jc w:val="left"/>
            </w:pPr>
            <w:r/>
            <w:r>
              <w:rPr>
                <w:rFonts w:ascii="Calibri" w:hAnsi="Calibri"/>
                <w:b w:val="0"/>
                <w:sz w:val="17"/>
              </w:rPr>
              <w:t>career_compass_ner_final zip/model folder</w:t>
            </w:r>
          </w:p>
        </w:tc>
        <w:tc>
          <w:tcPr>
            <w:tcW w:type="dxa" w:w="2232"/>
            <w:vAlign w:val="center"/>
          </w:tcPr>
          <w:p>
            <w:pPr>
              <w:spacing w:before="0" w:after="0" w:line="252" w:lineRule="auto"/>
              <w:jc w:val="left"/>
            </w:pPr>
            <w:r/>
            <w:r>
              <w:rPr>
                <w:rFonts w:ascii="Calibri" w:hAnsi="Calibri"/>
                <w:b w:val="0"/>
                <w:sz w:val="17"/>
              </w:rPr>
              <w:t>Produces the deployable local model artifact.</w:t>
            </w:r>
          </w:p>
        </w:tc>
        <w:tc>
          <w:tcPr>
            <w:tcW w:type="dxa" w:w="2790"/>
            <w:vAlign w:val="center"/>
          </w:tcPr>
          <w:p>
            <w:pPr>
              <w:spacing w:before="0" w:after="0" w:line="252" w:lineRule="auto"/>
              <w:jc w:val="left"/>
            </w:pPr>
            <w:r/>
            <w:r>
              <w:rPr>
                <w:rFonts w:ascii="Calibri" w:hAnsi="Calibri"/>
                <w:b w:val="0"/>
                <w:sz w:val="17"/>
              </w:rPr>
              <w:t>Export success is visible in the PDF, but model weights are ignored by Git.</w:t>
            </w:r>
          </w:p>
        </w:tc>
      </w:tr>
    </w:tbl>
    <w:p>
      <w:pPr>
        <w:spacing w:after="80"/>
      </w:pPr>
    </w:p>
    <w:p>
      <w:bookmarkStart w:id="1546427485" w:name="bm_table_9"/>
      <w:pPr>
        <w:jc w:val="center"/>
      </w:pPr>
      <w:r>
        <w:rPr>
          <w:i/>
        </w:rPr>
        <w:t>Table 9. Model training configuration.</w:t>
      </w:r>
      <w:bookmarkEnd w:id="1546427485"/>
    </w:p>
    <w:p>
      <w:bookmarkStart w:id="573154453" w:name="bm_5_5_5_layer_1_cv_understanding_pipeline"/>
      <w:pPr>
        <w:pStyle w:val="Heading3"/>
        <w:keepNext/>
      </w:pPr>
      <w:r>
        <w:t>5.5.5 Layer 1: CV Understanding Pipeline</w:t>
      </w:r>
      <w:bookmarkEnd w:id="573154453"/>
    </w:p>
    <w:p>
      <w:r>
        <w:t>Layer 1 is responsible for turning a noisy CV file into a structured candidate profile. The runtime begins at main.py, which accepts the uploaded file, chooses PDF or image handling, applies timeout/error wrappers, and delegates the actual extraction to CVOrchestrator. The orchestrator first tries ordered PDF text extraction. The spatial parser reads words from PDF pages, groups words into rows using an adaptive tolerance, splits row segments when large x-axis gaps imply columns, removes (cid:...) artifacts, and falls back to plain PDF extraction when the spatial output loses too much text.</w:t>
      </w:r>
    </w:p>
    <w:p>
      <w:r>
        <w:t>If the file has little or no readable text, the OCR path renders PDF pages to images and uses EasyOCR after grayscale/blur preprocessing. After text recovery, the semantic segmenter finds CV sections, contact extraction parses email/phone/location fields, the NER engine extracts entity candidates, experience logic estimates date ranges and career signals, and the canonicalizer normalizes skills before the result is validated through strict Pydantic schema classes.</w:t>
      </w:r>
    </w:p>
    <w:p>
      <w:pPr>
        <w:jc w:val="center"/>
      </w:pPr>
      <w:r>
        <w:drawing>
          <wp:inline xmlns:a="http://schemas.openxmlformats.org/drawingml/2006/main" xmlns:pic="http://schemas.openxmlformats.org/drawingml/2006/picture">
            <wp:extent cx="5577840" cy="3486150"/>
            <wp:docPr id="17" name="Picture 17"/>
            <wp:cNvGraphicFramePr>
              <a:graphicFrameLocks noChangeAspect="1"/>
            </wp:cNvGraphicFramePr>
            <a:graphic>
              <a:graphicData uri="http://schemas.openxmlformats.org/drawingml/2006/picture">
                <pic:pic>
                  <pic:nvPicPr>
                    <pic:cNvPr id="0" name="12_layer1_understanding_pipeline.png"/>
                    <pic:cNvPicPr/>
                  </pic:nvPicPr>
                  <pic:blipFill>
                    <a:blip r:embed="rId26"/>
                    <a:stretch>
                      <a:fillRect/>
                    </a:stretch>
                  </pic:blipFill>
                  <pic:spPr>
                    <a:xfrm>
                      <a:off x="0" y="0"/>
                      <a:ext cx="5577840" cy="3486150"/>
                    </a:xfrm>
                    <a:prstGeom prst="rect"/>
                  </pic:spPr>
                </pic:pic>
              </a:graphicData>
            </a:graphic>
          </wp:inline>
        </w:drawing>
      </w:r>
    </w:p>
    <w:p>
      <w:bookmarkStart w:id="2046221442" w:name="bm_figure_12"/>
      <w:pPr>
        <w:jc w:val="center"/>
      </w:pPr>
      <w:r>
        <w:rPr>
          <w:i/>
        </w:rPr>
        <w:t>Figure 12. Layer 1 CV understanding pipeline.</w:t>
      </w:r>
      <w:bookmarkEnd w:id="2046221442"/>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Layer 1 Component</w:t>
            </w:r>
          </w:p>
        </w:tc>
        <w:tc>
          <w:tcPr>
            <w:tcW w:type="dxa" w:w="2604"/>
            <w:vAlign w:val="center"/>
            <w:shd w:fill="D9EAF7"/>
          </w:tcPr>
          <w:p>
            <w:pPr>
              <w:spacing w:before="0" w:after="0" w:line="252" w:lineRule="auto"/>
              <w:jc w:val="left"/>
            </w:pPr>
            <w:r/>
            <w:r>
              <w:rPr>
                <w:rFonts w:ascii="Calibri" w:hAnsi="Calibri"/>
                <w:b/>
                <w:sz w:val="17"/>
              </w:rPr>
              <w:t>Main Files</w:t>
            </w:r>
          </w:p>
        </w:tc>
        <w:tc>
          <w:tcPr>
            <w:tcW w:type="dxa" w:w="2232"/>
            <w:vAlign w:val="center"/>
            <w:shd w:fill="D9EAF7"/>
          </w:tcPr>
          <w:p>
            <w:pPr>
              <w:spacing w:before="0" w:after="0" w:line="252" w:lineRule="auto"/>
              <w:jc w:val="left"/>
            </w:pPr>
            <w:r/>
            <w:r>
              <w:rPr>
                <w:rFonts w:ascii="Calibri" w:hAnsi="Calibri"/>
                <w:b/>
                <w:sz w:val="17"/>
              </w:rPr>
              <w:t>Important Behavior</w:t>
            </w:r>
          </w:p>
        </w:tc>
        <w:tc>
          <w:tcPr>
            <w:tcW w:type="dxa" w:w="2790"/>
            <w:vAlign w:val="center"/>
            <w:shd w:fill="D9EAF7"/>
          </w:tcPr>
          <w:p>
            <w:pPr>
              <w:spacing w:before="0" w:after="0" w:line="252" w:lineRule="auto"/>
              <w:jc w:val="left"/>
            </w:pPr>
            <w:r/>
            <w:r>
              <w:rPr>
                <w:rFonts w:ascii="Calibri" w:hAnsi="Calibri"/>
                <w:b/>
                <w:sz w:val="17"/>
              </w:rPr>
              <w:t>Risk or Fallback</w:t>
            </w:r>
          </w:p>
        </w:tc>
      </w:tr>
      <w:tr>
        <w:trPr>
          <w:cantSplit w:val="true"/>
        </w:trPr>
        <w:tc>
          <w:tcPr>
            <w:tcW w:type="dxa" w:w="1674"/>
            <w:vAlign w:val="center"/>
          </w:tcPr>
          <w:p>
            <w:pPr>
              <w:spacing w:before="0" w:after="0" w:line="252" w:lineRule="auto"/>
              <w:jc w:val="center"/>
            </w:pPr>
            <w:r/>
            <w:r>
              <w:rPr>
                <w:rFonts w:ascii="Calibri" w:hAnsi="Calibri"/>
                <w:b w:val="0"/>
                <w:sz w:val="17"/>
              </w:rPr>
              <w:t>API gateway</w:t>
            </w:r>
          </w:p>
        </w:tc>
        <w:tc>
          <w:tcPr>
            <w:tcW w:type="dxa" w:w="2604"/>
            <w:vAlign w:val="center"/>
          </w:tcPr>
          <w:p>
            <w:pPr>
              <w:spacing w:before="0" w:after="0" w:line="252" w:lineRule="auto"/>
              <w:jc w:val="left"/>
            </w:pPr>
            <w:r/>
            <w:r>
              <w:rPr>
                <w:rFonts w:ascii="Calibri" w:hAnsi="Calibri"/>
                <w:b w:val="0"/>
                <w:sz w:val="17"/>
              </w:rPr>
              <w:t>main.py</w:t>
            </w:r>
          </w:p>
        </w:tc>
        <w:tc>
          <w:tcPr>
            <w:tcW w:type="dxa" w:w="2232"/>
            <w:vAlign w:val="center"/>
          </w:tcPr>
          <w:p>
            <w:pPr>
              <w:spacing w:before="0" w:after="0" w:line="252" w:lineRule="auto"/>
              <w:jc w:val="left"/>
            </w:pPr>
            <w:r/>
            <w:r>
              <w:rPr>
                <w:rFonts w:ascii="Calibri" w:hAnsi="Calibri"/>
                <w:b w:val="0"/>
                <w:sz w:val="17"/>
              </w:rPr>
              <w:t>/api/parse-cv, /api/hybrid-match, timeout handling, health and metrics endpoints.</w:t>
            </w:r>
          </w:p>
        </w:tc>
        <w:tc>
          <w:tcPr>
            <w:tcW w:type="dxa" w:w="2790"/>
            <w:vAlign w:val="center"/>
          </w:tcPr>
          <w:p>
            <w:pPr>
              <w:spacing w:before="0" w:after="0" w:line="252" w:lineRule="auto"/>
              <w:jc w:val="left"/>
            </w:pPr>
            <w:r/>
            <w:r>
              <w:rPr>
                <w:rFonts w:ascii="Calibri" w:hAnsi="Calibri"/>
                <w:b w:val="0"/>
                <w:sz w:val="17"/>
              </w:rPr>
              <w:t>Timeout results are returned as explicit status dictionaries.</w:t>
            </w:r>
          </w:p>
        </w:tc>
      </w:tr>
      <w:tr>
        <w:trPr>
          <w:cantSplit w:val="true"/>
        </w:trPr>
        <w:tc>
          <w:tcPr>
            <w:tcW w:type="dxa" w:w="1674"/>
            <w:vAlign w:val="center"/>
          </w:tcPr>
          <w:p>
            <w:pPr>
              <w:spacing w:before="0" w:after="0" w:line="252" w:lineRule="auto"/>
              <w:jc w:val="center"/>
            </w:pPr>
            <w:r/>
            <w:r>
              <w:rPr>
                <w:rFonts w:ascii="Calibri" w:hAnsi="Calibri"/>
                <w:b w:val="0"/>
                <w:sz w:val="17"/>
              </w:rPr>
              <w:t>Spatial parser</w:t>
            </w:r>
          </w:p>
        </w:tc>
        <w:tc>
          <w:tcPr>
            <w:tcW w:type="dxa" w:w="2604"/>
            <w:vAlign w:val="center"/>
          </w:tcPr>
          <w:p>
            <w:pPr>
              <w:spacing w:before="0" w:after="0" w:line="252" w:lineRule="auto"/>
              <w:jc w:val="left"/>
            </w:pPr>
            <w:r/>
            <w:r>
              <w:rPr>
                <w:rFonts w:ascii="Calibri" w:hAnsi="Calibri"/>
                <w:b w:val="0"/>
                <w:sz w:val="17"/>
              </w:rPr>
              <w:t>core/layer1_understanding/spatial_parser.py</w:t>
            </w:r>
          </w:p>
        </w:tc>
        <w:tc>
          <w:tcPr>
            <w:tcW w:type="dxa" w:w="2232"/>
            <w:vAlign w:val="center"/>
          </w:tcPr>
          <w:p>
            <w:pPr>
              <w:spacing w:before="0" w:after="0" w:line="252" w:lineRule="auto"/>
              <w:jc w:val="left"/>
            </w:pPr>
            <w:r/>
            <w:r>
              <w:rPr>
                <w:rFonts w:ascii="Calibri" w:hAnsi="Calibri"/>
                <w:b w:val="0"/>
                <w:sz w:val="17"/>
              </w:rPr>
              <w:t>Word extraction, row grouping, column ordering, dehyphenation, plain-text fallback.</w:t>
            </w:r>
          </w:p>
        </w:tc>
        <w:tc>
          <w:tcPr>
            <w:tcW w:type="dxa" w:w="2790"/>
            <w:vAlign w:val="center"/>
          </w:tcPr>
          <w:p>
            <w:pPr>
              <w:spacing w:before="0" w:after="0" w:line="252" w:lineRule="auto"/>
              <w:jc w:val="left"/>
            </w:pPr>
            <w:r/>
            <w:r>
              <w:rPr>
                <w:rFonts w:ascii="Calibri" w:hAnsi="Calibri"/>
                <w:b w:val="0"/>
                <w:sz w:val="17"/>
              </w:rPr>
              <w:t>Falls back when spatial output is too weak.</w:t>
            </w:r>
          </w:p>
        </w:tc>
      </w:tr>
      <w:tr>
        <w:trPr>
          <w:cantSplit w:val="true"/>
        </w:trPr>
        <w:tc>
          <w:tcPr>
            <w:tcW w:type="dxa" w:w="1674"/>
            <w:vAlign w:val="center"/>
          </w:tcPr>
          <w:p>
            <w:pPr>
              <w:spacing w:before="0" w:after="0" w:line="252" w:lineRule="auto"/>
              <w:jc w:val="center"/>
            </w:pPr>
            <w:r/>
            <w:r>
              <w:rPr>
                <w:rFonts w:ascii="Calibri" w:hAnsi="Calibri"/>
                <w:b w:val="0"/>
                <w:sz w:val="17"/>
              </w:rPr>
              <w:t>OCR fallback</w:t>
            </w:r>
          </w:p>
        </w:tc>
        <w:tc>
          <w:tcPr>
            <w:tcW w:type="dxa" w:w="2604"/>
            <w:vAlign w:val="center"/>
          </w:tcPr>
          <w:p>
            <w:pPr>
              <w:spacing w:before="0" w:after="0" w:line="252" w:lineRule="auto"/>
              <w:jc w:val="left"/>
            </w:pPr>
            <w:r/>
            <w:r>
              <w:rPr>
                <w:rFonts w:ascii="Calibri" w:hAnsi="Calibri"/>
                <w:b w:val="0"/>
                <w:sz w:val="17"/>
              </w:rPr>
              <w:t>core/layer1_understanding/ocr_pipeline.py, orchestrator OCR helpers</w:t>
            </w:r>
          </w:p>
        </w:tc>
        <w:tc>
          <w:tcPr>
            <w:tcW w:type="dxa" w:w="2232"/>
            <w:vAlign w:val="center"/>
          </w:tcPr>
          <w:p>
            <w:pPr>
              <w:spacing w:before="0" w:after="0" w:line="252" w:lineRule="auto"/>
              <w:jc w:val="left"/>
            </w:pPr>
            <w:r/>
            <w:r>
              <w:rPr>
                <w:rFonts w:ascii="Calibri" w:hAnsi="Calibri"/>
                <w:b w:val="0"/>
                <w:sz w:val="17"/>
              </w:rPr>
              <w:t>Renders image-like PDFs, preprocesses pages, and extracts text when normal PDF parsing fails.</w:t>
            </w:r>
          </w:p>
        </w:tc>
        <w:tc>
          <w:tcPr>
            <w:tcW w:type="dxa" w:w="2790"/>
            <w:vAlign w:val="center"/>
          </w:tcPr>
          <w:p>
            <w:pPr>
              <w:spacing w:before="0" w:after="0" w:line="252" w:lineRule="auto"/>
              <w:jc w:val="left"/>
            </w:pPr>
            <w:r/>
            <w:r>
              <w:rPr>
                <w:rFonts w:ascii="Calibri" w:hAnsi="Calibri"/>
                <w:b w:val="0"/>
                <w:sz w:val="17"/>
              </w:rPr>
              <w:t>Triggered for short/no-text inputs.</w:t>
            </w:r>
          </w:p>
        </w:tc>
      </w:tr>
      <w:tr>
        <w:trPr>
          <w:cantSplit w:val="true"/>
        </w:trPr>
        <w:tc>
          <w:tcPr>
            <w:tcW w:type="dxa" w:w="1674"/>
            <w:vAlign w:val="center"/>
          </w:tcPr>
          <w:p>
            <w:pPr>
              <w:spacing w:before="0" w:after="0" w:line="252" w:lineRule="auto"/>
              <w:jc w:val="center"/>
            </w:pPr>
            <w:r/>
            <w:r>
              <w:rPr>
                <w:rFonts w:ascii="Calibri" w:hAnsi="Calibri"/>
                <w:b w:val="0"/>
                <w:sz w:val="17"/>
              </w:rPr>
              <w:t>Section segmenter</w:t>
            </w:r>
          </w:p>
        </w:tc>
        <w:tc>
          <w:tcPr>
            <w:tcW w:type="dxa" w:w="2604"/>
            <w:vAlign w:val="center"/>
          </w:tcPr>
          <w:p>
            <w:pPr>
              <w:spacing w:before="0" w:after="0" w:line="252" w:lineRule="auto"/>
              <w:jc w:val="left"/>
            </w:pPr>
            <w:r/>
            <w:r>
              <w:rPr>
                <w:rFonts w:ascii="Calibri" w:hAnsi="Calibri"/>
                <w:b w:val="0"/>
                <w:sz w:val="17"/>
              </w:rPr>
              <w:t>core/layer1_understanding/section_segmenter.py</w:t>
            </w:r>
          </w:p>
        </w:tc>
        <w:tc>
          <w:tcPr>
            <w:tcW w:type="dxa" w:w="2232"/>
            <w:vAlign w:val="center"/>
          </w:tcPr>
          <w:p>
            <w:pPr>
              <w:spacing w:before="0" w:after="0" w:line="252" w:lineRule="auto"/>
              <w:jc w:val="left"/>
            </w:pPr>
            <w:r/>
            <w:r>
              <w:rPr>
                <w:rFonts w:ascii="Calibri" w:hAnsi="Calibri"/>
                <w:b w:val="0"/>
                <w:sz w:val="17"/>
              </w:rPr>
              <w:t>Header detection from patterns and optional semantic header matching.</w:t>
            </w:r>
          </w:p>
        </w:tc>
        <w:tc>
          <w:tcPr>
            <w:tcW w:type="dxa" w:w="2790"/>
            <w:vAlign w:val="center"/>
          </w:tcPr>
          <w:p>
            <w:pPr>
              <w:spacing w:before="0" w:after="0" w:line="252" w:lineRule="auto"/>
              <w:jc w:val="left"/>
            </w:pPr>
            <w:r/>
            <w:r>
              <w:rPr>
                <w:rFonts w:ascii="Calibri" w:hAnsi="Calibri"/>
                <w:b w:val="0"/>
                <w:sz w:val="17"/>
              </w:rPr>
              <w:t>Missing headers fall back to profile-style grouping.</w:t>
            </w:r>
          </w:p>
        </w:tc>
      </w:tr>
      <w:tr>
        <w:trPr>
          <w:cantSplit w:val="true"/>
        </w:trPr>
        <w:tc>
          <w:tcPr>
            <w:tcW w:type="dxa" w:w="1674"/>
            <w:vAlign w:val="center"/>
          </w:tcPr>
          <w:p>
            <w:pPr>
              <w:spacing w:before="0" w:after="0" w:line="252" w:lineRule="auto"/>
              <w:jc w:val="center"/>
            </w:pPr>
            <w:r/>
            <w:r>
              <w:rPr>
                <w:rFonts w:ascii="Calibri" w:hAnsi="Calibri"/>
                <w:b w:val="0"/>
                <w:sz w:val="17"/>
              </w:rPr>
              <w:t>Contact and experience engines</w:t>
            </w:r>
          </w:p>
        </w:tc>
        <w:tc>
          <w:tcPr>
            <w:tcW w:type="dxa" w:w="2604"/>
            <w:vAlign w:val="center"/>
          </w:tcPr>
          <w:p>
            <w:pPr>
              <w:spacing w:before="0" w:after="0" w:line="252" w:lineRule="auto"/>
              <w:jc w:val="left"/>
            </w:pPr>
            <w:r/>
            <w:r>
              <w:rPr>
                <w:rFonts w:ascii="Calibri" w:hAnsi="Calibri"/>
                <w:b w:val="0"/>
                <w:sz w:val="17"/>
              </w:rPr>
              <w:t>contact_extractor.py, experience_engine.py</w:t>
            </w:r>
          </w:p>
        </w:tc>
        <w:tc>
          <w:tcPr>
            <w:tcW w:type="dxa" w:w="2232"/>
            <w:vAlign w:val="center"/>
          </w:tcPr>
          <w:p>
            <w:pPr>
              <w:spacing w:before="0" w:after="0" w:line="252" w:lineRule="auto"/>
              <w:jc w:val="left"/>
            </w:pPr>
            <w:r/>
            <w:r>
              <w:rPr>
                <w:rFonts w:ascii="Calibri" w:hAnsi="Calibri"/>
                <w:b w:val="0"/>
                <w:sz w:val="17"/>
              </w:rPr>
              <w:t>Extract emails/phones/location, date ranges, total years, skill durations, gaps, overlaps, and action-verb strength.</w:t>
            </w:r>
          </w:p>
        </w:tc>
        <w:tc>
          <w:tcPr>
            <w:tcW w:type="dxa" w:w="2790"/>
            <w:vAlign w:val="center"/>
          </w:tcPr>
          <w:p>
            <w:pPr>
              <w:spacing w:before="0" w:after="0" w:line="252" w:lineRule="auto"/>
              <w:jc w:val="left"/>
            </w:pPr>
            <w:r/>
            <w:r>
              <w:rPr>
                <w:rFonts w:ascii="Calibri" w:hAnsi="Calibri"/>
                <w:b w:val="0"/>
                <w:sz w:val="17"/>
              </w:rPr>
              <w:t>Ambiguous dates are treated conservatively.</w:t>
            </w:r>
          </w:p>
        </w:tc>
      </w:tr>
      <w:tr>
        <w:trPr>
          <w:cantSplit w:val="true"/>
        </w:trPr>
        <w:tc>
          <w:tcPr>
            <w:tcW w:type="dxa" w:w="1674"/>
            <w:vAlign w:val="center"/>
          </w:tcPr>
          <w:p>
            <w:pPr>
              <w:spacing w:before="0" w:after="0" w:line="252" w:lineRule="auto"/>
              <w:jc w:val="center"/>
            </w:pPr>
            <w:r/>
            <w:r>
              <w:rPr>
                <w:rFonts w:ascii="Calibri" w:hAnsi="Calibri"/>
                <w:b w:val="0"/>
                <w:sz w:val="17"/>
              </w:rPr>
              <w:t>NER and canonicalization</w:t>
            </w:r>
          </w:p>
        </w:tc>
        <w:tc>
          <w:tcPr>
            <w:tcW w:type="dxa" w:w="2604"/>
            <w:vAlign w:val="center"/>
          </w:tcPr>
          <w:p>
            <w:pPr>
              <w:spacing w:before="0" w:after="0" w:line="252" w:lineRule="auto"/>
              <w:jc w:val="left"/>
            </w:pPr>
            <w:r/>
            <w:r>
              <w:rPr>
                <w:rFonts w:ascii="Calibri" w:hAnsi="Calibri"/>
                <w:b w:val="0"/>
                <w:sz w:val="17"/>
              </w:rPr>
              <w:t>advanced_ner.py, canonicalizer.py</w:t>
            </w:r>
          </w:p>
        </w:tc>
        <w:tc>
          <w:tcPr>
            <w:tcW w:type="dxa" w:w="2232"/>
            <w:vAlign w:val="center"/>
          </w:tcPr>
          <w:p>
            <w:pPr>
              <w:spacing w:before="0" w:after="0" w:line="252" w:lineRule="auto"/>
              <w:jc w:val="left"/>
            </w:pPr>
            <w:r/>
            <w:r>
              <w:rPr>
                <w:rFonts w:ascii="Calibri" w:hAnsi="Calibri"/>
                <w:b w:val="0"/>
                <w:sz w:val="17"/>
              </w:rPr>
              <w:t>Extracts skills/roles/education/certifications, filters noise, deduplicates, and maps skills to canonical names.</w:t>
            </w:r>
          </w:p>
        </w:tc>
        <w:tc>
          <w:tcPr>
            <w:tcW w:type="dxa" w:w="2790"/>
            <w:vAlign w:val="center"/>
          </w:tcPr>
          <w:p>
            <w:pPr>
              <w:spacing w:before="0" w:after="0" w:line="252" w:lineRule="auto"/>
              <w:jc w:val="left"/>
            </w:pPr>
            <w:r/>
            <w:r>
              <w:rPr>
                <w:rFonts w:ascii="Calibri" w:hAnsi="Calibri"/>
                <w:b w:val="0"/>
                <w:sz w:val="17"/>
              </w:rPr>
              <w:t>Fallback model path exists when local deployment artifact is missing.</w:t>
            </w:r>
          </w:p>
        </w:tc>
      </w:tr>
      <w:tr>
        <w:trPr>
          <w:cantSplit w:val="true"/>
        </w:trPr>
        <w:tc>
          <w:tcPr>
            <w:tcW w:type="dxa" w:w="1674"/>
            <w:vAlign w:val="center"/>
          </w:tcPr>
          <w:p>
            <w:pPr>
              <w:spacing w:before="0" w:after="0" w:line="252" w:lineRule="auto"/>
              <w:jc w:val="center"/>
            </w:pPr>
            <w:r/>
            <w:r>
              <w:rPr>
                <w:rFonts w:ascii="Calibri" w:hAnsi="Calibri"/>
                <w:b w:val="0"/>
                <w:sz w:val="17"/>
              </w:rPr>
              <w:t>Output schema</w:t>
            </w:r>
          </w:p>
        </w:tc>
        <w:tc>
          <w:tcPr>
            <w:tcW w:type="dxa" w:w="2604"/>
            <w:vAlign w:val="center"/>
          </w:tcPr>
          <w:p>
            <w:pPr>
              <w:spacing w:before="0" w:after="0" w:line="252" w:lineRule="auto"/>
              <w:jc w:val="left"/>
            </w:pPr>
            <w:r/>
            <w:r>
              <w:rPr>
                <w:rFonts w:ascii="Calibri" w:hAnsi="Calibri"/>
                <w:b w:val="0"/>
                <w:sz w:val="17"/>
              </w:rPr>
              <w:t>schema.py</w:t>
            </w:r>
          </w:p>
        </w:tc>
        <w:tc>
          <w:tcPr>
            <w:tcW w:type="dxa" w:w="2232"/>
            <w:vAlign w:val="center"/>
          </w:tcPr>
          <w:p>
            <w:pPr>
              <w:spacing w:before="0" w:after="0" w:line="252" w:lineRule="auto"/>
              <w:jc w:val="left"/>
            </w:pPr>
            <w:r/>
            <w:r>
              <w:rPr>
                <w:rFonts w:ascii="Calibri" w:hAnsi="Calibri"/>
                <w:b w:val="0"/>
                <w:sz w:val="17"/>
              </w:rPr>
              <w:t>Strict typed response for profile, skills, experience, confidence, stats, and parsing status.</w:t>
            </w:r>
          </w:p>
        </w:tc>
        <w:tc>
          <w:tcPr>
            <w:tcW w:type="dxa" w:w="2790"/>
            <w:vAlign w:val="center"/>
          </w:tcPr>
          <w:p>
            <w:pPr>
              <w:spacing w:before="0" w:after="0" w:line="252" w:lineRule="auto"/>
              <w:jc w:val="left"/>
            </w:pPr>
            <w:r/>
            <w:r>
              <w:rPr>
                <w:rFonts w:ascii="Calibri" w:hAnsi="Calibri"/>
                <w:b w:val="0"/>
                <w:sz w:val="17"/>
              </w:rPr>
              <w:t>Invalid shapes are prevented before backend persistence.</w:t>
            </w:r>
          </w:p>
        </w:tc>
      </w:tr>
    </w:tbl>
    <w:p>
      <w:pPr>
        <w:spacing w:after="80"/>
      </w:pPr>
    </w:p>
    <w:p>
      <w:bookmarkStart w:id="1278413991" w:name="bm_table_10"/>
      <w:pPr>
        <w:jc w:val="center"/>
      </w:pPr>
      <w:r>
        <w:rPr>
          <w:i/>
        </w:rPr>
        <w:t>Table 10. Layer 1 component details.</w:t>
      </w:r>
      <w:bookmarkEnd w:id="1278413991"/>
    </w:p>
    <w:p>
      <w:pPr>
        <w:jc w:val="center"/>
      </w:pPr>
      <w:r>
        <w:drawing>
          <wp:inline xmlns:a="http://schemas.openxmlformats.org/drawingml/2006/main" xmlns:pic="http://schemas.openxmlformats.org/drawingml/2006/picture">
            <wp:extent cx="5577840" cy="3486150"/>
            <wp:docPr id="18" name="Picture 18"/>
            <wp:cNvGraphicFramePr>
              <a:graphicFrameLocks noChangeAspect="1"/>
            </wp:cNvGraphicFramePr>
            <a:graphic>
              <a:graphicData uri="http://schemas.openxmlformats.org/drawingml/2006/picture">
                <pic:pic>
                  <pic:nvPicPr>
                    <pic:cNvPr id="0" name="17_canonicalization_chain.png"/>
                    <pic:cNvPicPr/>
                  </pic:nvPicPr>
                  <pic:blipFill>
                    <a:blip r:embed="rId27"/>
                    <a:stretch>
                      <a:fillRect/>
                    </a:stretch>
                  </pic:blipFill>
                  <pic:spPr>
                    <a:xfrm>
                      <a:off x="0" y="0"/>
                      <a:ext cx="5577840" cy="3486150"/>
                    </a:xfrm>
                    <a:prstGeom prst="rect"/>
                  </pic:spPr>
                </pic:pic>
              </a:graphicData>
            </a:graphic>
          </wp:inline>
        </w:drawing>
      </w:r>
    </w:p>
    <w:p>
      <w:bookmarkStart w:id="135514156" w:name="bm_figure_17"/>
      <w:pPr>
        <w:jc w:val="center"/>
      </w:pPr>
      <w:r>
        <w:rPr>
          <w:i/>
        </w:rPr>
        <w:t>Figure 17. Skill canonicalization chain.</w:t>
      </w:r>
      <w:bookmarkEnd w:id="135514156"/>
    </w:p>
    <w:p>
      <w:bookmarkStart w:id="272398515" w:name="bm_5_5_6_layer_2_classification_engine"/>
      <w:pPr>
        <w:pStyle w:val="Heading3"/>
        <w:keepNext/>
      </w:pPr>
      <w:r>
        <w:t>5.5.6 Layer 2: Classification Engine</w:t>
      </w:r>
      <w:bookmarkEnd w:id="272398515"/>
    </w:p>
    <w:p>
      <w:r>
        <w:t>Layer 2 enriches the extracted CV with a domain and seniority interpretation. The classification orchestrator reads the Layer 1 result, then combines title, experience, summary, skill categories, and taxonomy descriptions. DomainEngine compares CV context against taxonomy descriptions using semantic embeddings when available. SkillEngine separates hard, soft, and management-oriented skills using taxonomy rules. SeniorityEngine combines years of experience, title keywords, semantic title/summary hints, and action-verb strength.</w:t>
      </w:r>
    </w:p>
    <w:p>
      <w:pPr>
        <w:jc w:val="center"/>
      </w:pPr>
      <w:r>
        <w:drawing>
          <wp:inline xmlns:a="http://schemas.openxmlformats.org/drawingml/2006/main" xmlns:pic="http://schemas.openxmlformats.org/drawingml/2006/picture">
            <wp:extent cx="5577840" cy="3486150"/>
            <wp:docPr id="19" name="Picture 19"/>
            <wp:cNvGraphicFramePr>
              <a:graphicFrameLocks noChangeAspect="1"/>
            </wp:cNvGraphicFramePr>
            <a:graphic>
              <a:graphicData uri="http://schemas.openxmlformats.org/drawingml/2006/picture">
                <pic:pic>
                  <pic:nvPicPr>
                    <pic:cNvPr id="0" name="13_layer2_classification_flow.png"/>
                    <pic:cNvPicPr/>
                  </pic:nvPicPr>
                  <pic:blipFill>
                    <a:blip r:embed="rId28"/>
                    <a:stretch>
                      <a:fillRect/>
                    </a:stretch>
                  </pic:blipFill>
                  <pic:spPr>
                    <a:xfrm>
                      <a:off x="0" y="0"/>
                      <a:ext cx="5577840" cy="3486150"/>
                    </a:xfrm>
                    <a:prstGeom prst="rect"/>
                  </pic:spPr>
                </pic:pic>
              </a:graphicData>
            </a:graphic>
          </wp:inline>
        </w:drawing>
      </w:r>
    </w:p>
    <w:p>
      <w:bookmarkStart w:id="1609576665" w:name="bm_figure_13"/>
      <w:pPr>
        <w:jc w:val="center"/>
      </w:pPr>
      <w:r>
        <w:rPr>
          <w:i/>
        </w:rPr>
        <w:t>Figure 13. Layer 2 classification flow.</w:t>
      </w:r>
      <w:bookmarkEnd w:id="1609576665"/>
    </w:p>
    <w:p>
      <w:pPr>
        <w:jc w:val="center"/>
      </w:pPr>
      <w:r>
        <w:drawing>
          <wp:inline xmlns:a="http://schemas.openxmlformats.org/drawingml/2006/main" xmlns:pic="http://schemas.openxmlformats.org/drawingml/2006/picture">
            <wp:extent cx="5577840" cy="3486150"/>
            <wp:docPr id="20" name="Picture 20"/>
            <wp:cNvGraphicFramePr>
              <a:graphicFrameLocks noChangeAspect="1"/>
            </wp:cNvGraphicFramePr>
            <a:graphic>
              <a:graphicData uri="http://schemas.openxmlformats.org/drawingml/2006/picture">
                <pic:pic>
                  <pic:nvPicPr>
                    <pic:cNvPr id="0" name="16_seniority_decision_logic.png"/>
                    <pic:cNvPicPr/>
                  </pic:nvPicPr>
                  <pic:blipFill>
                    <a:blip r:embed="rId29"/>
                    <a:stretch>
                      <a:fillRect/>
                    </a:stretch>
                  </pic:blipFill>
                  <pic:spPr>
                    <a:xfrm>
                      <a:off x="0" y="0"/>
                      <a:ext cx="5577840" cy="3486150"/>
                    </a:xfrm>
                    <a:prstGeom prst="rect"/>
                  </pic:spPr>
                </pic:pic>
              </a:graphicData>
            </a:graphic>
          </wp:inline>
        </w:drawing>
      </w:r>
    </w:p>
    <w:p>
      <w:bookmarkStart w:id="536653578" w:name="bm_figure_16"/>
      <w:pPr>
        <w:jc w:val="center"/>
      </w:pPr>
      <w:r>
        <w:rPr>
          <w:i/>
        </w:rPr>
        <w:t>Figure 16. Seniority decision logic.</w:t>
      </w:r>
      <w:bookmarkEnd w:id="536653578"/>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Layer 2 Component</w:t>
            </w:r>
          </w:p>
        </w:tc>
        <w:tc>
          <w:tcPr>
            <w:tcW w:type="dxa" w:w="2604"/>
            <w:vAlign w:val="center"/>
            <w:shd w:fill="D9EAF7"/>
          </w:tcPr>
          <w:p>
            <w:pPr>
              <w:spacing w:before="0" w:after="0" w:line="252" w:lineRule="auto"/>
              <w:jc w:val="left"/>
            </w:pPr>
            <w:r/>
            <w:r>
              <w:rPr>
                <w:rFonts w:ascii="Calibri" w:hAnsi="Calibri"/>
                <w:b/>
                <w:sz w:val="17"/>
              </w:rPr>
              <w:t>Main Files</w:t>
            </w:r>
          </w:p>
        </w:tc>
        <w:tc>
          <w:tcPr>
            <w:tcW w:type="dxa" w:w="2232"/>
            <w:vAlign w:val="center"/>
            <w:shd w:fill="D9EAF7"/>
          </w:tcPr>
          <w:p>
            <w:pPr>
              <w:spacing w:before="0" w:after="0" w:line="252" w:lineRule="auto"/>
              <w:jc w:val="left"/>
            </w:pPr>
            <w:r/>
            <w:r>
              <w:rPr>
                <w:rFonts w:ascii="Calibri" w:hAnsi="Calibri"/>
                <w:b/>
                <w:sz w:val="17"/>
              </w:rPr>
              <w:t>Input</w:t>
            </w:r>
          </w:p>
        </w:tc>
        <w:tc>
          <w:tcPr>
            <w:tcW w:type="dxa" w:w="2790"/>
            <w:vAlign w:val="center"/>
            <w:shd w:fill="D9EAF7"/>
          </w:tcPr>
          <w:p>
            <w:pPr>
              <w:spacing w:before="0" w:after="0" w:line="252" w:lineRule="auto"/>
              <w:jc w:val="left"/>
            </w:pPr>
            <w:r/>
            <w:r>
              <w:rPr>
                <w:rFonts w:ascii="Calibri" w:hAnsi="Calibri"/>
                <w:b/>
                <w:sz w:val="17"/>
              </w:rPr>
              <w:t>Output</w:t>
            </w:r>
          </w:p>
        </w:tc>
      </w:tr>
      <w:tr>
        <w:trPr>
          <w:cantSplit w:val="true"/>
        </w:trPr>
        <w:tc>
          <w:tcPr>
            <w:tcW w:type="dxa" w:w="1674"/>
            <w:vAlign w:val="center"/>
          </w:tcPr>
          <w:p>
            <w:pPr>
              <w:spacing w:before="0" w:after="0" w:line="252" w:lineRule="auto"/>
              <w:jc w:val="center"/>
            </w:pPr>
            <w:r/>
            <w:r>
              <w:rPr>
                <w:rFonts w:ascii="Calibri" w:hAnsi="Calibri"/>
                <w:b w:val="0"/>
                <w:sz w:val="17"/>
              </w:rPr>
              <w:t>Classification orchestrator</w:t>
            </w:r>
          </w:p>
        </w:tc>
        <w:tc>
          <w:tcPr>
            <w:tcW w:type="dxa" w:w="2604"/>
            <w:vAlign w:val="center"/>
          </w:tcPr>
          <w:p>
            <w:pPr>
              <w:spacing w:before="0" w:after="0" w:line="252" w:lineRule="auto"/>
              <w:jc w:val="left"/>
            </w:pPr>
            <w:r/>
            <w:r>
              <w:rPr>
                <w:rFonts w:ascii="Calibri" w:hAnsi="Calibri"/>
                <w:b w:val="0"/>
                <w:sz w:val="17"/>
              </w:rPr>
              <w:t>core/layer2_classification/orchestrator.py</w:t>
            </w:r>
          </w:p>
        </w:tc>
        <w:tc>
          <w:tcPr>
            <w:tcW w:type="dxa" w:w="2232"/>
            <w:vAlign w:val="center"/>
          </w:tcPr>
          <w:p>
            <w:pPr>
              <w:spacing w:before="0" w:after="0" w:line="252" w:lineRule="auto"/>
              <w:jc w:val="left"/>
            </w:pPr>
            <w:r/>
            <w:r>
              <w:rPr>
                <w:rFonts w:ascii="Calibri" w:hAnsi="Calibri"/>
                <w:b w:val="0"/>
                <w:sz w:val="17"/>
              </w:rPr>
              <w:t>Parsed CV profile, skills, experience, and summary.</w:t>
            </w:r>
          </w:p>
        </w:tc>
        <w:tc>
          <w:tcPr>
            <w:tcW w:type="dxa" w:w="2790"/>
            <w:vAlign w:val="center"/>
          </w:tcPr>
          <w:p>
            <w:pPr>
              <w:spacing w:before="0" w:after="0" w:line="252" w:lineRule="auto"/>
              <w:jc w:val="left"/>
            </w:pPr>
            <w:r/>
            <w:r>
              <w:rPr>
                <w:rFonts w:ascii="Calibri" w:hAnsi="Calibri"/>
                <w:b w:val="0"/>
                <w:sz w:val="17"/>
              </w:rPr>
              <w:t>Adds primary domain, seniority level, skill categories, and confidence-style signals.</w:t>
            </w:r>
          </w:p>
        </w:tc>
      </w:tr>
      <w:tr>
        <w:trPr>
          <w:cantSplit w:val="true"/>
        </w:trPr>
        <w:tc>
          <w:tcPr>
            <w:tcW w:type="dxa" w:w="1674"/>
            <w:vAlign w:val="center"/>
          </w:tcPr>
          <w:p>
            <w:pPr>
              <w:spacing w:before="0" w:after="0" w:line="252" w:lineRule="auto"/>
              <w:jc w:val="center"/>
            </w:pPr>
            <w:r/>
            <w:r>
              <w:rPr>
                <w:rFonts w:ascii="Calibri" w:hAnsi="Calibri"/>
                <w:b w:val="0"/>
                <w:sz w:val="17"/>
              </w:rPr>
              <w:t>Domain engine</w:t>
            </w:r>
          </w:p>
        </w:tc>
        <w:tc>
          <w:tcPr>
            <w:tcW w:type="dxa" w:w="2604"/>
            <w:vAlign w:val="center"/>
          </w:tcPr>
          <w:p>
            <w:pPr>
              <w:spacing w:before="0" w:after="0" w:line="252" w:lineRule="auto"/>
              <w:jc w:val="left"/>
            </w:pPr>
            <w:r/>
            <w:r>
              <w:rPr>
                <w:rFonts w:ascii="Calibri" w:hAnsi="Calibri"/>
                <w:b w:val="0"/>
                <w:sz w:val="17"/>
              </w:rPr>
              <w:t>core/layer2_classification/domain_engine.py, data/taxonomy.json</w:t>
            </w:r>
          </w:p>
        </w:tc>
        <w:tc>
          <w:tcPr>
            <w:tcW w:type="dxa" w:w="2232"/>
            <w:vAlign w:val="center"/>
          </w:tcPr>
          <w:p>
            <w:pPr>
              <w:spacing w:before="0" w:after="0" w:line="252" w:lineRule="auto"/>
              <w:jc w:val="left"/>
            </w:pPr>
            <w:r/>
            <w:r>
              <w:rPr>
                <w:rFonts w:ascii="Calibri" w:hAnsi="Calibri"/>
                <w:b w:val="0"/>
                <w:sz w:val="17"/>
              </w:rPr>
              <w:t>Title, summary, and first experience titles.</w:t>
            </w:r>
          </w:p>
        </w:tc>
        <w:tc>
          <w:tcPr>
            <w:tcW w:type="dxa" w:w="2790"/>
            <w:vAlign w:val="center"/>
          </w:tcPr>
          <w:p>
            <w:pPr>
              <w:spacing w:before="0" w:after="0" w:line="252" w:lineRule="auto"/>
              <w:jc w:val="left"/>
            </w:pPr>
            <w:r/>
            <w:r>
              <w:rPr>
                <w:rFonts w:ascii="Calibri" w:hAnsi="Calibri"/>
                <w:b w:val="0"/>
                <w:sz w:val="17"/>
              </w:rPr>
              <w:t>Primary technical domain selected from taxonomy descriptions.</w:t>
            </w:r>
          </w:p>
        </w:tc>
      </w:tr>
      <w:tr>
        <w:trPr>
          <w:cantSplit w:val="true"/>
        </w:trPr>
        <w:tc>
          <w:tcPr>
            <w:tcW w:type="dxa" w:w="1674"/>
            <w:vAlign w:val="center"/>
          </w:tcPr>
          <w:p>
            <w:pPr>
              <w:spacing w:before="0" w:after="0" w:line="252" w:lineRule="auto"/>
              <w:jc w:val="center"/>
            </w:pPr>
            <w:r/>
            <w:r>
              <w:rPr>
                <w:rFonts w:ascii="Calibri" w:hAnsi="Calibri"/>
                <w:b w:val="0"/>
                <w:sz w:val="17"/>
              </w:rPr>
              <w:t>Seniority engine</w:t>
            </w:r>
          </w:p>
        </w:tc>
        <w:tc>
          <w:tcPr>
            <w:tcW w:type="dxa" w:w="2604"/>
            <w:vAlign w:val="center"/>
          </w:tcPr>
          <w:p>
            <w:pPr>
              <w:spacing w:before="0" w:after="0" w:line="252" w:lineRule="auto"/>
              <w:jc w:val="left"/>
            </w:pPr>
            <w:r/>
            <w:r>
              <w:rPr>
                <w:rFonts w:ascii="Calibri" w:hAnsi="Calibri"/>
                <w:b w:val="0"/>
                <w:sz w:val="17"/>
              </w:rPr>
              <w:t>core/layer2_classification/seniority_engine.py</w:t>
            </w:r>
          </w:p>
        </w:tc>
        <w:tc>
          <w:tcPr>
            <w:tcW w:type="dxa" w:w="2232"/>
            <w:vAlign w:val="center"/>
          </w:tcPr>
          <w:p>
            <w:pPr>
              <w:spacing w:before="0" w:after="0" w:line="252" w:lineRule="auto"/>
              <w:jc w:val="left"/>
            </w:pPr>
            <w:r/>
            <w:r>
              <w:rPr>
                <w:rFonts w:ascii="Calibri" w:hAnsi="Calibri"/>
                <w:b w:val="0"/>
                <w:sz w:val="17"/>
              </w:rPr>
              <w:t>Experience years, title, summary, and action verbs.</w:t>
            </w:r>
          </w:p>
        </w:tc>
        <w:tc>
          <w:tcPr>
            <w:tcW w:type="dxa" w:w="2790"/>
            <w:vAlign w:val="center"/>
          </w:tcPr>
          <w:p>
            <w:pPr>
              <w:spacing w:before="0" w:after="0" w:line="252" w:lineRule="auto"/>
              <w:jc w:val="left"/>
            </w:pPr>
            <w:r/>
            <w:r>
              <w:rPr>
                <w:rFonts w:ascii="Calibri" w:hAnsi="Calibri"/>
                <w:b w:val="0"/>
                <w:sz w:val="17"/>
              </w:rPr>
              <w:t>Intern, Junior, Mid-Level, Senior, or Lead / Manager estimate.</w:t>
            </w:r>
          </w:p>
        </w:tc>
      </w:tr>
      <w:tr>
        <w:trPr>
          <w:cantSplit w:val="true"/>
        </w:trPr>
        <w:tc>
          <w:tcPr>
            <w:tcW w:type="dxa" w:w="1674"/>
            <w:vAlign w:val="center"/>
          </w:tcPr>
          <w:p>
            <w:pPr>
              <w:spacing w:before="0" w:after="0" w:line="252" w:lineRule="auto"/>
              <w:jc w:val="center"/>
            </w:pPr>
            <w:r/>
            <w:r>
              <w:rPr>
                <w:rFonts w:ascii="Calibri" w:hAnsi="Calibri"/>
                <w:b w:val="0"/>
                <w:sz w:val="17"/>
              </w:rPr>
              <w:t>Skill engine</w:t>
            </w:r>
          </w:p>
        </w:tc>
        <w:tc>
          <w:tcPr>
            <w:tcW w:type="dxa" w:w="2604"/>
            <w:vAlign w:val="center"/>
          </w:tcPr>
          <w:p>
            <w:pPr>
              <w:spacing w:before="0" w:after="0" w:line="252" w:lineRule="auto"/>
              <w:jc w:val="left"/>
            </w:pPr>
            <w:r/>
            <w:r>
              <w:rPr>
                <w:rFonts w:ascii="Calibri" w:hAnsi="Calibri"/>
                <w:b w:val="0"/>
                <w:sz w:val="17"/>
              </w:rPr>
              <w:t>core/layer2_classification/skill_engine.py</w:t>
            </w:r>
          </w:p>
        </w:tc>
        <w:tc>
          <w:tcPr>
            <w:tcW w:type="dxa" w:w="2232"/>
            <w:vAlign w:val="center"/>
          </w:tcPr>
          <w:p>
            <w:pPr>
              <w:spacing w:before="0" w:after="0" w:line="252" w:lineRule="auto"/>
              <w:jc w:val="left"/>
            </w:pPr>
            <w:r/>
            <w:r>
              <w:rPr>
                <w:rFonts w:ascii="Calibri" w:hAnsi="Calibri"/>
                <w:b w:val="0"/>
                <w:sz w:val="17"/>
              </w:rPr>
              <w:t>Canonical skill names and taxonomy terms.</w:t>
            </w:r>
          </w:p>
        </w:tc>
        <w:tc>
          <w:tcPr>
            <w:tcW w:type="dxa" w:w="2790"/>
            <w:vAlign w:val="center"/>
          </w:tcPr>
          <w:p>
            <w:pPr>
              <w:spacing w:before="0" w:after="0" w:line="252" w:lineRule="auto"/>
              <w:jc w:val="left"/>
            </w:pPr>
            <w:r/>
            <w:r>
              <w:rPr>
                <w:rFonts w:ascii="Calibri" w:hAnsi="Calibri"/>
                <w:b w:val="0"/>
                <w:sz w:val="17"/>
              </w:rPr>
              <w:t>Hard, soft, and management skill buckets.</w:t>
            </w:r>
          </w:p>
        </w:tc>
      </w:tr>
      <w:tr>
        <w:trPr>
          <w:cantSplit w:val="true"/>
        </w:trPr>
        <w:tc>
          <w:tcPr>
            <w:tcW w:type="dxa" w:w="1674"/>
            <w:vAlign w:val="center"/>
          </w:tcPr>
          <w:p>
            <w:pPr>
              <w:spacing w:before="0" w:after="0" w:line="252" w:lineRule="auto"/>
              <w:jc w:val="center"/>
            </w:pPr>
            <w:r/>
            <w:r>
              <w:rPr>
                <w:rFonts w:ascii="Calibri" w:hAnsi="Calibri"/>
                <w:b w:val="0"/>
                <w:sz w:val="17"/>
              </w:rPr>
              <w:t>Taxonomy loader</w:t>
            </w:r>
          </w:p>
        </w:tc>
        <w:tc>
          <w:tcPr>
            <w:tcW w:type="dxa" w:w="2604"/>
            <w:vAlign w:val="center"/>
          </w:tcPr>
          <w:p>
            <w:pPr>
              <w:spacing w:before="0" w:after="0" w:line="252" w:lineRule="auto"/>
              <w:jc w:val="left"/>
            </w:pPr>
            <w:r/>
            <w:r>
              <w:rPr>
                <w:rFonts w:ascii="Calibri" w:hAnsi="Calibri"/>
                <w:b w:val="0"/>
                <w:sz w:val="17"/>
              </w:rPr>
              <w:t>core/layer2_classification/utils.py</w:t>
            </w:r>
          </w:p>
        </w:tc>
        <w:tc>
          <w:tcPr>
            <w:tcW w:type="dxa" w:w="2232"/>
            <w:vAlign w:val="center"/>
          </w:tcPr>
          <w:p>
            <w:pPr>
              <w:spacing w:before="0" w:after="0" w:line="252" w:lineRule="auto"/>
              <w:jc w:val="left"/>
            </w:pPr>
            <w:r/>
            <w:r>
              <w:rPr>
                <w:rFonts w:ascii="Calibri" w:hAnsi="Calibri"/>
                <w:b w:val="0"/>
                <w:sz w:val="17"/>
              </w:rPr>
              <w:t>JSON taxonomy file.</w:t>
            </w:r>
          </w:p>
        </w:tc>
        <w:tc>
          <w:tcPr>
            <w:tcW w:type="dxa" w:w="2790"/>
            <w:vAlign w:val="center"/>
          </w:tcPr>
          <w:p>
            <w:pPr>
              <w:spacing w:before="0" w:after="0" w:line="252" w:lineRule="auto"/>
              <w:jc w:val="left"/>
            </w:pPr>
            <w:r/>
            <w:r>
              <w:rPr>
                <w:rFonts w:ascii="Calibri" w:hAnsi="Calibri"/>
                <w:b w:val="0"/>
                <w:sz w:val="17"/>
              </w:rPr>
              <w:t>Shared configuration for domain and skill classification.</w:t>
            </w:r>
          </w:p>
        </w:tc>
      </w:tr>
    </w:tbl>
    <w:p>
      <w:pPr>
        <w:spacing w:after="80"/>
      </w:pPr>
    </w:p>
    <w:p>
      <w:bookmarkStart w:id="520771247" w:name="bm_table_11"/>
      <w:pPr>
        <w:jc w:val="center"/>
      </w:pPr>
      <w:r>
        <w:rPr>
          <w:i/>
        </w:rPr>
        <w:t>Table 11. Layer 2 classification engine details.</w:t>
      </w:r>
      <w:bookmarkEnd w:id="520771247"/>
    </w:p>
    <w:p>
      <w:bookmarkStart w:id="12832853" w:name="bm_5_5_7_layer_3_matching_engine"/>
      <w:pPr>
        <w:pStyle w:val="Heading3"/>
        <w:keepNext/>
      </w:pPr>
      <w:r>
        <w:t>5.5.7 Layer 3: Matching Engine</w:t>
      </w:r>
      <w:bookmarkEnd w:id="12832853"/>
    </w:p>
    <w:p>
      <w:r>
        <w:t>Layer 3 compares a candidate profile with a job description. JobDescriptionEngine parses job text into seniority, required years, mandatory skills, bonus skills, domain, and summary. IntelligentMatcher calculates semantic similarity, skill-text similarity, and domain alignment using adaptive weights that change by seniority level. ConstraintValidator subtracts penalties for missing mandatory skills, experience shortfalls, and seniority mismatch. FitAnalysisGenerator turns the numeric result into strengths, gaps, red flags, and a verdict.</w:t>
      </w:r>
    </w:p>
    <w:p>
      <w:pPr>
        <w:jc w:val="center"/>
      </w:pPr>
      <w:r>
        <w:drawing>
          <wp:inline xmlns:a="http://schemas.openxmlformats.org/drawingml/2006/main" xmlns:pic="http://schemas.openxmlformats.org/drawingml/2006/picture">
            <wp:extent cx="5577840" cy="3486150"/>
            <wp:docPr id="21" name="Picture 21"/>
            <wp:cNvGraphicFramePr>
              <a:graphicFrameLocks noChangeAspect="1"/>
            </wp:cNvGraphicFramePr>
            <a:graphic>
              <a:graphicData uri="http://schemas.openxmlformats.org/drawingml/2006/picture">
                <pic:pic>
                  <pic:nvPicPr>
                    <pic:cNvPr id="0" name="14_layer3_matching_engine.png"/>
                    <pic:cNvPicPr/>
                  </pic:nvPicPr>
                  <pic:blipFill>
                    <a:blip r:embed="rId30"/>
                    <a:stretch>
                      <a:fillRect/>
                    </a:stretch>
                  </pic:blipFill>
                  <pic:spPr>
                    <a:xfrm>
                      <a:off x="0" y="0"/>
                      <a:ext cx="5577840" cy="3486150"/>
                    </a:xfrm>
                    <a:prstGeom prst="rect"/>
                  </pic:spPr>
                </pic:pic>
              </a:graphicData>
            </a:graphic>
          </wp:inline>
        </w:drawing>
      </w:r>
    </w:p>
    <w:p>
      <w:bookmarkStart w:id="1473720983" w:name="bm_figure_14"/>
      <w:pPr>
        <w:jc w:val="center"/>
      </w:pPr>
      <w:r>
        <w:rPr>
          <w:i/>
        </w:rPr>
        <w:t>Figure 14. Layer 3 matching engine.</w:t>
      </w:r>
      <w:bookmarkEnd w:id="1473720983"/>
    </w:p>
    <w:p>
      <w:pPr>
        <w:jc w:val="center"/>
      </w:pPr>
      <w:r>
        <w:drawing>
          <wp:inline xmlns:a="http://schemas.openxmlformats.org/drawingml/2006/main" xmlns:pic="http://schemas.openxmlformats.org/drawingml/2006/picture">
            <wp:extent cx="5577840" cy="3486150"/>
            <wp:docPr id="22" name="Picture 22"/>
            <wp:cNvGraphicFramePr>
              <a:graphicFrameLocks noChangeAspect="1"/>
            </wp:cNvGraphicFramePr>
            <a:graphic>
              <a:graphicData uri="http://schemas.openxmlformats.org/drawingml/2006/picture">
                <pic:pic>
                  <pic:nvPicPr>
                    <pic:cNvPr id="0" name="18_score_collapse_logic.png"/>
                    <pic:cNvPicPr/>
                  </pic:nvPicPr>
                  <pic:blipFill>
                    <a:blip r:embed="rId31"/>
                    <a:stretch>
                      <a:fillRect/>
                    </a:stretch>
                  </pic:blipFill>
                  <pic:spPr>
                    <a:xfrm>
                      <a:off x="0" y="0"/>
                      <a:ext cx="5577840" cy="3486150"/>
                    </a:xfrm>
                    <a:prstGeom prst="rect"/>
                  </pic:spPr>
                </pic:pic>
              </a:graphicData>
            </a:graphic>
          </wp:inline>
        </w:drawing>
      </w:r>
    </w:p>
    <w:p>
      <w:bookmarkStart w:id="1514078722" w:name="bm_figure_18"/>
      <w:pPr>
        <w:jc w:val="center"/>
      </w:pPr>
      <w:r>
        <w:rPr>
          <w:i/>
        </w:rPr>
        <w:t>Figure 18. Layer 3 score collapse logic.</w:t>
      </w:r>
      <w:bookmarkEnd w:id="1514078722"/>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Layer 3 Component</w:t>
            </w:r>
          </w:p>
        </w:tc>
        <w:tc>
          <w:tcPr>
            <w:tcW w:type="dxa" w:w="2604"/>
            <w:vAlign w:val="center"/>
            <w:shd w:fill="D9EAF7"/>
          </w:tcPr>
          <w:p>
            <w:pPr>
              <w:spacing w:before="0" w:after="0" w:line="252" w:lineRule="auto"/>
              <w:jc w:val="left"/>
            </w:pPr>
            <w:r/>
            <w:r>
              <w:rPr>
                <w:rFonts w:ascii="Calibri" w:hAnsi="Calibri"/>
                <w:b/>
                <w:sz w:val="17"/>
              </w:rPr>
              <w:t>Main Files</w:t>
            </w:r>
          </w:p>
        </w:tc>
        <w:tc>
          <w:tcPr>
            <w:tcW w:type="dxa" w:w="2232"/>
            <w:vAlign w:val="center"/>
            <w:shd w:fill="D9EAF7"/>
          </w:tcPr>
          <w:p>
            <w:pPr>
              <w:spacing w:before="0" w:after="0" w:line="252" w:lineRule="auto"/>
              <w:jc w:val="left"/>
            </w:pPr>
            <w:r/>
            <w:r>
              <w:rPr>
                <w:rFonts w:ascii="Calibri" w:hAnsi="Calibri"/>
                <w:b/>
                <w:sz w:val="17"/>
              </w:rPr>
              <w:t>Scoring Contribution</w:t>
            </w:r>
          </w:p>
        </w:tc>
        <w:tc>
          <w:tcPr>
            <w:tcW w:type="dxa" w:w="2790"/>
            <w:vAlign w:val="center"/>
            <w:shd w:fill="D9EAF7"/>
          </w:tcPr>
          <w:p>
            <w:pPr>
              <w:spacing w:before="0" w:after="0" w:line="252" w:lineRule="auto"/>
              <w:jc w:val="left"/>
            </w:pPr>
            <w:r/>
            <w:r>
              <w:rPr>
                <w:rFonts w:ascii="Calibri" w:hAnsi="Calibri"/>
                <w:b/>
                <w:sz w:val="17"/>
              </w:rPr>
              <w:t>Explanation Contribution</w:t>
            </w:r>
          </w:p>
        </w:tc>
      </w:tr>
      <w:tr>
        <w:trPr>
          <w:cantSplit w:val="true"/>
        </w:trPr>
        <w:tc>
          <w:tcPr>
            <w:tcW w:type="dxa" w:w="1674"/>
            <w:vAlign w:val="center"/>
          </w:tcPr>
          <w:p>
            <w:pPr>
              <w:spacing w:before="0" w:after="0" w:line="252" w:lineRule="auto"/>
              <w:jc w:val="center"/>
            </w:pPr>
            <w:r/>
            <w:r>
              <w:rPr>
                <w:rFonts w:ascii="Calibri" w:hAnsi="Calibri"/>
                <w:b w:val="0"/>
                <w:sz w:val="17"/>
              </w:rPr>
              <w:t>JD parser</w:t>
            </w:r>
          </w:p>
        </w:tc>
        <w:tc>
          <w:tcPr>
            <w:tcW w:type="dxa" w:w="2604"/>
            <w:vAlign w:val="center"/>
          </w:tcPr>
          <w:p>
            <w:pPr>
              <w:spacing w:before="0" w:after="0" w:line="252" w:lineRule="auto"/>
              <w:jc w:val="left"/>
            </w:pPr>
            <w:r/>
            <w:r>
              <w:rPr>
                <w:rFonts w:ascii="Calibri" w:hAnsi="Calibri"/>
                <w:b w:val="0"/>
                <w:sz w:val="17"/>
              </w:rPr>
              <w:t>job_description_engine.py</w:t>
            </w:r>
          </w:p>
        </w:tc>
        <w:tc>
          <w:tcPr>
            <w:tcW w:type="dxa" w:w="2232"/>
            <w:vAlign w:val="center"/>
          </w:tcPr>
          <w:p>
            <w:pPr>
              <w:spacing w:before="0" w:after="0" w:line="252" w:lineRule="auto"/>
              <w:jc w:val="left"/>
            </w:pPr>
            <w:r/>
            <w:r>
              <w:rPr>
                <w:rFonts w:ascii="Calibri" w:hAnsi="Calibri"/>
                <w:b w:val="0"/>
                <w:sz w:val="17"/>
              </w:rPr>
              <w:t>Extracts requirements that become matching inputs.</w:t>
            </w:r>
          </w:p>
        </w:tc>
        <w:tc>
          <w:tcPr>
            <w:tcW w:type="dxa" w:w="2790"/>
            <w:vAlign w:val="center"/>
          </w:tcPr>
          <w:p>
            <w:pPr>
              <w:spacing w:before="0" w:after="0" w:line="252" w:lineRule="auto"/>
              <w:jc w:val="left"/>
            </w:pPr>
            <w:r/>
            <w:r>
              <w:rPr>
                <w:rFonts w:ascii="Calibri" w:hAnsi="Calibri"/>
                <w:b w:val="0"/>
                <w:sz w:val="17"/>
              </w:rPr>
              <w:t>Explains what the system understood from the job post.</w:t>
            </w:r>
          </w:p>
        </w:tc>
      </w:tr>
      <w:tr>
        <w:trPr>
          <w:cantSplit w:val="true"/>
        </w:trPr>
        <w:tc>
          <w:tcPr>
            <w:tcW w:type="dxa" w:w="1674"/>
            <w:vAlign w:val="center"/>
          </w:tcPr>
          <w:p>
            <w:pPr>
              <w:spacing w:before="0" w:after="0" w:line="252" w:lineRule="auto"/>
              <w:jc w:val="center"/>
            </w:pPr>
            <w:r/>
            <w:r>
              <w:rPr>
                <w:rFonts w:ascii="Calibri" w:hAnsi="Calibri"/>
                <w:b w:val="0"/>
                <w:sz w:val="17"/>
              </w:rPr>
              <w:t>Semantic embedder</w:t>
            </w:r>
          </w:p>
        </w:tc>
        <w:tc>
          <w:tcPr>
            <w:tcW w:type="dxa" w:w="2604"/>
            <w:vAlign w:val="center"/>
          </w:tcPr>
          <w:p>
            <w:pPr>
              <w:spacing w:before="0" w:after="0" w:line="252" w:lineRule="auto"/>
              <w:jc w:val="left"/>
            </w:pPr>
            <w:r/>
            <w:r>
              <w:rPr>
                <w:rFonts w:ascii="Calibri" w:hAnsi="Calibri"/>
                <w:b w:val="0"/>
                <w:sz w:val="17"/>
              </w:rPr>
              <w:t>embedder.py</w:t>
            </w:r>
          </w:p>
        </w:tc>
        <w:tc>
          <w:tcPr>
            <w:tcW w:type="dxa" w:w="2232"/>
            <w:vAlign w:val="center"/>
          </w:tcPr>
          <w:p>
            <w:pPr>
              <w:spacing w:before="0" w:after="0" w:line="252" w:lineRule="auto"/>
              <w:jc w:val="left"/>
            </w:pPr>
            <w:r/>
            <w:r>
              <w:rPr>
                <w:rFonts w:ascii="Calibri" w:hAnsi="Calibri"/>
                <w:b w:val="0"/>
                <w:sz w:val="17"/>
              </w:rPr>
              <w:t>Summary similarity and domain-similarity fallback.</w:t>
            </w:r>
          </w:p>
        </w:tc>
        <w:tc>
          <w:tcPr>
            <w:tcW w:type="dxa" w:w="2790"/>
            <w:vAlign w:val="center"/>
          </w:tcPr>
          <w:p>
            <w:pPr>
              <w:spacing w:before="0" w:after="0" w:line="252" w:lineRule="auto"/>
              <w:jc w:val="left"/>
            </w:pPr>
            <w:r/>
            <w:r>
              <w:rPr>
                <w:rFonts w:ascii="Calibri" w:hAnsi="Calibri"/>
                <w:b w:val="0"/>
                <w:sz w:val="17"/>
              </w:rPr>
              <w:t>Captures meaning beyond exact keyword overlap when dependencies are available.</w:t>
            </w:r>
          </w:p>
        </w:tc>
      </w:tr>
      <w:tr>
        <w:trPr>
          <w:cantSplit w:val="true"/>
        </w:trPr>
        <w:tc>
          <w:tcPr>
            <w:tcW w:type="dxa" w:w="1674"/>
            <w:vAlign w:val="center"/>
          </w:tcPr>
          <w:p>
            <w:pPr>
              <w:spacing w:before="0" w:after="0" w:line="252" w:lineRule="auto"/>
              <w:jc w:val="center"/>
            </w:pPr>
            <w:r/>
            <w:r>
              <w:rPr>
                <w:rFonts w:ascii="Calibri" w:hAnsi="Calibri"/>
                <w:b w:val="0"/>
                <w:sz w:val="17"/>
              </w:rPr>
              <w:t>Intelligent matcher</w:t>
            </w:r>
          </w:p>
        </w:tc>
        <w:tc>
          <w:tcPr>
            <w:tcW w:type="dxa" w:w="2604"/>
            <w:vAlign w:val="center"/>
          </w:tcPr>
          <w:p>
            <w:pPr>
              <w:spacing w:before="0" w:after="0" w:line="252" w:lineRule="auto"/>
              <w:jc w:val="left"/>
            </w:pPr>
            <w:r/>
            <w:r>
              <w:rPr>
                <w:rFonts w:ascii="Calibri" w:hAnsi="Calibri"/>
                <w:b w:val="0"/>
                <w:sz w:val="17"/>
              </w:rPr>
              <w:t>similarity.py, matching_config.json</w:t>
            </w:r>
          </w:p>
        </w:tc>
        <w:tc>
          <w:tcPr>
            <w:tcW w:type="dxa" w:w="2232"/>
            <w:vAlign w:val="center"/>
          </w:tcPr>
          <w:p>
            <w:pPr>
              <w:spacing w:before="0" w:after="0" w:line="252" w:lineRule="auto"/>
              <w:jc w:val="left"/>
            </w:pPr>
            <w:r/>
            <w:r>
              <w:rPr>
                <w:rFonts w:ascii="Calibri" w:hAnsi="Calibri"/>
                <w:b w:val="0"/>
                <w:sz w:val="17"/>
              </w:rPr>
              <w:t>Combines semantic, skill, and domain scores using seniority-aware weights.</w:t>
            </w:r>
          </w:p>
        </w:tc>
        <w:tc>
          <w:tcPr>
            <w:tcW w:type="dxa" w:w="2790"/>
            <w:vAlign w:val="center"/>
          </w:tcPr>
          <w:p>
            <w:pPr>
              <w:spacing w:before="0" w:after="0" w:line="252" w:lineRule="auto"/>
              <w:jc w:val="left"/>
            </w:pPr>
            <w:r/>
            <w:r>
              <w:rPr>
                <w:rFonts w:ascii="Calibri" w:hAnsi="Calibri"/>
                <w:b w:val="0"/>
                <w:sz w:val="17"/>
              </w:rPr>
              <w:t>Produces score breakdown and qualification flag.</w:t>
            </w:r>
          </w:p>
        </w:tc>
      </w:tr>
      <w:tr>
        <w:trPr>
          <w:cantSplit w:val="true"/>
        </w:trPr>
        <w:tc>
          <w:tcPr>
            <w:tcW w:type="dxa" w:w="1674"/>
            <w:vAlign w:val="center"/>
          </w:tcPr>
          <w:p>
            <w:pPr>
              <w:spacing w:before="0" w:after="0" w:line="252" w:lineRule="auto"/>
              <w:jc w:val="center"/>
            </w:pPr>
            <w:r/>
            <w:r>
              <w:rPr>
                <w:rFonts w:ascii="Calibri" w:hAnsi="Calibri"/>
                <w:b w:val="0"/>
                <w:sz w:val="17"/>
              </w:rPr>
              <w:t>Constraint validator</w:t>
            </w:r>
          </w:p>
        </w:tc>
        <w:tc>
          <w:tcPr>
            <w:tcW w:type="dxa" w:w="2604"/>
            <w:vAlign w:val="center"/>
          </w:tcPr>
          <w:p>
            <w:pPr>
              <w:spacing w:before="0" w:after="0" w:line="252" w:lineRule="auto"/>
              <w:jc w:val="left"/>
            </w:pPr>
            <w:r/>
            <w:r>
              <w:rPr>
                <w:rFonts w:ascii="Calibri" w:hAnsi="Calibri"/>
                <w:b w:val="0"/>
                <w:sz w:val="17"/>
              </w:rPr>
              <w:t>constraint_validator.py</w:t>
            </w:r>
          </w:p>
        </w:tc>
        <w:tc>
          <w:tcPr>
            <w:tcW w:type="dxa" w:w="2232"/>
            <w:vAlign w:val="center"/>
          </w:tcPr>
          <w:p>
            <w:pPr>
              <w:spacing w:before="0" w:after="0" w:line="252" w:lineRule="auto"/>
              <w:jc w:val="left"/>
            </w:pPr>
            <w:r/>
            <w:r>
              <w:rPr>
                <w:rFonts w:ascii="Calibri" w:hAnsi="Calibri"/>
                <w:b w:val="0"/>
                <w:sz w:val="17"/>
              </w:rPr>
              <w:t>Applies capped penalties for mandatory gaps, experience gaps, and seniority mismatch.</w:t>
            </w:r>
          </w:p>
        </w:tc>
        <w:tc>
          <w:tcPr>
            <w:tcW w:type="dxa" w:w="2790"/>
            <w:vAlign w:val="center"/>
          </w:tcPr>
          <w:p>
            <w:pPr>
              <w:spacing w:before="0" w:after="0" w:line="252" w:lineRule="auto"/>
              <w:jc w:val="left"/>
            </w:pPr>
            <w:r/>
            <w:r>
              <w:rPr>
                <w:rFonts w:ascii="Calibri" w:hAnsi="Calibri"/>
                <w:b w:val="0"/>
                <w:sz w:val="17"/>
              </w:rPr>
              <w:t>Lists missing mandatory skills and mismatch reasons.</w:t>
            </w:r>
          </w:p>
        </w:tc>
      </w:tr>
      <w:tr>
        <w:trPr>
          <w:cantSplit w:val="true"/>
        </w:trPr>
        <w:tc>
          <w:tcPr>
            <w:tcW w:type="dxa" w:w="1674"/>
            <w:vAlign w:val="center"/>
          </w:tcPr>
          <w:p>
            <w:pPr>
              <w:spacing w:before="0" w:after="0" w:line="252" w:lineRule="auto"/>
              <w:jc w:val="center"/>
            </w:pPr>
            <w:r/>
            <w:r>
              <w:rPr>
                <w:rFonts w:ascii="Calibri" w:hAnsi="Calibri"/>
                <w:b w:val="0"/>
                <w:sz w:val="17"/>
              </w:rPr>
              <w:t>Fit analysis generator</w:t>
            </w:r>
          </w:p>
        </w:tc>
        <w:tc>
          <w:tcPr>
            <w:tcW w:type="dxa" w:w="2604"/>
            <w:vAlign w:val="center"/>
          </w:tcPr>
          <w:p>
            <w:pPr>
              <w:spacing w:before="0" w:after="0" w:line="252" w:lineRule="auto"/>
              <w:jc w:val="left"/>
            </w:pPr>
            <w:r/>
            <w:r>
              <w:rPr>
                <w:rFonts w:ascii="Calibri" w:hAnsi="Calibri"/>
                <w:b w:val="0"/>
                <w:sz w:val="17"/>
              </w:rPr>
              <w:t>fit_analysis_generator.py</w:t>
            </w:r>
          </w:p>
        </w:tc>
        <w:tc>
          <w:tcPr>
            <w:tcW w:type="dxa" w:w="2232"/>
            <w:vAlign w:val="center"/>
          </w:tcPr>
          <w:p>
            <w:pPr>
              <w:spacing w:before="0" w:after="0" w:line="252" w:lineRule="auto"/>
              <w:jc w:val="left"/>
            </w:pPr>
            <w:r/>
            <w:r>
              <w:rPr>
                <w:rFonts w:ascii="Calibri" w:hAnsi="Calibri"/>
                <w:b w:val="0"/>
                <w:sz w:val="17"/>
              </w:rPr>
              <w:t>Converts score ranges into verdict categories.</w:t>
            </w:r>
          </w:p>
        </w:tc>
        <w:tc>
          <w:tcPr>
            <w:tcW w:type="dxa" w:w="2790"/>
            <w:vAlign w:val="center"/>
          </w:tcPr>
          <w:p>
            <w:pPr>
              <w:spacing w:before="0" w:after="0" w:line="252" w:lineRule="auto"/>
              <w:jc w:val="left"/>
            </w:pPr>
            <w:r/>
            <w:r>
              <w:rPr>
                <w:rFonts w:ascii="Calibri" w:hAnsi="Calibri"/>
                <w:b w:val="0"/>
                <w:sz w:val="17"/>
              </w:rPr>
              <w:t>Generates strengths, gaps, and red flags for the UI.</w:t>
            </w:r>
          </w:p>
        </w:tc>
      </w:tr>
      <w:tr>
        <w:trPr>
          <w:cantSplit w:val="true"/>
        </w:trPr>
        <w:tc>
          <w:tcPr>
            <w:tcW w:type="dxa" w:w="1674"/>
            <w:vAlign w:val="center"/>
          </w:tcPr>
          <w:p>
            <w:pPr>
              <w:spacing w:before="0" w:after="0" w:line="252" w:lineRule="auto"/>
              <w:jc w:val="center"/>
            </w:pPr>
            <w:r/>
            <w:r>
              <w:rPr>
                <w:rFonts w:ascii="Calibri" w:hAnsi="Calibri"/>
                <w:b w:val="0"/>
                <w:sz w:val="17"/>
              </w:rPr>
              <w:t>Ranking orchestrator</w:t>
            </w:r>
          </w:p>
        </w:tc>
        <w:tc>
          <w:tcPr>
            <w:tcW w:type="dxa" w:w="2604"/>
            <w:vAlign w:val="center"/>
          </w:tcPr>
          <w:p>
            <w:pPr>
              <w:spacing w:before="0" w:after="0" w:line="252" w:lineRule="auto"/>
              <w:jc w:val="left"/>
            </w:pPr>
            <w:r/>
            <w:r>
              <w:rPr>
                <w:rFonts w:ascii="Calibri" w:hAnsi="Calibri"/>
                <w:b w:val="0"/>
                <w:sz w:val="17"/>
              </w:rPr>
              <w:t>ranking_orchestrator.py</w:t>
            </w:r>
          </w:p>
        </w:tc>
        <w:tc>
          <w:tcPr>
            <w:tcW w:type="dxa" w:w="2232"/>
            <w:vAlign w:val="center"/>
          </w:tcPr>
          <w:p>
            <w:pPr>
              <w:spacing w:before="0" w:after="0" w:line="252" w:lineRule="auto"/>
              <w:jc w:val="left"/>
            </w:pPr>
            <w:r/>
            <w:r>
              <w:rPr>
                <w:rFonts w:ascii="Calibri" w:hAnsi="Calibri"/>
                <w:b w:val="0"/>
                <w:sz w:val="17"/>
              </w:rPr>
              <w:t>Applies matcher repeatedly across candidates/jobs.</w:t>
            </w:r>
          </w:p>
        </w:tc>
        <w:tc>
          <w:tcPr>
            <w:tcW w:type="dxa" w:w="2790"/>
            <w:vAlign w:val="center"/>
          </w:tcPr>
          <w:p>
            <w:pPr>
              <w:spacing w:before="0" w:after="0" w:line="252" w:lineRule="auto"/>
              <w:jc w:val="left"/>
            </w:pPr>
            <w:r/>
            <w:r>
              <w:rPr>
                <w:rFonts w:ascii="Calibri" w:hAnsi="Calibri"/>
                <w:b w:val="0"/>
                <w:sz w:val="17"/>
              </w:rPr>
              <w:t>Sorts candidates or opportunities by explainable fit.</w:t>
            </w:r>
          </w:p>
        </w:tc>
      </w:tr>
    </w:tbl>
    <w:p>
      <w:pPr>
        <w:spacing w:after="80"/>
      </w:pPr>
    </w:p>
    <w:p>
      <w:bookmarkStart w:id="1463729973" w:name="bm_table_12"/>
      <w:pPr>
        <w:jc w:val="center"/>
      </w:pPr>
      <w:r>
        <w:rPr>
          <w:i/>
        </w:rPr>
        <w:t>Table 12. Layer 3 matching engine details.</w:t>
      </w:r>
      <w:bookmarkEnd w:id="1463729973"/>
    </w:p>
    <w:p>
      <w:bookmarkStart w:id="1522043776" w:name="bm_5_5_8_semantic_embedding_caching_and_tf_idf_fallback"/>
      <w:pPr>
        <w:pStyle w:val="Heading3"/>
        <w:keepNext/>
      </w:pPr>
      <w:r>
        <w:t>5.5.8 Semantic Embedding, Caching, and TF-IDF Fallback</w:t>
      </w:r>
      <w:bookmarkEnd w:id="1522043776"/>
    </w:p>
    <w:p>
      <w:r>
        <w:t>The semantic embedder uses the configured sentence-transformer model name, with all-MiniLM-L6-v2 as the default. The class is implemented as a singleton so that model loading is not repeated for every request. It keeps a bounded embedding cache of 2,000 entries and can optionally apply dynamic quantization through EMBEDDER_QUANTIZE. If the embedding stack is unavailable, it returns zero vectors and the calling code falls back to transparent lower-confidence behavior instead of pretending semantic comparison succeeded.</w:t>
      </w:r>
    </w:p>
    <w:p>
      <w:r>
        <w:t>The FastAPI /api/hybrid-match endpoint also combines semantic-style matching with the pure Python TF-IDF matcher when the TF-IDF module is importable. In that endpoint, semantic/adaptive scoring contributes 60 percent and TF-IDF contributes 40 percent. This gives the demo a useful exact-keyword safety check for skills such as Laravel, Docker, MySQL, React, AWS, or Kubernetes.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Method</w:t>
            </w:r>
          </w:p>
        </w:tc>
        <w:tc>
          <w:tcPr>
            <w:tcW w:type="dxa" w:w="2604"/>
            <w:vAlign w:val="center"/>
            <w:shd w:fill="D9EAF7"/>
          </w:tcPr>
          <w:p>
            <w:pPr>
              <w:spacing w:before="0" w:after="0" w:line="252" w:lineRule="auto"/>
              <w:jc w:val="left"/>
            </w:pPr>
            <w:r/>
            <w:r>
              <w:rPr>
                <w:rFonts w:ascii="Calibri" w:hAnsi="Calibri"/>
                <w:b/>
                <w:sz w:val="17"/>
              </w:rPr>
              <w:t>Repository Evidence</w:t>
            </w:r>
          </w:p>
        </w:tc>
        <w:tc>
          <w:tcPr>
            <w:tcW w:type="dxa" w:w="2232"/>
            <w:vAlign w:val="center"/>
            <w:shd w:fill="D9EAF7"/>
          </w:tcPr>
          <w:p>
            <w:pPr>
              <w:spacing w:before="0" w:after="0" w:line="252" w:lineRule="auto"/>
              <w:jc w:val="left"/>
            </w:pPr>
            <w:r/>
            <w:r>
              <w:rPr>
                <w:rFonts w:ascii="Calibri" w:hAnsi="Calibri"/>
                <w:b/>
                <w:sz w:val="17"/>
              </w:rPr>
              <w:t>Strength</w:t>
            </w:r>
          </w:p>
        </w:tc>
        <w:tc>
          <w:tcPr>
            <w:tcW w:type="dxa" w:w="2790"/>
            <w:vAlign w:val="center"/>
            <w:shd w:fill="D9EAF7"/>
          </w:tcPr>
          <w:p>
            <w:pPr>
              <w:spacing w:before="0" w:after="0" w:line="252" w:lineRule="auto"/>
              <w:jc w:val="left"/>
            </w:pPr>
            <w:r/>
            <w:r>
              <w:rPr>
                <w:rFonts w:ascii="Calibri" w:hAnsi="Calibri"/>
                <w:b/>
                <w:sz w:val="17"/>
              </w:rPr>
              <w:t>Limitation</w:t>
            </w:r>
          </w:p>
        </w:tc>
      </w:tr>
      <w:tr>
        <w:trPr>
          <w:cantSplit w:val="true"/>
        </w:trPr>
        <w:tc>
          <w:tcPr>
            <w:tcW w:type="dxa" w:w="1674"/>
            <w:vAlign w:val="center"/>
          </w:tcPr>
          <w:p>
            <w:pPr>
              <w:spacing w:before="0" w:after="0" w:line="252" w:lineRule="auto"/>
              <w:jc w:val="center"/>
            </w:pPr>
            <w:r/>
            <w:r>
              <w:rPr>
                <w:rFonts w:ascii="Calibri" w:hAnsi="Calibri"/>
                <w:b w:val="0"/>
                <w:sz w:val="17"/>
              </w:rPr>
              <w:t>Sentence embeddings</w:t>
            </w:r>
          </w:p>
        </w:tc>
        <w:tc>
          <w:tcPr>
            <w:tcW w:type="dxa" w:w="2604"/>
            <w:vAlign w:val="center"/>
          </w:tcPr>
          <w:p>
            <w:pPr>
              <w:spacing w:before="0" w:after="0" w:line="252" w:lineRule="auto"/>
              <w:jc w:val="left"/>
            </w:pPr>
            <w:r/>
            <w:r>
              <w:rPr>
                <w:rFonts w:ascii="Calibri" w:hAnsi="Calibri"/>
                <w:b w:val="0"/>
                <w:sz w:val="17"/>
              </w:rPr>
              <w:t>core/layer3_matching/embedder.py</w:t>
            </w:r>
          </w:p>
        </w:tc>
        <w:tc>
          <w:tcPr>
            <w:tcW w:type="dxa" w:w="2232"/>
            <w:vAlign w:val="center"/>
          </w:tcPr>
          <w:p>
            <w:pPr>
              <w:spacing w:before="0" w:after="0" w:line="252" w:lineRule="auto"/>
              <w:jc w:val="left"/>
            </w:pPr>
            <w:r/>
            <w:r>
              <w:rPr>
                <w:rFonts w:ascii="Calibri" w:hAnsi="Calibri"/>
                <w:b w:val="0"/>
                <w:sz w:val="17"/>
              </w:rPr>
              <w:t>Captures meaning even when words differ.</w:t>
            </w:r>
          </w:p>
        </w:tc>
        <w:tc>
          <w:tcPr>
            <w:tcW w:type="dxa" w:w="2790"/>
            <w:vAlign w:val="center"/>
          </w:tcPr>
          <w:p>
            <w:pPr>
              <w:spacing w:before="0" w:after="0" w:line="252" w:lineRule="auto"/>
              <w:jc w:val="left"/>
            </w:pPr>
            <w:r/>
            <w:r>
              <w:rPr>
                <w:rFonts w:ascii="Calibri" w:hAnsi="Calibri"/>
                <w:b w:val="0"/>
                <w:sz w:val="17"/>
              </w:rPr>
              <w:t>Requires sentence-transformer dependencies and model loading.</w:t>
            </w:r>
          </w:p>
        </w:tc>
      </w:tr>
      <w:tr>
        <w:trPr>
          <w:cantSplit w:val="true"/>
        </w:trPr>
        <w:tc>
          <w:tcPr>
            <w:tcW w:type="dxa" w:w="1674"/>
            <w:vAlign w:val="center"/>
          </w:tcPr>
          <w:p>
            <w:pPr>
              <w:spacing w:before="0" w:after="0" w:line="252" w:lineRule="auto"/>
              <w:jc w:val="center"/>
            </w:pPr>
            <w:r/>
            <w:r>
              <w:rPr>
                <w:rFonts w:ascii="Calibri" w:hAnsi="Calibri"/>
                <w:b w:val="0"/>
                <w:sz w:val="17"/>
              </w:rPr>
              <w:t>Domain similarity</w:t>
            </w:r>
          </w:p>
        </w:tc>
        <w:tc>
          <w:tcPr>
            <w:tcW w:type="dxa" w:w="2604"/>
            <w:vAlign w:val="center"/>
          </w:tcPr>
          <w:p>
            <w:pPr>
              <w:spacing w:before="0" w:after="0" w:line="252" w:lineRule="auto"/>
              <w:jc w:val="left"/>
            </w:pPr>
            <w:r/>
            <w:r>
              <w:rPr>
                <w:rFonts w:ascii="Calibri" w:hAnsi="Calibri"/>
                <w:b w:val="0"/>
                <w:sz w:val="17"/>
              </w:rPr>
              <w:t>core/layer3_matching/similarity.py</w:t>
            </w:r>
          </w:p>
        </w:tc>
        <w:tc>
          <w:tcPr>
            <w:tcW w:type="dxa" w:w="2232"/>
            <w:vAlign w:val="center"/>
          </w:tcPr>
          <w:p>
            <w:pPr>
              <w:spacing w:before="0" w:after="0" w:line="252" w:lineRule="auto"/>
              <w:jc w:val="left"/>
            </w:pPr>
            <w:r/>
            <w:r>
              <w:rPr>
                <w:rFonts w:ascii="Calibri" w:hAnsi="Calibri"/>
                <w:b w:val="0"/>
                <w:sz w:val="17"/>
              </w:rPr>
              <w:t>Allows related domains to receive partial credit.</w:t>
            </w:r>
          </w:p>
        </w:tc>
        <w:tc>
          <w:tcPr>
            <w:tcW w:type="dxa" w:w="2790"/>
            <w:vAlign w:val="center"/>
          </w:tcPr>
          <w:p>
            <w:pPr>
              <w:spacing w:before="0" w:after="0" w:line="252" w:lineRule="auto"/>
              <w:jc w:val="left"/>
            </w:pPr>
            <w:r/>
            <w:r>
              <w:rPr>
                <w:rFonts w:ascii="Calibri" w:hAnsi="Calibri"/>
                <w:b w:val="0"/>
                <w:sz w:val="17"/>
              </w:rPr>
              <w:t>Low domain similarity is cut off below the configured threshold.</w:t>
            </w:r>
          </w:p>
        </w:tc>
      </w:tr>
      <w:tr>
        <w:trPr>
          <w:cantSplit w:val="true"/>
        </w:trPr>
        <w:tc>
          <w:tcPr>
            <w:tcW w:type="dxa" w:w="1674"/>
            <w:vAlign w:val="center"/>
          </w:tcPr>
          <w:p>
            <w:pPr>
              <w:spacing w:before="0" w:after="0" w:line="252" w:lineRule="auto"/>
              <w:jc w:val="center"/>
            </w:pPr>
            <w:r/>
            <w:r>
              <w:rPr>
                <w:rFonts w:ascii="Calibri" w:hAnsi="Calibri"/>
                <w:b w:val="0"/>
                <w:sz w:val="17"/>
              </w:rPr>
              <w:t>Skill text similarity</w:t>
            </w:r>
          </w:p>
        </w:tc>
        <w:tc>
          <w:tcPr>
            <w:tcW w:type="dxa" w:w="2604"/>
            <w:vAlign w:val="center"/>
          </w:tcPr>
          <w:p>
            <w:pPr>
              <w:spacing w:before="0" w:after="0" w:line="252" w:lineRule="auto"/>
              <w:jc w:val="left"/>
            </w:pPr>
            <w:r/>
            <w:r>
              <w:rPr>
                <w:rFonts w:ascii="Calibri" w:hAnsi="Calibri"/>
                <w:b w:val="0"/>
                <w:sz w:val="17"/>
              </w:rPr>
              <w:t>core/layer3_matching/similarity.py</w:t>
            </w:r>
          </w:p>
        </w:tc>
        <w:tc>
          <w:tcPr>
            <w:tcW w:type="dxa" w:w="2232"/>
            <w:vAlign w:val="center"/>
          </w:tcPr>
          <w:p>
            <w:pPr>
              <w:spacing w:before="0" w:after="0" w:line="252" w:lineRule="auto"/>
              <w:jc w:val="left"/>
            </w:pPr>
            <w:r/>
            <w:r>
              <w:rPr>
                <w:rFonts w:ascii="Calibri" w:hAnsi="Calibri"/>
                <w:b w:val="0"/>
                <w:sz w:val="17"/>
              </w:rPr>
              <w:t>Compares extracted CV skills against mandatory and bonus job skills.</w:t>
            </w:r>
          </w:p>
        </w:tc>
        <w:tc>
          <w:tcPr>
            <w:tcW w:type="dxa" w:w="2790"/>
            <w:vAlign w:val="center"/>
          </w:tcPr>
          <w:p>
            <w:pPr>
              <w:spacing w:before="0" w:after="0" w:line="252" w:lineRule="auto"/>
              <w:jc w:val="left"/>
            </w:pPr>
            <w:r/>
            <w:r>
              <w:rPr>
                <w:rFonts w:ascii="Calibri" w:hAnsi="Calibri"/>
                <w:b w:val="0"/>
                <w:sz w:val="17"/>
              </w:rPr>
              <w:t>Quality depends on upstream extraction and canonicalization.</w:t>
            </w:r>
          </w:p>
        </w:tc>
      </w:tr>
      <w:tr>
        <w:trPr>
          <w:cantSplit w:val="true"/>
        </w:trPr>
        <w:tc>
          <w:tcPr>
            <w:tcW w:type="dxa" w:w="1674"/>
            <w:vAlign w:val="center"/>
          </w:tcPr>
          <w:p>
            <w:pPr>
              <w:spacing w:before="0" w:after="0" w:line="252" w:lineRule="auto"/>
              <w:jc w:val="center"/>
            </w:pPr>
            <w:r/>
            <w:r>
              <w:rPr>
                <w:rFonts w:ascii="Calibri" w:hAnsi="Calibri"/>
                <w:b w:val="0"/>
                <w:sz w:val="17"/>
              </w:rPr>
              <w:t>TF-IDF fallback</w:t>
            </w:r>
          </w:p>
        </w:tc>
        <w:tc>
          <w:tcPr>
            <w:tcW w:type="dxa" w:w="2604"/>
            <w:vAlign w:val="center"/>
          </w:tcPr>
          <w:p>
            <w:pPr>
              <w:spacing w:before="0" w:after="0" w:line="252" w:lineRule="auto"/>
              <w:jc w:val="left"/>
            </w:pPr>
            <w:r/>
            <w:r>
              <w:rPr>
                <w:rFonts w:ascii="Calibri" w:hAnsi="Calibri"/>
                <w:b w:val="0"/>
                <w:sz w:val="17"/>
              </w:rPr>
              <w:t>core/layer3_matching/tfidf.py, /api/hybrid-match</w:t>
            </w:r>
          </w:p>
        </w:tc>
        <w:tc>
          <w:tcPr>
            <w:tcW w:type="dxa" w:w="2232"/>
            <w:vAlign w:val="center"/>
          </w:tcPr>
          <w:p>
            <w:pPr>
              <w:spacing w:before="0" w:after="0" w:line="252" w:lineRule="auto"/>
              <w:jc w:val="left"/>
            </w:pPr>
            <w:r/>
            <w:r>
              <w:rPr>
                <w:rFonts w:ascii="Calibri" w:hAnsi="Calibri"/>
                <w:b w:val="0"/>
                <w:sz w:val="17"/>
              </w:rPr>
              <w:t>Lightweight deterministic keyword overlap.</w:t>
            </w:r>
          </w:p>
        </w:tc>
        <w:tc>
          <w:tcPr>
            <w:tcW w:type="dxa" w:w="2790"/>
            <w:vAlign w:val="center"/>
          </w:tcPr>
          <w:p>
            <w:pPr>
              <w:spacing w:before="0" w:after="0" w:line="252" w:lineRule="auto"/>
              <w:jc w:val="left"/>
            </w:pPr>
            <w:r/>
            <w:r>
              <w:rPr>
                <w:rFonts w:ascii="Calibri" w:hAnsi="Calibri"/>
                <w:b w:val="0"/>
                <w:sz w:val="17"/>
              </w:rPr>
              <w:t>Does not understand synonyms or phrase meaning.</w:t>
            </w:r>
          </w:p>
        </w:tc>
      </w:tr>
      <w:tr>
        <w:trPr>
          <w:cantSplit w:val="true"/>
        </w:trPr>
        <w:tc>
          <w:tcPr>
            <w:tcW w:type="dxa" w:w="1674"/>
            <w:vAlign w:val="center"/>
          </w:tcPr>
          <w:p>
            <w:pPr>
              <w:spacing w:before="0" w:after="0" w:line="252" w:lineRule="auto"/>
              <w:jc w:val="center"/>
            </w:pPr>
            <w:r/>
            <w:r>
              <w:rPr>
                <w:rFonts w:ascii="Calibri" w:hAnsi="Calibri"/>
                <w:b w:val="0"/>
                <w:sz w:val="17"/>
              </w:rPr>
              <w:t>Constraint penalties</w:t>
            </w:r>
          </w:p>
        </w:tc>
        <w:tc>
          <w:tcPr>
            <w:tcW w:type="dxa" w:w="2604"/>
            <w:vAlign w:val="center"/>
          </w:tcPr>
          <w:p>
            <w:pPr>
              <w:spacing w:before="0" w:after="0" w:line="252" w:lineRule="auto"/>
              <w:jc w:val="left"/>
            </w:pPr>
            <w:r/>
            <w:r>
              <w:rPr>
                <w:rFonts w:ascii="Calibri" w:hAnsi="Calibri"/>
                <w:b w:val="0"/>
                <w:sz w:val="17"/>
              </w:rPr>
              <w:t>constraint_validator.py</w:t>
            </w:r>
          </w:p>
        </w:tc>
        <w:tc>
          <w:tcPr>
            <w:tcW w:type="dxa" w:w="2232"/>
            <w:vAlign w:val="center"/>
          </w:tcPr>
          <w:p>
            <w:pPr>
              <w:spacing w:before="0" w:after="0" w:line="252" w:lineRule="auto"/>
              <w:jc w:val="left"/>
            </w:pPr>
            <w:r/>
            <w:r>
              <w:rPr>
                <w:rFonts w:ascii="Calibri" w:hAnsi="Calibri"/>
                <w:b w:val="0"/>
                <w:sz w:val="17"/>
              </w:rPr>
              <w:t>Prevents high scores when hard requirements are missing.</w:t>
            </w:r>
          </w:p>
        </w:tc>
        <w:tc>
          <w:tcPr>
            <w:tcW w:type="dxa" w:w="2790"/>
            <w:vAlign w:val="center"/>
          </w:tcPr>
          <w:p>
            <w:pPr>
              <w:spacing w:before="0" w:after="0" w:line="252" w:lineRule="auto"/>
              <w:jc w:val="left"/>
            </w:pPr>
            <w:r/>
            <w:r>
              <w:rPr>
                <w:rFonts w:ascii="Calibri" w:hAnsi="Calibri"/>
                <w:b w:val="0"/>
                <w:sz w:val="17"/>
              </w:rPr>
              <w:t>Penalty weights need larger evaluation data for calibration.</w:t>
            </w:r>
          </w:p>
        </w:tc>
      </w:tr>
    </w:tbl>
    <w:p>
      <w:pPr>
        <w:spacing w:after="80"/>
      </w:pPr>
    </w:p>
    <w:p>
      <w:bookmarkStart w:id="534086486" w:name="bm_table_13"/>
      <w:pPr>
        <w:jc w:val="center"/>
      </w:pPr>
      <w:r>
        <w:rPr>
          <w:i/>
        </w:rPr>
        <w:t>Table 13. Semantic embedding and TF-IDF fallback comparison.</w:t>
      </w:r>
      <w:bookmarkEnd w:id="534086486"/>
    </w:p>
    <w:p>
      <w:bookmarkStart w:id="1144570320" w:name="bm_5_5_9_ner_token_processing_and_bio_tagging"/>
      <w:pPr>
        <w:pStyle w:val="Heading3"/>
        <w:keepNext/>
      </w:pPr>
      <w:r>
        <w:t>5.5.9 NER Token Processing and BIO Tagging</w:t>
      </w:r>
      <w:bookmarkEnd w:id="1144570320"/>
    </w:p>
    <w:p>
      <w:r>
        <w:t>The training notebook uses character-span annotations and converts them into token labels. Each text sample is tokenized with offsets; special tokens are assigned -100 so they are ignored by the loss; tokens whose offsets fall inside an entity span are assigned B- or I- labels. The cased BERT tokenizer is appropriate for CV text because names, certificates, role titles, and technology names often rely on capitalization. At runtime, long CV text is chunked with overlap, model predictions are merged, subword prefixes are cleaned, and duplicate/noisy entities are filtered before canonicalization.</w:t>
      </w:r>
    </w:p>
    <w:p>
      <w:pPr>
        <w:jc w:val="center"/>
      </w:pPr>
      <w:r>
        <w:drawing>
          <wp:inline xmlns:a="http://schemas.openxmlformats.org/drawingml/2006/main" xmlns:pic="http://schemas.openxmlformats.org/drawingml/2006/picture">
            <wp:extent cx="5577840" cy="3486150"/>
            <wp:docPr id="23" name="Picture 23"/>
            <wp:cNvGraphicFramePr>
              <a:graphicFrameLocks noChangeAspect="1"/>
            </wp:cNvGraphicFramePr>
            <a:graphic>
              <a:graphicData uri="http://schemas.openxmlformats.org/drawingml/2006/picture">
                <pic:pic>
                  <pic:nvPicPr>
                    <pic:cNvPr id="0" name="15_ner_token_processing.png"/>
                    <pic:cNvPicPr/>
                  </pic:nvPicPr>
                  <pic:blipFill>
                    <a:blip r:embed="rId32"/>
                    <a:stretch>
                      <a:fillRect/>
                    </a:stretch>
                  </pic:blipFill>
                  <pic:spPr>
                    <a:xfrm>
                      <a:off x="0" y="0"/>
                      <a:ext cx="5577840" cy="3486150"/>
                    </a:xfrm>
                    <a:prstGeom prst="rect"/>
                  </pic:spPr>
                </pic:pic>
              </a:graphicData>
            </a:graphic>
          </wp:inline>
        </w:drawing>
      </w:r>
    </w:p>
    <w:p>
      <w:bookmarkStart w:id="1462977841" w:name="bm_figure_15"/>
      <w:pPr>
        <w:jc w:val="center"/>
      </w:pPr>
      <w:r>
        <w:rPr>
          <w:i/>
        </w:rPr>
        <w:t>Figure 15. NER token processing and BIO tagging.</w:t>
      </w:r>
      <w:bookmarkEnd w:id="1462977841"/>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Simplified Text Token</w:t>
            </w:r>
          </w:p>
        </w:tc>
        <w:tc>
          <w:tcPr>
            <w:tcW w:type="dxa" w:w="2790"/>
            <w:vAlign w:val="center"/>
            <w:shd w:fill="D9EAF7"/>
          </w:tcPr>
          <w:p>
            <w:pPr>
              <w:spacing w:before="0" w:after="0" w:line="252" w:lineRule="auto"/>
              <w:jc w:val="left"/>
            </w:pPr>
            <w:r/>
            <w:r>
              <w:rPr>
                <w:rFonts w:ascii="Calibri" w:hAnsi="Calibri"/>
                <w:b/>
                <w:sz w:val="17"/>
              </w:rPr>
              <w:t>BIO Label</w:t>
            </w:r>
          </w:p>
        </w:tc>
        <w:tc>
          <w:tcPr>
            <w:tcW w:type="dxa" w:w="4464"/>
            <w:vAlign w:val="center"/>
            <w:shd w:fill="D9EAF7"/>
          </w:tcPr>
          <w:p>
            <w:pPr>
              <w:spacing w:before="0" w:after="0" w:line="252" w:lineRule="auto"/>
              <w:jc w:val="left"/>
            </w:pPr>
            <w:r/>
            <w:r>
              <w:rPr>
                <w:rFonts w:ascii="Calibri" w:hAnsi="Calibri"/>
                <w:b/>
                <w:sz w:val="17"/>
              </w:rPr>
              <w:t>Why It Matters</w:t>
            </w:r>
          </w:p>
        </w:tc>
      </w:tr>
      <w:tr>
        <w:trPr>
          <w:cantSplit w:val="true"/>
        </w:trPr>
        <w:tc>
          <w:tcPr>
            <w:tcW w:type="dxa" w:w="2046"/>
            <w:vAlign w:val="center"/>
          </w:tcPr>
          <w:p>
            <w:pPr>
              <w:spacing w:before="0" w:after="0" w:line="252" w:lineRule="auto"/>
              <w:jc w:val="center"/>
            </w:pPr>
            <w:r/>
            <w:r>
              <w:rPr>
                <w:rFonts w:ascii="Calibri" w:hAnsi="Calibri"/>
                <w:b w:val="0"/>
                <w:sz w:val="17"/>
              </w:rPr>
              <w:t>Experienced</w:t>
            </w:r>
          </w:p>
        </w:tc>
        <w:tc>
          <w:tcPr>
            <w:tcW w:type="dxa" w:w="2790"/>
            <w:vAlign w:val="center"/>
          </w:tcPr>
          <w:p>
            <w:pPr>
              <w:spacing w:before="0" w:after="0" w:line="252" w:lineRule="auto"/>
              <w:jc w:val="left"/>
            </w:pPr>
            <w:r/>
            <w:r>
              <w:rPr>
                <w:rFonts w:ascii="Calibri" w:hAnsi="Calibri"/>
                <w:b w:val="0"/>
                <w:sz w:val="17"/>
              </w:rPr>
              <w:t>O</w:t>
            </w:r>
          </w:p>
        </w:tc>
        <w:tc>
          <w:tcPr>
            <w:tcW w:type="dxa" w:w="4464"/>
            <w:vAlign w:val="center"/>
          </w:tcPr>
          <w:p>
            <w:pPr>
              <w:spacing w:before="0" w:after="0" w:line="252" w:lineRule="auto"/>
              <w:jc w:val="left"/>
            </w:pPr>
            <w:r/>
            <w:r>
              <w:rPr>
                <w:rFonts w:ascii="Calibri" w:hAnsi="Calibri"/>
                <w:b w:val="0"/>
                <w:sz w:val="17"/>
              </w:rPr>
              <w:t>Ordinary descriptive word, not extracted as an entity.</w:t>
            </w:r>
          </w:p>
        </w:tc>
      </w:tr>
      <w:tr>
        <w:trPr>
          <w:cantSplit w:val="true"/>
        </w:trPr>
        <w:tc>
          <w:tcPr>
            <w:tcW w:type="dxa" w:w="2046"/>
            <w:vAlign w:val="center"/>
          </w:tcPr>
          <w:p>
            <w:pPr>
              <w:spacing w:before="0" w:after="0" w:line="252" w:lineRule="auto"/>
              <w:jc w:val="center"/>
            </w:pPr>
            <w:r/>
            <w:r>
              <w:rPr>
                <w:rFonts w:ascii="Calibri" w:hAnsi="Calibri"/>
                <w:b w:val="0"/>
                <w:sz w:val="17"/>
              </w:rPr>
              <w:t>Backend</w:t>
            </w:r>
          </w:p>
        </w:tc>
        <w:tc>
          <w:tcPr>
            <w:tcW w:type="dxa" w:w="2790"/>
            <w:vAlign w:val="center"/>
          </w:tcPr>
          <w:p>
            <w:pPr>
              <w:spacing w:before="0" w:after="0" w:line="252" w:lineRule="auto"/>
              <w:jc w:val="left"/>
            </w:pPr>
            <w:r/>
            <w:r>
              <w:rPr>
                <w:rFonts w:ascii="Calibri" w:hAnsi="Calibri"/>
                <w:b w:val="0"/>
                <w:sz w:val="17"/>
              </w:rPr>
              <w:t>B-ROLE</w:t>
            </w:r>
          </w:p>
        </w:tc>
        <w:tc>
          <w:tcPr>
            <w:tcW w:type="dxa" w:w="4464"/>
            <w:vAlign w:val="center"/>
          </w:tcPr>
          <w:p>
            <w:pPr>
              <w:spacing w:before="0" w:after="0" w:line="252" w:lineRule="auto"/>
              <w:jc w:val="left"/>
            </w:pPr>
            <w:r/>
            <w:r>
              <w:rPr>
                <w:rFonts w:ascii="Calibri" w:hAnsi="Calibri"/>
                <w:b w:val="0"/>
                <w:sz w:val="17"/>
              </w:rPr>
              <w:t>Start of a role phrase.</w:t>
            </w:r>
          </w:p>
        </w:tc>
      </w:tr>
      <w:tr>
        <w:trPr>
          <w:cantSplit w:val="true"/>
        </w:trPr>
        <w:tc>
          <w:tcPr>
            <w:tcW w:type="dxa" w:w="2046"/>
            <w:vAlign w:val="center"/>
          </w:tcPr>
          <w:p>
            <w:pPr>
              <w:spacing w:before="0" w:after="0" w:line="252" w:lineRule="auto"/>
              <w:jc w:val="center"/>
            </w:pPr>
            <w:r/>
            <w:r>
              <w:rPr>
                <w:rFonts w:ascii="Calibri" w:hAnsi="Calibri"/>
                <w:b w:val="0"/>
                <w:sz w:val="17"/>
              </w:rPr>
              <w:t>Developer</w:t>
            </w:r>
          </w:p>
        </w:tc>
        <w:tc>
          <w:tcPr>
            <w:tcW w:type="dxa" w:w="2790"/>
            <w:vAlign w:val="center"/>
          </w:tcPr>
          <w:p>
            <w:pPr>
              <w:spacing w:before="0" w:after="0" w:line="252" w:lineRule="auto"/>
              <w:jc w:val="left"/>
            </w:pPr>
            <w:r/>
            <w:r>
              <w:rPr>
                <w:rFonts w:ascii="Calibri" w:hAnsi="Calibri"/>
                <w:b w:val="0"/>
                <w:sz w:val="17"/>
              </w:rPr>
              <w:t>I-ROLE</w:t>
            </w:r>
          </w:p>
        </w:tc>
        <w:tc>
          <w:tcPr>
            <w:tcW w:type="dxa" w:w="4464"/>
            <w:vAlign w:val="center"/>
          </w:tcPr>
          <w:p>
            <w:pPr>
              <w:spacing w:before="0" w:after="0" w:line="252" w:lineRule="auto"/>
              <w:jc w:val="left"/>
            </w:pPr>
            <w:r/>
            <w:r>
              <w:rPr>
                <w:rFonts w:ascii="Calibri" w:hAnsi="Calibri"/>
                <w:b w:val="0"/>
                <w:sz w:val="17"/>
              </w:rPr>
              <w:t>Continuation of the role phrase.</w:t>
            </w:r>
          </w:p>
        </w:tc>
      </w:tr>
      <w:tr>
        <w:trPr>
          <w:cantSplit w:val="true"/>
        </w:trPr>
        <w:tc>
          <w:tcPr>
            <w:tcW w:type="dxa" w:w="2046"/>
            <w:vAlign w:val="center"/>
          </w:tcPr>
          <w:p>
            <w:pPr>
              <w:spacing w:before="0" w:after="0" w:line="252" w:lineRule="auto"/>
              <w:jc w:val="center"/>
            </w:pPr>
            <w:r/>
            <w:r>
              <w:rPr>
                <w:rFonts w:ascii="Calibri" w:hAnsi="Calibri"/>
                <w:b w:val="0"/>
                <w:sz w:val="17"/>
              </w:rPr>
              <w:t>with</w:t>
            </w:r>
          </w:p>
        </w:tc>
        <w:tc>
          <w:tcPr>
            <w:tcW w:type="dxa" w:w="2790"/>
            <w:vAlign w:val="center"/>
          </w:tcPr>
          <w:p>
            <w:pPr>
              <w:spacing w:before="0" w:after="0" w:line="252" w:lineRule="auto"/>
              <w:jc w:val="left"/>
            </w:pPr>
            <w:r/>
            <w:r>
              <w:rPr>
                <w:rFonts w:ascii="Calibri" w:hAnsi="Calibri"/>
                <w:b w:val="0"/>
                <w:sz w:val="17"/>
              </w:rPr>
              <w:t>O</w:t>
            </w:r>
          </w:p>
        </w:tc>
        <w:tc>
          <w:tcPr>
            <w:tcW w:type="dxa" w:w="4464"/>
            <w:vAlign w:val="center"/>
          </w:tcPr>
          <w:p>
            <w:pPr>
              <w:spacing w:before="0" w:after="0" w:line="252" w:lineRule="auto"/>
              <w:jc w:val="left"/>
            </w:pPr>
            <w:r/>
            <w:r>
              <w:rPr>
                <w:rFonts w:ascii="Calibri" w:hAnsi="Calibri"/>
                <w:b w:val="0"/>
                <w:sz w:val="17"/>
              </w:rPr>
              <w:t>Connector word.</w:t>
            </w:r>
          </w:p>
        </w:tc>
      </w:tr>
      <w:tr>
        <w:trPr>
          <w:cantSplit w:val="true"/>
        </w:trPr>
        <w:tc>
          <w:tcPr>
            <w:tcW w:type="dxa" w:w="2046"/>
            <w:vAlign w:val="center"/>
          </w:tcPr>
          <w:p>
            <w:pPr>
              <w:spacing w:before="0" w:after="0" w:line="252" w:lineRule="auto"/>
              <w:jc w:val="center"/>
            </w:pPr>
            <w:r/>
            <w:r>
              <w:rPr>
                <w:rFonts w:ascii="Calibri" w:hAnsi="Calibri"/>
                <w:b w:val="0"/>
                <w:sz w:val="17"/>
              </w:rPr>
              <w:t>Laravel</w:t>
            </w:r>
          </w:p>
        </w:tc>
        <w:tc>
          <w:tcPr>
            <w:tcW w:type="dxa" w:w="2790"/>
            <w:vAlign w:val="center"/>
          </w:tcPr>
          <w:p>
            <w:pPr>
              <w:spacing w:before="0" w:after="0" w:line="252" w:lineRule="auto"/>
              <w:jc w:val="left"/>
            </w:pPr>
            <w:r/>
            <w:r>
              <w:rPr>
                <w:rFonts w:ascii="Calibri" w:hAnsi="Calibri"/>
                <w:b w:val="0"/>
                <w:sz w:val="17"/>
              </w:rPr>
              <w:t>B-SKILL</w:t>
            </w:r>
          </w:p>
        </w:tc>
        <w:tc>
          <w:tcPr>
            <w:tcW w:type="dxa" w:w="4464"/>
            <w:vAlign w:val="center"/>
          </w:tcPr>
          <w:p>
            <w:pPr>
              <w:spacing w:before="0" w:after="0" w:line="252" w:lineRule="auto"/>
              <w:jc w:val="left"/>
            </w:pPr>
            <w:r/>
            <w:r>
              <w:rPr>
                <w:rFonts w:ascii="Calibri" w:hAnsi="Calibri"/>
                <w:b w:val="0"/>
                <w:sz w:val="17"/>
              </w:rPr>
              <w:t>Skill entity.</w:t>
            </w:r>
          </w:p>
        </w:tc>
      </w:tr>
      <w:tr>
        <w:trPr>
          <w:cantSplit w:val="true"/>
        </w:trPr>
        <w:tc>
          <w:tcPr>
            <w:tcW w:type="dxa" w:w="2046"/>
            <w:vAlign w:val="center"/>
          </w:tcPr>
          <w:p>
            <w:pPr>
              <w:spacing w:before="0" w:after="0" w:line="252" w:lineRule="auto"/>
              <w:jc w:val="center"/>
            </w:pPr>
            <w:r/>
            <w:r>
              <w:rPr>
                <w:rFonts w:ascii="Calibri" w:hAnsi="Calibri"/>
                <w:b w:val="0"/>
                <w:sz w:val="17"/>
              </w:rPr>
              <w:t>Docker</w:t>
            </w:r>
          </w:p>
        </w:tc>
        <w:tc>
          <w:tcPr>
            <w:tcW w:type="dxa" w:w="2790"/>
            <w:vAlign w:val="center"/>
          </w:tcPr>
          <w:p>
            <w:pPr>
              <w:spacing w:before="0" w:after="0" w:line="252" w:lineRule="auto"/>
              <w:jc w:val="left"/>
            </w:pPr>
            <w:r/>
            <w:r>
              <w:rPr>
                <w:rFonts w:ascii="Calibri" w:hAnsi="Calibri"/>
                <w:b w:val="0"/>
                <w:sz w:val="17"/>
              </w:rPr>
              <w:t>B-SKILL</w:t>
            </w:r>
          </w:p>
        </w:tc>
        <w:tc>
          <w:tcPr>
            <w:tcW w:type="dxa" w:w="4464"/>
            <w:vAlign w:val="center"/>
          </w:tcPr>
          <w:p>
            <w:pPr>
              <w:spacing w:before="0" w:after="0" w:line="252" w:lineRule="auto"/>
              <w:jc w:val="left"/>
            </w:pPr>
            <w:r/>
            <w:r>
              <w:rPr>
                <w:rFonts w:ascii="Calibri" w:hAnsi="Calibri"/>
                <w:b w:val="0"/>
                <w:sz w:val="17"/>
              </w:rPr>
              <w:t>Skill entity.</w:t>
            </w:r>
          </w:p>
        </w:tc>
      </w:tr>
      <w:tr>
        <w:trPr>
          <w:cantSplit w:val="true"/>
        </w:trPr>
        <w:tc>
          <w:tcPr>
            <w:tcW w:type="dxa" w:w="2046"/>
            <w:vAlign w:val="center"/>
          </w:tcPr>
          <w:p>
            <w:pPr>
              <w:spacing w:before="0" w:after="0" w:line="252" w:lineRule="auto"/>
              <w:jc w:val="center"/>
            </w:pPr>
            <w:r/>
            <w:r>
              <w:rPr>
                <w:rFonts w:ascii="Calibri" w:hAnsi="Calibri"/>
                <w:b w:val="0"/>
                <w:sz w:val="17"/>
              </w:rPr>
              <w:t>MySQL</w:t>
            </w:r>
          </w:p>
        </w:tc>
        <w:tc>
          <w:tcPr>
            <w:tcW w:type="dxa" w:w="2790"/>
            <w:vAlign w:val="center"/>
          </w:tcPr>
          <w:p>
            <w:pPr>
              <w:spacing w:before="0" w:after="0" w:line="252" w:lineRule="auto"/>
              <w:jc w:val="left"/>
            </w:pPr>
            <w:r/>
            <w:r>
              <w:rPr>
                <w:rFonts w:ascii="Calibri" w:hAnsi="Calibri"/>
                <w:b w:val="0"/>
                <w:sz w:val="17"/>
              </w:rPr>
              <w:t>B-SKILL</w:t>
            </w:r>
          </w:p>
        </w:tc>
        <w:tc>
          <w:tcPr>
            <w:tcW w:type="dxa" w:w="4464"/>
            <w:vAlign w:val="center"/>
          </w:tcPr>
          <w:p>
            <w:pPr>
              <w:spacing w:before="0" w:after="0" w:line="252" w:lineRule="auto"/>
              <w:jc w:val="left"/>
            </w:pPr>
            <w:r/>
            <w:r>
              <w:rPr>
                <w:rFonts w:ascii="Calibri" w:hAnsi="Calibri"/>
                <w:b w:val="0"/>
                <w:sz w:val="17"/>
              </w:rPr>
              <w:t>Skill entity.</w:t>
            </w:r>
          </w:p>
        </w:tc>
      </w:tr>
    </w:tbl>
    <w:p>
      <w:pPr>
        <w:spacing w:after="80"/>
      </w:pPr>
    </w:p>
    <w:p>
      <w:bookmarkStart w:id="112888509" w:name="bm_table_14"/>
      <w:pPr>
        <w:jc w:val="center"/>
      </w:pPr>
      <w:r>
        <w:rPr>
          <w:i/>
        </w:rPr>
        <w:t>Table 14. Simplified BIO tagging example.</w:t>
      </w:r>
      <w:bookmarkEnd w:id="112888509"/>
    </w:p>
    <w:p>
      <w:bookmarkStart w:id="366926181" w:name="bm_5_5_10_ai_cv_analyzer_source_code_inventory"/>
      <w:pPr>
        <w:pStyle w:val="Heading3"/>
        <w:keepNext/>
      </w:pPr>
      <w:r>
        <w:t>5.5.10 AI CV Analyzer Source Code Inventory</w:t>
      </w:r>
      <w:bookmarkEnd w:id="366926181"/>
    </w:p>
    <w:p>
      <w:r>
        <w:t>The AI CV Analyzer was audited as source code, not only as a running service. The inventory below summarizes the relevant repository areas. Full support notes are stored under docs/graduation-book/model-analysis/.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Area</w:t>
            </w:r>
          </w:p>
        </w:tc>
        <w:tc>
          <w:tcPr>
            <w:tcW w:type="dxa" w:w="2790"/>
            <w:vAlign w:val="center"/>
            <w:shd w:fill="D9EAF7"/>
          </w:tcPr>
          <w:p>
            <w:pPr>
              <w:spacing w:before="0" w:after="0" w:line="252" w:lineRule="auto"/>
              <w:jc w:val="left"/>
            </w:pPr>
            <w:r/>
            <w:r>
              <w:rPr>
                <w:rFonts w:ascii="Calibri" w:hAnsi="Calibri"/>
                <w:b/>
                <w:sz w:val="17"/>
              </w:rPr>
              <w:t>Representative Files</w:t>
            </w:r>
          </w:p>
        </w:tc>
        <w:tc>
          <w:tcPr>
            <w:tcW w:type="dxa" w:w="4464"/>
            <w:vAlign w:val="center"/>
            <w:shd w:fill="D9EAF7"/>
          </w:tcPr>
          <w:p>
            <w:pPr>
              <w:spacing w:before="0" w:after="0" w:line="252" w:lineRule="auto"/>
              <w:jc w:val="left"/>
            </w:pPr>
            <w:r/>
            <w:r>
              <w:rPr>
                <w:rFonts w:ascii="Calibri" w:hAnsi="Calibri"/>
                <w:b/>
                <w:sz w:val="17"/>
              </w:rPr>
              <w:t>Main Responsibility</w:t>
            </w:r>
          </w:p>
        </w:tc>
      </w:tr>
      <w:tr>
        <w:trPr>
          <w:cantSplit w:val="true"/>
        </w:trPr>
        <w:tc>
          <w:tcPr>
            <w:tcW w:type="dxa" w:w="2046"/>
            <w:vAlign w:val="center"/>
          </w:tcPr>
          <w:p>
            <w:pPr>
              <w:spacing w:before="0" w:after="0" w:line="252" w:lineRule="auto"/>
              <w:jc w:val="center"/>
            </w:pPr>
            <w:r/>
            <w:r>
              <w:rPr>
                <w:rFonts w:ascii="Calibri" w:hAnsi="Calibri"/>
                <w:b w:val="0"/>
                <w:sz w:val="17"/>
              </w:rPr>
              <w:t>FastAPI service</w:t>
            </w:r>
          </w:p>
        </w:tc>
        <w:tc>
          <w:tcPr>
            <w:tcW w:type="dxa" w:w="2790"/>
            <w:vAlign w:val="center"/>
          </w:tcPr>
          <w:p>
            <w:pPr>
              <w:spacing w:before="0" w:after="0" w:line="252" w:lineRule="auto"/>
              <w:jc w:val="left"/>
            </w:pPr>
            <w:r/>
            <w:r>
              <w:rPr>
                <w:rFonts w:ascii="Calibri" w:hAnsi="Calibri"/>
                <w:b w:val="0"/>
                <w:sz w:val="17"/>
              </w:rPr>
              <w:t>main.py, Dockerfile, requirements.txt, .env.example</w:t>
            </w:r>
          </w:p>
        </w:tc>
        <w:tc>
          <w:tcPr>
            <w:tcW w:type="dxa" w:w="4464"/>
            <w:vAlign w:val="center"/>
          </w:tcPr>
          <w:p>
            <w:pPr>
              <w:spacing w:before="0" w:after="0" w:line="252" w:lineRule="auto"/>
              <w:jc w:val="left"/>
            </w:pPr>
            <w:r/>
            <w:r>
              <w:rPr>
                <w:rFonts w:ascii="Calibri" w:hAnsi="Calibri"/>
                <w:b w:val="0"/>
                <w:sz w:val="17"/>
              </w:rPr>
              <w:t>Service startup, endpoints, container runtime, and documented configuration variables.</w:t>
            </w:r>
          </w:p>
        </w:tc>
      </w:tr>
      <w:tr>
        <w:trPr>
          <w:cantSplit w:val="true"/>
        </w:trPr>
        <w:tc>
          <w:tcPr>
            <w:tcW w:type="dxa" w:w="2046"/>
            <w:vAlign w:val="center"/>
          </w:tcPr>
          <w:p>
            <w:pPr>
              <w:spacing w:before="0" w:after="0" w:line="252" w:lineRule="auto"/>
              <w:jc w:val="center"/>
            </w:pPr>
            <w:r/>
            <w:r>
              <w:rPr>
                <w:rFonts w:ascii="Calibri" w:hAnsi="Calibri"/>
                <w:b w:val="0"/>
                <w:sz w:val="17"/>
              </w:rPr>
              <w:t>Layer 1 understanding</w:t>
            </w:r>
          </w:p>
        </w:tc>
        <w:tc>
          <w:tcPr>
            <w:tcW w:type="dxa" w:w="2790"/>
            <w:vAlign w:val="center"/>
          </w:tcPr>
          <w:p>
            <w:pPr>
              <w:spacing w:before="0" w:after="0" w:line="252" w:lineRule="auto"/>
              <w:jc w:val="left"/>
            </w:pPr>
            <w:r/>
            <w:r>
              <w:rPr>
                <w:rFonts w:ascii="Calibri" w:hAnsi="Calibri"/>
                <w:b w:val="0"/>
                <w:sz w:val="17"/>
              </w:rPr>
              <w:t>core/layer1_understanding/*.py, core/layer1_understanding/data/config.json</w:t>
            </w:r>
          </w:p>
        </w:tc>
        <w:tc>
          <w:tcPr>
            <w:tcW w:type="dxa" w:w="4464"/>
            <w:vAlign w:val="center"/>
          </w:tcPr>
          <w:p>
            <w:pPr>
              <w:spacing w:before="0" w:after="0" w:line="252" w:lineRule="auto"/>
              <w:jc w:val="left"/>
            </w:pPr>
            <w:r/>
            <w:r>
              <w:rPr>
                <w:rFonts w:ascii="Calibri" w:hAnsi="Calibri"/>
                <w:b w:val="0"/>
                <w:sz w:val="17"/>
              </w:rPr>
              <w:t>PDF/image text extraction, OCR fallback, sectioning, NER, contact extraction, experience analysis, and canonicalization.</w:t>
            </w:r>
          </w:p>
        </w:tc>
      </w:tr>
      <w:tr>
        <w:trPr>
          <w:cantSplit w:val="true"/>
        </w:trPr>
        <w:tc>
          <w:tcPr>
            <w:tcW w:type="dxa" w:w="2046"/>
            <w:vAlign w:val="center"/>
          </w:tcPr>
          <w:p>
            <w:pPr>
              <w:spacing w:before="0" w:after="0" w:line="252" w:lineRule="auto"/>
              <w:jc w:val="center"/>
            </w:pPr>
            <w:r/>
            <w:r>
              <w:rPr>
                <w:rFonts w:ascii="Calibri" w:hAnsi="Calibri"/>
                <w:b w:val="0"/>
                <w:sz w:val="17"/>
              </w:rPr>
              <w:t>Layer 2 classification</w:t>
            </w:r>
          </w:p>
        </w:tc>
        <w:tc>
          <w:tcPr>
            <w:tcW w:type="dxa" w:w="2790"/>
            <w:vAlign w:val="center"/>
          </w:tcPr>
          <w:p>
            <w:pPr>
              <w:spacing w:before="0" w:after="0" w:line="252" w:lineRule="auto"/>
              <w:jc w:val="left"/>
            </w:pPr>
            <w:r/>
            <w:r>
              <w:rPr>
                <w:rFonts w:ascii="Calibri" w:hAnsi="Calibri"/>
                <w:b w:val="0"/>
                <w:sz w:val="17"/>
              </w:rPr>
              <w:t>core/layer2_classification/*.py, core/layer2_classification/data/taxonomy.json</w:t>
            </w:r>
          </w:p>
        </w:tc>
        <w:tc>
          <w:tcPr>
            <w:tcW w:type="dxa" w:w="4464"/>
            <w:vAlign w:val="center"/>
          </w:tcPr>
          <w:p>
            <w:pPr>
              <w:spacing w:before="0" w:after="0" w:line="252" w:lineRule="auto"/>
              <w:jc w:val="left"/>
            </w:pPr>
            <w:r/>
            <w:r>
              <w:rPr>
                <w:rFonts w:ascii="Calibri" w:hAnsi="Calibri"/>
                <w:b w:val="0"/>
                <w:sz w:val="17"/>
              </w:rPr>
              <w:t>Domain, seniority, and skill-category enrichment.</w:t>
            </w:r>
          </w:p>
        </w:tc>
      </w:tr>
      <w:tr>
        <w:trPr>
          <w:cantSplit w:val="true"/>
        </w:trPr>
        <w:tc>
          <w:tcPr>
            <w:tcW w:type="dxa" w:w="2046"/>
            <w:vAlign w:val="center"/>
          </w:tcPr>
          <w:p>
            <w:pPr>
              <w:spacing w:before="0" w:after="0" w:line="252" w:lineRule="auto"/>
              <w:jc w:val="center"/>
            </w:pPr>
            <w:r/>
            <w:r>
              <w:rPr>
                <w:rFonts w:ascii="Calibri" w:hAnsi="Calibri"/>
                <w:b w:val="0"/>
                <w:sz w:val="17"/>
              </w:rPr>
              <w:t>Layer 3 matching</w:t>
            </w:r>
          </w:p>
        </w:tc>
        <w:tc>
          <w:tcPr>
            <w:tcW w:type="dxa" w:w="2790"/>
            <w:vAlign w:val="center"/>
          </w:tcPr>
          <w:p>
            <w:pPr>
              <w:spacing w:before="0" w:after="0" w:line="252" w:lineRule="auto"/>
              <w:jc w:val="left"/>
            </w:pPr>
            <w:r/>
            <w:r>
              <w:rPr>
                <w:rFonts w:ascii="Calibri" w:hAnsi="Calibri"/>
                <w:b w:val="0"/>
                <w:sz w:val="17"/>
              </w:rPr>
              <w:t>core/layer3_matching/*.py, core/layer3_matching/matching_config.json</w:t>
            </w:r>
          </w:p>
        </w:tc>
        <w:tc>
          <w:tcPr>
            <w:tcW w:type="dxa" w:w="4464"/>
            <w:vAlign w:val="center"/>
          </w:tcPr>
          <w:p>
            <w:pPr>
              <w:spacing w:before="0" w:after="0" w:line="252" w:lineRule="auto"/>
              <w:jc w:val="left"/>
            </w:pPr>
            <w:r/>
            <w:r>
              <w:rPr>
                <w:rFonts w:ascii="Calibri" w:hAnsi="Calibri"/>
                <w:b w:val="0"/>
                <w:sz w:val="17"/>
              </w:rPr>
              <w:t>Job parsing, semantic/TF-IDF matching, constraints, fit explanation, and ranking.</w:t>
            </w:r>
          </w:p>
        </w:tc>
      </w:tr>
      <w:tr>
        <w:trPr>
          <w:cantSplit w:val="true"/>
        </w:trPr>
        <w:tc>
          <w:tcPr>
            <w:tcW w:type="dxa" w:w="2046"/>
            <w:vAlign w:val="center"/>
          </w:tcPr>
          <w:p>
            <w:pPr>
              <w:spacing w:before="0" w:after="0" w:line="252" w:lineRule="auto"/>
              <w:jc w:val="center"/>
            </w:pPr>
            <w:r/>
            <w:r>
              <w:rPr>
                <w:rFonts w:ascii="Calibri" w:hAnsi="Calibri"/>
                <w:b w:val="0"/>
                <w:sz w:val="17"/>
              </w:rPr>
              <w:t>Training workflow</w:t>
            </w:r>
          </w:p>
        </w:tc>
        <w:tc>
          <w:tcPr>
            <w:tcW w:type="dxa" w:w="2790"/>
            <w:vAlign w:val="center"/>
          </w:tcPr>
          <w:p>
            <w:pPr>
              <w:spacing w:before="0" w:after="0" w:line="252" w:lineRule="auto"/>
              <w:jc w:val="left"/>
            </w:pPr>
            <w:r/>
            <w:r>
              <w:rPr>
                <w:rFonts w:ascii="Calibri" w:hAnsi="Calibri"/>
                <w:b w:val="0"/>
                <w:sz w:val="17"/>
              </w:rPr>
              <w:t>training/generate_tech_dataset.py, clean_dataset.py, train_ner.ipynb</w:t>
            </w:r>
          </w:p>
        </w:tc>
        <w:tc>
          <w:tcPr>
            <w:tcW w:type="dxa" w:w="4464"/>
            <w:vAlign w:val="center"/>
          </w:tcPr>
          <w:p>
            <w:pPr>
              <w:spacing w:before="0" w:after="0" w:line="252" w:lineRule="auto"/>
              <w:jc w:val="left"/>
            </w:pPr>
            <w:r/>
            <w:r>
              <w:rPr>
                <w:rFonts w:ascii="Calibri" w:hAnsi="Calibri"/>
                <w:b w:val="0"/>
                <w:sz w:val="17"/>
              </w:rPr>
              <w:t>Synthetic labeled dataset generation, cleaning, token alignment, Trainer setup, metrics code, and export.</w:t>
            </w:r>
          </w:p>
        </w:tc>
      </w:tr>
      <w:tr>
        <w:trPr>
          <w:cantSplit w:val="true"/>
        </w:trPr>
        <w:tc>
          <w:tcPr>
            <w:tcW w:type="dxa" w:w="2046"/>
            <w:vAlign w:val="center"/>
          </w:tcPr>
          <w:p>
            <w:pPr>
              <w:spacing w:before="0" w:after="0" w:line="252" w:lineRule="auto"/>
              <w:jc w:val="center"/>
            </w:pPr>
            <w:r/>
            <w:r>
              <w:rPr>
                <w:rFonts w:ascii="Calibri" w:hAnsi="Calibri"/>
                <w:b w:val="0"/>
                <w:sz w:val="17"/>
              </w:rPr>
              <w:t>Diagnostics and tests</w:t>
            </w:r>
          </w:p>
        </w:tc>
        <w:tc>
          <w:tcPr>
            <w:tcW w:type="dxa" w:w="2790"/>
            <w:vAlign w:val="center"/>
          </w:tcPr>
          <w:p>
            <w:pPr>
              <w:spacing w:before="0" w:after="0" w:line="252" w:lineRule="auto"/>
              <w:jc w:val="left"/>
            </w:pPr>
            <w:r/>
            <w:r>
              <w:rPr>
                <w:rFonts w:ascii="Calibri" w:hAnsi="Calibri"/>
                <w:b w:val="0"/>
                <w:sz w:val="17"/>
              </w:rPr>
              <w:t>scripts/verify_phase*.py, tests/test_service_api.py, tests/trace_cv.py, manual tests</w:t>
            </w:r>
          </w:p>
        </w:tc>
        <w:tc>
          <w:tcPr>
            <w:tcW w:type="dxa" w:w="4464"/>
            <w:vAlign w:val="center"/>
          </w:tcPr>
          <w:p>
            <w:pPr>
              <w:spacing w:before="0" w:after="0" w:line="252" w:lineRule="auto"/>
              <w:jc w:val="left"/>
            </w:pPr>
            <w:r/>
            <w:r>
              <w:rPr>
                <w:rFonts w:ascii="Calibri" w:hAnsi="Calibri"/>
                <w:b w:val="0"/>
                <w:sz w:val="17"/>
              </w:rPr>
              <w:t>Phase checks, service API tests with fakes, tracing, and manual validation helpers.</w:t>
            </w:r>
          </w:p>
        </w:tc>
      </w:tr>
      <w:tr>
        <w:trPr>
          <w:cantSplit w:val="true"/>
        </w:trPr>
        <w:tc>
          <w:tcPr>
            <w:tcW w:type="dxa" w:w="2046"/>
            <w:vAlign w:val="center"/>
          </w:tcPr>
          <w:p>
            <w:pPr>
              <w:spacing w:before="0" w:after="0" w:line="252" w:lineRule="auto"/>
              <w:jc w:val="center"/>
            </w:pPr>
            <w:r/>
            <w:r>
              <w:rPr>
                <w:rFonts w:ascii="Calibri" w:hAnsi="Calibri"/>
                <w:b w:val="0"/>
                <w:sz w:val="17"/>
              </w:rPr>
              <w:t>Documentation</w:t>
            </w:r>
          </w:p>
        </w:tc>
        <w:tc>
          <w:tcPr>
            <w:tcW w:type="dxa" w:w="2790"/>
            <w:vAlign w:val="center"/>
          </w:tcPr>
          <w:p>
            <w:pPr>
              <w:spacing w:before="0" w:after="0" w:line="252" w:lineRule="auto"/>
              <w:jc w:val="left"/>
            </w:pPr>
            <w:r/>
            <w:r>
              <w:rPr>
                <w:rFonts w:ascii="Calibri" w:hAnsi="Calibri"/>
                <w:b w:val="0"/>
                <w:sz w:val="17"/>
              </w:rPr>
              <w:t>Layer README and EXPLAIN files</w:t>
            </w:r>
          </w:p>
        </w:tc>
        <w:tc>
          <w:tcPr>
            <w:tcW w:type="dxa" w:w="4464"/>
            <w:vAlign w:val="center"/>
          </w:tcPr>
          <w:p>
            <w:pPr>
              <w:spacing w:before="0" w:after="0" w:line="252" w:lineRule="auto"/>
              <w:jc w:val="left"/>
            </w:pPr>
            <w:r/>
            <w:r>
              <w:rPr>
                <w:rFonts w:ascii="Calibri" w:hAnsi="Calibri"/>
                <w:b w:val="0"/>
                <w:sz w:val="17"/>
              </w:rPr>
              <w:t>Developer explanations for analyzer layers and matching logic.</w:t>
            </w:r>
          </w:p>
        </w:tc>
      </w:tr>
      <w:tr>
        <w:trPr>
          <w:cantSplit w:val="true"/>
        </w:trPr>
        <w:tc>
          <w:tcPr>
            <w:tcW w:type="dxa" w:w="2046"/>
            <w:vAlign w:val="center"/>
          </w:tcPr>
          <w:p>
            <w:pPr>
              <w:spacing w:before="0" w:after="0" w:line="252" w:lineRule="auto"/>
              <w:jc w:val="center"/>
            </w:pPr>
            <w:r/>
            <w:r>
              <w:rPr>
                <w:rFonts w:ascii="Calibri" w:hAnsi="Calibri"/>
                <w:b w:val="0"/>
                <w:sz w:val="17"/>
              </w:rPr>
              <w:t>Ignored deployment assets</w:t>
            </w:r>
          </w:p>
        </w:tc>
        <w:tc>
          <w:tcPr>
            <w:tcW w:type="dxa" w:w="2790"/>
            <w:vAlign w:val="center"/>
          </w:tcPr>
          <w:p>
            <w:pPr>
              <w:spacing w:before="0" w:after="0" w:line="252" w:lineRule="auto"/>
              <w:jc w:val="left"/>
            </w:pPr>
            <w:r/>
            <w:r>
              <w:rPr>
                <w:rFonts w:ascii="Calibri" w:hAnsi="Calibri"/>
                <w:b w:val="0"/>
                <w:sz w:val="17"/>
              </w:rPr>
              <w:t>.env, models/ner_weights/...</w:t>
            </w:r>
          </w:p>
        </w:tc>
        <w:tc>
          <w:tcPr>
            <w:tcW w:type="dxa" w:w="4464"/>
            <w:vAlign w:val="center"/>
          </w:tcPr>
          <w:p>
            <w:pPr>
              <w:spacing w:before="0" w:after="0" w:line="252" w:lineRule="auto"/>
              <w:jc w:val="left"/>
            </w:pPr>
            <w:r/>
            <w:r>
              <w:rPr>
                <w:rFonts w:ascii="Calibri" w:hAnsi="Calibri"/>
                <w:b w:val="0"/>
                <w:sz w:val="17"/>
              </w:rPr>
              <w:t>Local secrets and model weights are intentionally ignored; only safe metadata was inspected locally.</w:t>
            </w:r>
          </w:p>
        </w:tc>
      </w:tr>
    </w:tbl>
    <w:p>
      <w:pPr>
        <w:spacing w:after="80"/>
      </w:pPr>
    </w:p>
    <w:p>
      <w:bookmarkStart w:id="172685995" w:name="bm_table_15"/>
      <w:pPr>
        <w:jc w:val="center"/>
      </w:pPr>
      <w:r>
        <w:rPr>
          <w:i/>
        </w:rPr>
        <w:t>Table 15. AI CV Analyzer source inventory summary.</w:t>
      </w:r>
      <w:bookmarkEnd w:id="172685995"/>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Algorithm or Workflow</w:t>
            </w:r>
          </w:p>
        </w:tc>
        <w:tc>
          <w:tcPr>
            <w:tcW w:type="dxa" w:w="2790"/>
            <w:vAlign w:val="center"/>
            <w:shd w:fill="D9EAF7"/>
          </w:tcPr>
          <w:p>
            <w:pPr>
              <w:spacing w:before="0" w:after="0" w:line="252" w:lineRule="auto"/>
              <w:jc w:val="left"/>
            </w:pPr>
            <w:r/>
            <w:r>
              <w:rPr>
                <w:rFonts w:ascii="Calibri" w:hAnsi="Calibri"/>
                <w:b/>
                <w:sz w:val="17"/>
              </w:rPr>
              <w:t>Primary File(s)</w:t>
            </w:r>
          </w:p>
        </w:tc>
        <w:tc>
          <w:tcPr>
            <w:tcW w:type="dxa" w:w="4464"/>
            <w:vAlign w:val="center"/>
            <w:shd w:fill="D9EAF7"/>
          </w:tcPr>
          <w:p>
            <w:pPr>
              <w:spacing w:before="0" w:after="0" w:line="252" w:lineRule="auto"/>
              <w:jc w:val="left"/>
            </w:pPr>
            <w:r/>
            <w:r>
              <w:rPr>
                <w:rFonts w:ascii="Calibri" w:hAnsi="Calibri"/>
                <w:b/>
                <w:sz w:val="17"/>
              </w:rPr>
              <w:t>Notes</w:t>
            </w:r>
          </w:p>
        </w:tc>
      </w:tr>
      <w:tr>
        <w:trPr>
          <w:cantSplit w:val="true"/>
        </w:trPr>
        <w:tc>
          <w:tcPr>
            <w:tcW w:type="dxa" w:w="2046"/>
            <w:vAlign w:val="center"/>
          </w:tcPr>
          <w:p>
            <w:pPr>
              <w:spacing w:before="0" w:after="0" w:line="252" w:lineRule="auto"/>
              <w:jc w:val="center"/>
            </w:pPr>
            <w:r/>
            <w:r>
              <w:rPr>
                <w:rFonts w:ascii="Calibri" w:hAnsi="Calibri"/>
                <w:b w:val="0"/>
                <w:sz w:val="17"/>
              </w:rPr>
              <w:t>Parse-CV request routing</w:t>
            </w:r>
          </w:p>
        </w:tc>
        <w:tc>
          <w:tcPr>
            <w:tcW w:type="dxa" w:w="2790"/>
            <w:vAlign w:val="center"/>
          </w:tcPr>
          <w:p>
            <w:pPr>
              <w:spacing w:before="0" w:after="0" w:line="252" w:lineRule="auto"/>
              <w:jc w:val="left"/>
            </w:pPr>
            <w:r/>
            <w:r>
              <w:rPr>
                <w:rFonts w:ascii="Calibri" w:hAnsi="Calibri"/>
                <w:b w:val="0"/>
                <w:sz w:val="17"/>
              </w:rPr>
              <w:t>main.py</w:t>
            </w:r>
          </w:p>
        </w:tc>
        <w:tc>
          <w:tcPr>
            <w:tcW w:type="dxa" w:w="4464"/>
            <w:vAlign w:val="center"/>
          </w:tcPr>
          <w:p>
            <w:pPr>
              <w:spacing w:before="0" w:after="0" w:line="252" w:lineRule="auto"/>
              <w:jc w:val="left"/>
            </w:pPr>
            <w:r/>
            <w:r>
              <w:rPr>
                <w:rFonts w:ascii="Calibri" w:hAnsi="Calibri"/>
                <w:b w:val="0"/>
                <w:sz w:val="17"/>
              </w:rPr>
              <w:t>File validation, image/PDF branching, timeout and error wrappers.</w:t>
            </w:r>
          </w:p>
        </w:tc>
      </w:tr>
      <w:tr>
        <w:trPr>
          <w:cantSplit w:val="true"/>
        </w:trPr>
        <w:tc>
          <w:tcPr>
            <w:tcW w:type="dxa" w:w="2046"/>
            <w:vAlign w:val="center"/>
          </w:tcPr>
          <w:p>
            <w:pPr>
              <w:spacing w:before="0" w:after="0" w:line="252" w:lineRule="auto"/>
              <w:jc w:val="center"/>
            </w:pPr>
            <w:r/>
            <w:r>
              <w:rPr>
                <w:rFonts w:ascii="Calibri" w:hAnsi="Calibri"/>
                <w:b w:val="0"/>
                <w:sz w:val="17"/>
              </w:rPr>
              <w:t>Ordered PDF extraction</w:t>
            </w:r>
          </w:p>
        </w:tc>
        <w:tc>
          <w:tcPr>
            <w:tcW w:type="dxa" w:w="2790"/>
            <w:vAlign w:val="center"/>
          </w:tcPr>
          <w:p>
            <w:pPr>
              <w:spacing w:before="0" w:after="0" w:line="252" w:lineRule="auto"/>
              <w:jc w:val="left"/>
            </w:pPr>
            <w:r/>
            <w:r>
              <w:rPr>
                <w:rFonts w:ascii="Calibri" w:hAnsi="Calibri"/>
                <w:b w:val="0"/>
                <w:sz w:val="17"/>
              </w:rPr>
              <w:t>core/layer1_understanding/spatial_parser.py</w:t>
            </w:r>
          </w:p>
        </w:tc>
        <w:tc>
          <w:tcPr>
            <w:tcW w:type="dxa" w:w="4464"/>
            <w:vAlign w:val="center"/>
          </w:tcPr>
          <w:p>
            <w:pPr>
              <w:spacing w:before="0" w:after="0" w:line="252" w:lineRule="auto"/>
              <w:jc w:val="left"/>
            </w:pPr>
            <w:r/>
            <w:r>
              <w:rPr>
                <w:rFonts w:ascii="Calibri" w:hAnsi="Calibri"/>
                <w:b w:val="0"/>
                <w:sz w:val="17"/>
              </w:rPr>
              <w:t>Adaptive row/column ordering and dehyphenation.</w:t>
            </w:r>
          </w:p>
        </w:tc>
      </w:tr>
      <w:tr>
        <w:trPr>
          <w:cantSplit w:val="true"/>
        </w:trPr>
        <w:tc>
          <w:tcPr>
            <w:tcW w:type="dxa" w:w="2046"/>
            <w:vAlign w:val="center"/>
          </w:tcPr>
          <w:p>
            <w:pPr>
              <w:spacing w:before="0" w:after="0" w:line="252" w:lineRule="auto"/>
              <w:jc w:val="center"/>
            </w:pPr>
            <w:r/>
            <w:r>
              <w:rPr>
                <w:rFonts w:ascii="Calibri" w:hAnsi="Calibri"/>
                <w:b w:val="0"/>
                <w:sz w:val="17"/>
              </w:rPr>
              <w:t>OCR fallback</w:t>
            </w:r>
          </w:p>
        </w:tc>
        <w:tc>
          <w:tcPr>
            <w:tcW w:type="dxa" w:w="2790"/>
            <w:vAlign w:val="center"/>
          </w:tcPr>
          <w:p>
            <w:pPr>
              <w:spacing w:before="0" w:after="0" w:line="252" w:lineRule="auto"/>
              <w:jc w:val="left"/>
            </w:pPr>
            <w:r/>
            <w:r>
              <w:rPr>
                <w:rFonts w:ascii="Calibri" w:hAnsi="Calibri"/>
                <w:b w:val="0"/>
                <w:sz w:val="17"/>
              </w:rPr>
              <w:t>core/layer1_understanding/ocr_pipeline.py, CVOrchestrator</w:t>
            </w:r>
          </w:p>
        </w:tc>
        <w:tc>
          <w:tcPr>
            <w:tcW w:type="dxa" w:w="4464"/>
            <w:vAlign w:val="center"/>
          </w:tcPr>
          <w:p>
            <w:pPr>
              <w:spacing w:before="0" w:after="0" w:line="252" w:lineRule="auto"/>
              <w:jc w:val="left"/>
            </w:pPr>
            <w:r/>
            <w:r>
              <w:rPr>
                <w:rFonts w:ascii="Calibri" w:hAnsi="Calibri"/>
                <w:b w:val="0"/>
                <w:sz w:val="17"/>
              </w:rPr>
              <w:t>Used when PDF text is absent or too short.</w:t>
            </w:r>
          </w:p>
        </w:tc>
      </w:tr>
      <w:tr>
        <w:trPr>
          <w:cantSplit w:val="true"/>
        </w:trPr>
        <w:tc>
          <w:tcPr>
            <w:tcW w:type="dxa" w:w="2046"/>
            <w:vAlign w:val="center"/>
          </w:tcPr>
          <w:p>
            <w:pPr>
              <w:spacing w:before="0" w:after="0" w:line="252" w:lineRule="auto"/>
              <w:jc w:val="center"/>
            </w:pPr>
            <w:r/>
            <w:r>
              <w:rPr>
                <w:rFonts w:ascii="Calibri" w:hAnsi="Calibri"/>
                <w:b w:val="0"/>
                <w:sz w:val="17"/>
              </w:rPr>
              <w:t>NER extraction</w:t>
            </w:r>
          </w:p>
        </w:tc>
        <w:tc>
          <w:tcPr>
            <w:tcW w:type="dxa" w:w="2790"/>
            <w:vAlign w:val="center"/>
          </w:tcPr>
          <w:p>
            <w:pPr>
              <w:spacing w:before="0" w:after="0" w:line="252" w:lineRule="auto"/>
              <w:jc w:val="left"/>
            </w:pPr>
            <w:r/>
            <w:r>
              <w:rPr>
                <w:rFonts w:ascii="Calibri" w:hAnsi="Calibri"/>
                <w:b w:val="0"/>
                <w:sz w:val="17"/>
              </w:rPr>
              <w:t>core/layer1_understanding/advanced_ner.py</w:t>
            </w:r>
          </w:p>
        </w:tc>
        <w:tc>
          <w:tcPr>
            <w:tcW w:type="dxa" w:w="4464"/>
            <w:vAlign w:val="center"/>
          </w:tcPr>
          <w:p>
            <w:pPr>
              <w:spacing w:before="0" w:after="0" w:line="252" w:lineRule="auto"/>
              <w:jc w:val="left"/>
            </w:pPr>
            <w:r/>
            <w:r>
              <w:rPr>
                <w:rFonts w:ascii="Calibri" w:hAnsi="Calibri"/>
                <w:b w:val="0"/>
                <w:sz w:val="17"/>
              </w:rPr>
              <w:t>Singleton model loading, chunked inference, entity merging, and cleanup.</w:t>
            </w:r>
          </w:p>
        </w:tc>
      </w:tr>
      <w:tr>
        <w:trPr>
          <w:cantSplit w:val="true"/>
        </w:trPr>
        <w:tc>
          <w:tcPr>
            <w:tcW w:type="dxa" w:w="2046"/>
            <w:vAlign w:val="center"/>
          </w:tcPr>
          <w:p>
            <w:pPr>
              <w:spacing w:before="0" w:after="0" w:line="252" w:lineRule="auto"/>
              <w:jc w:val="center"/>
            </w:pPr>
            <w:r/>
            <w:r>
              <w:rPr>
                <w:rFonts w:ascii="Calibri" w:hAnsi="Calibri"/>
                <w:b w:val="0"/>
                <w:sz w:val="17"/>
              </w:rPr>
              <w:t>Skill normalization</w:t>
            </w:r>
          </w:p>
        </w:tc>
        <w:tc>
          <w:tcPr>
            <w:tcW w:type="dxa" w:w="2790"/>
            <w:vAlign w:val="center"/>
          </w:tcPr>
          <w:p>
            <w:pPr>
              <w:spacing w:before="0" w:after="0" w:line="252" w:lineRule="auto"/>
              <w:jc w:val="left"/>
            </w:pPr>
            <w:r/>
            <w:r>
              <w:rPr>
                <w:rFonts w:ascii="Calibri" w:hAnsi="Calibri"/>
                <w:b w:val="0"/>
                <w:sz w:val="17"/>
              </w:rPr>
              <w:t>core/layer1_understanding/canonicalizer.py</w:t>
            </w:r>
          </w:p>
        </w:tc>
        <w:tc>
          <w:tcPr>
            <w:tcW w:type="dxa" w:w="4464"/>
            <w:vAlign w:val="center"/>
          </w:tcPr>
          <w:p>
            <w:pPr>
              <w:spacing w:before="0" w:after="0" w:line="252" w:lineRule="auto"/>
              <w:jc w:val="left"/>
            </w:pPr>
            <w:r/>
            <w:r>
              <w:rPr>
                <w:rFonts w:ascii="Calibri" w:hAnsi="Calibri"/>
                <w:b w:val="0"/>
                <w:sz w:val="17"/>
              </w:rPr>
              <w:t>Exact, fuzzy, and semantic mapping toward canonical names.</w:t>
            </w:r>
          </w:p>
        </w:tc>
      </w:tr>
      <w:tr>
        <w:trPr>
          <w:cantSplit w:val="true"/>
        </w:trPr>
        <w:tc>
          <w:tcPr>
            <w:tcW w:type="dxa" w:w="2046"/>
            <w:vAlign w:val="center"/>
          </w:tcPr>
          <w:p>
            <w:pPr>
              <w:spacing w:before="0" w:after="0" w:line="252" w:lineRule="auto"/>
              <w:jc w:val="center"/>
            </w:pPr>
            <w:r/>
            <w:r>
              <w:rPr>
                <w:rFonts w:ascii="Calibri" w:hAnsi="Calibri"/>
                <w:b w:val="0"/>
                <w:sz w:val="17"/>
              </w:rPr>
              <w:t>Experience calculation</w:t>
            </w:r>
          </w:p>
        </w:tc>
        <w:tc>
          <w:tcPr>
            <w:tcW w:type="dxa" w:w="2790"/>
            <w:vAlign w:val="center"/>
          </w:tcPr>
          <w:p>
            <w:pPr>
              <w:spacing w:before="0" w:after="0" w:line="252" w:lineRule="auto"/>
              <w:jc w:val="left"/>
            </w:pPr>
            <w:r/>
            <w:r>
              <w:rPr>
                <w:rFonts w:ascii="Calibri" w:hAnsi="Calibri"/>
                <w:b w:val="0"/>
                <w:sz w:val="17"/>
              </w:rPr>
              <w:t>core/layer1_understanding/experience_engine.py</w:t>
            </w:r>
          </w:p>
        </w:tc>
        <w:tc>
          <w:tcPr>
            <w:tcW w:type="dxa" w:w="4464"/>
            <w:vAlign w:val="center"/>
          </w:tcPr>
          <w:p>
            <w:pPr>
              <w:spacing w:before="0" w:after="0" w:line="252" w:lineRule="auto"/>
              <w:jc w:val="left"/>
            </w:pPr>
            <w:r/>
            <w:r>
              <w:rPr>
                <w:rFonts w:ascii="Calibri" w:hAnsi="Calibri"/>
                <w:b w:val="0"/>
                <w:sz w:val="17"/>
              </w:rPr>
              <w:t>Date ranges, total years, skill durations, gaps, overlaps, and action verbs.</w:t>
            </w:r>
          </w:p>
        </w:tc>
      </w:tr>
      <w:tr>
        <w:trPr>
          <w:cantSplit w:val="true"/>
        </w:trPr>
        <w:tc>
          <w:tcPr>
            <w:tcW w:type="dxa" w:w="2046"/>
            <w:vAlign w:val="center"/>
          </w:tcPr>
          <w:p>
            <w:pPr>
              <w:spacing w:before="0" w:after="0" w:line="252" w:lineRule="auto"/>
              <w:jc w:val="center"/>
            </w:pPr>
            <w:r/>
            <w:r>
              <w:rPr>
                <w:rFonts w:ascii="Calibri" w:hAnsi="Calibri"/>
                <w:b w:val="0"/>
                <w:sz w:val="17"/>
              </w:rPr>
              <w:t>Seniority inference</w:t>
            </w:r>
          </w:p>
        </w:tc>
        <w:tc>
          <w:tcPr>
            <w:tcW w:type="dxa" w:w="2790"/>
            <w:vAlign w:val="center"/>
          </w:tcPr>
          <w:p>
            <w:pPr>
              <w:spacing w:before="0" w:after="0" w:line="252" w:lineRule="auto"/>
              <w:jc w:val="left"/>
            </w:pPr>
            <w:r/>
            <w:r>
              <w:rPr>
                <w:rFonts w:ascii="Calibri" w:hAnsi="Calibri"/>
                <w:b w:val="0"/>
                <w:sz w:val="17"/>
              </w:rPr>
              <w:t>core/layer1_understanding/orchestrator.py, core/layer2_classification/seniority_engine.py</w:t>
            </w:r>
          </w:p>
        </w:tc>
        <w:tc>
          <w:tcPr>
            <w:tcW w:type="dxa" w:w="4464"/>
            <w:vAlign w:val="center"/>
          </w:tcPr>
          <w:p>
            <w:pPr>
              <w:spacing w:before="0" w:after="0" w:line="252" w:lineRule="auto"/>
              <w:jc w:val="left"/>
            </w:pPr>
            <w:r/>
            <w:r>
              <w:rPr>
                <w:rFonts w:ascii="Calibri" w:hAnsi="Calibri"/>
                <w:b w:val="0"/>
                <w:sz w:val="17"/>
              </w:rPr>
              <w:t>Combines title keywords, years, semantic hints, and action verbs.</w:t>
            </w:r>
          </w:p>
        </w:tc>
      </w:tr>
      <w:tr>
        <w:trPr>
          <w:cantSplit w:val="true"/>
        </w:trPr>
        <w:tc>
          <w:tcPr>
            <w:tcW w:type="dxa" w:w="2046"/>
            <w:vAlign w:val="center"/>
          </w:tcPr>
          <w:p>
            <w:pPr>
              <w:spacing w:before="0" w:after="0" w:line="252" w:lineRule="auto"/>
              <w:jc w:val="center"/>
            </w:pPr>
            <w:r/>
            <w:r>
              <w:rPr>
                <w:rFonts w:ascii="Calibri" w:hAnsi="Calibri"/>
                <w:b w:val="0"/>
                <w:sz w:val="17"/>
              </w:rPr>
              <w:t>Domain classification</w:t>
            </w:r>
          </w:p>
        </w:tc>
        <w:tc>
          <w:tcPr>
            <w:tcW w:type="dxa" w:w="2790"/>
            <w:vAlign w:val="center"/>
          </w:tcPr>
          <w:p>
            <w:pPr>
              <w:spacing w:before="0" w:after="0" w:line="252" w:lineRule="auto"/>
              <w:jc w:val="left"/>
            </w:pPr>
            <w:r/>
            <w:r>
              <w:rPr>
                <w:rFonts w:ascii="Calibri" w:hAnsi="Calibri"/>
                <w:b w:val="0"/>
                <w:sz w:val="17"/>
              </w:rPr>
              <w:t>core/layer2_classification/domain_engine.py</w:t>
            </w:r>
          </w:p>
        </w:tc>
        <w:tc>
          <w:tcPr>
            <w:tcW w:type="dxa" w:w="4464"/>
            <w:vAlign w:val="center"/>
          </w:tcPr>
          <w:p>
            <w:pPr>
              <w:spacing w:before="0" w:after="0" w:line="252" w:lineRule="auto"/>
              <w:jc w:val="left"/>
            </w:pPr>
            <w:r/>
            <w:r>
              <w:rPr>
                <w:rFonts w:ascii="Calibri" w:hAnsi="Calibri"/>
                <w:b w:val="0"/>
                <w:sz w:val="17"/>
              </w:rPr>
              <w:t>Embedding comparison against taxonomy descriptions.</w:t>
            </w:r>
          </w:p>
        </w:tc>
      </w:tr>
      <w:tr>
        <w:trPr>
          <w:cantSplit w:val="true"/>
        </w:trPr>
        <w:tc>
          <w:tcPr>
            <w:tcW w:type="dxa" w:w="2046"/>
            <w:vAlign w:val="center"/>
          </w:tcPr>
          <w:p>
            <w:pPr>
              <w:spacing w:before="0" w:after="0" w:line="252" w:lineRule="auto"/>
              <w:jc w:val="center"/>
            </w:pPr>
            <w:r/>
            <w:r>
              <w:rPr>
                <w:rFonts w:ascii="Calibri" w:hAnsi="Calibri"/>
                <w:b w:val="0"/>
                <w:sz w:val="17"/>
              </w:rPr>
              <w:t>Job parsing</w:t>
            </w:r>
          </w:p>
        </w:tc>
        <w:tc>
          <w:tcPr>
            <w:tcW w:type="dxa" w:w="2790"/>
            <w:vAlign w:val="center"/>
          </w:tcPr>
          <w:p>
            <w:pPr>
              <w:spacing w:before="0" w:after="0" w:line="252" w:lineRule="auto"/>
              <w:jc w:val="left"/>
            </w:pPr>
            <w:r/>
            <w:r>
              <w:rPr>
                <w:rFonts w:ascii="Calibri" w:hAnsi="Calibri"/>
                <w:b w:val="0"/>
                <w:sz w:val="17"/>
              </w:rPr>
              <w:t>core/layer3_matching/job_description_engine.py</w:t>
            </w:r>
          </w:p>
        </w:tc>
        <w:tc>
          <w:tcPr>
            <w:tcW w:type="dxa" w:w="4464"/>
            <w:vAlign w:val="center"/>
          </w:tcPr>
          <w:p>
            <w:pPr>
              <w:spacing w:before="0" w:after="0" w:line="252" w:lineRule="auto"/>
              <w:jc w:val="left"/>
            </w:pPr>
            <w:r/>
            <w:r>
              <w:rPr>
                <w:rFonts w:ascii="Calibri" w:hAnsi="Calibri"/>
                <w:b w:val="0"/>
                <w:sz w:val="17"/>
              </w:rPr>
              <w:t>Seniority, years, mandatory/bonus skills, domain, and summary extraction.</w:t>
            </w:r>
          </w:p>
        </w:tc>
      </w:tr>
      <w:tr>
        <w:trPr>
          <w:cantSplit w:val="true"/>
        </w:trPr>
        <w:tc>
          <w:tcPr>
            <w:tcW w:type="dxa" w:w="2046"/>
            <w:vAlign w:val="center"/>
          </w:tcPr>
          <w:p>
            <w:pPr>
              <w:spacing w:before="0" w:after="0" w:line="252" w:lineRule="auto"/>
              <w:jc w:val="center"/>
            </w:pPr>
            <w:r/>
            <w:r>
              <w:rPr>
                <w:rFonts w:ascii="Calibri" w:hAnsi="Calibri"/>
                <w:b w:val="0"/>
                <w:sz w:val="17"/>
              </w:rPr>
              <w:t>Hybrid match scoring</w:t>
            </w:r>
          </w:p>
        </w:tc>
        <w:tc>
          <w:tcPr>
            <w:tcW w:type="dxa" w:w="2790"/>
            <w:vAlign w:val="center"/>
          </w:tcPr>
          <w:p>
            <w:pPr>
              <w:spacing w:before="0" w:after="0" w:line="252" w:lineRule="auto"/>
              <w:jc w:val="left"/>
            </w:pPr>
            <w:r/>
            <w:r>
              <w:rPr>
                <w:rFonts w:ascii="Calibri" w:hAnsi="Calibri"/>
                <w:b w:val="0"/>
                <w:sz w:val="17"/>
              </w:rPr>
              <w:t>core/layer3_matching/similarity.py, core/layer3_matching/constraint_validator.py</w:t>
            </w:r>
          </w:p>
        </w:tc>
        <w:tc>
          <w:tcPr>
            <w:tcW w:type="dxa" w:w="4464"/>
            <w:vAlign w:val="center"/>
          </w:tcPr>
          <w:p>
            <w:pPr>
              <w:spacing w:before="0" w:after="0" w:line="252" w:lineRule="auto"/>
              <w:jc w:val="left"/>
            </w:pPr>
            <w:r/>
            <w:r>
              <w:rPr>
                <w:rFonts w:ascii="Calibri" w:hAnsi="Calibri"/>
                <w:b w:val="0"/>
                <w:sz w:val="17"/>
              </w:rPr>
              <w:t>Weighted semantic/skill/domain score minus constraint penalties plus bonus boost.</w:t>
            </w:r>
          </w:p>
        </w:tc>
      </w:tr>
      <w:tr>
        <w:trPr>
          <w:cantSplit w:val="true"/>
        </w:trPr>
        <w:tc>
          <w:tcPr>
            <w:tcW w:type="dxa" w:w="2046"/>
            <w:vAlign w:val="center"/>
          </w:tcPr>
          <w:p>
            <w:pPr>
              <w:spacing w:before="0" w:after="0" w:line="252" w:lineRule="auto"/>
              <w:jc w:val="center"/>
            </w:pPr>
            <w:r/>
            <w:r>
              <w:rPr>
                <w:rFonts w:ascii="Calibri" w:hAnsi="Calibri"/>
                <w:b w:val="0"/>
                <w:sz w:val="17"/>
              </w:rPr>
              <w:t>TF-IDF fallback</w:t>
            </w:r>
          </w:p>
        </w:tc>
        <w:tc>
          <w:tcPr>
            <w:tcW w:type="dxa" w:w="2790"/>
            <w:vAlign w:val="center"/>
          </w:tcPr>
          <w:p>
            <w:pPr>
              <w:spacing w:before="0" w:after="0" w:line="252" w:lineRule="auto"/>
              <w:jc w:val="left"/>
            </w:pPr>
            <w:r/>
            <w:r>
              <w:rPr>
                <w:rFonts w:ascii="Calibri" w:hAnsi="Calibri"/>
                <w:b w:val="0"/>
                <w:sz w:val="17"/>
              </w:rPr>
              <w:t>core/layer3_matching/tfidf.py, main.py</w:t>
            </w:r>
          </w:p>
        </w:tc>
        <w:tc>
          <w:tcPr>
            <w:tcW w:type="dxa" w:w="4464"/>
            <w:vAlign w:val="center"/>
          </w:tcPr>
          <w:p>
            <w:pPr>
              <w:spacing w:before="0" w:after="0" w:line="252" w:lineRule="auto"/>
              <w:jc w:val="left"/>
            </w:pPr>
            <w:r/>
            <w:r>
              <w:rPr>
                <w:rFonts w:ascii="Calibri" w:hAnsi="Calibri"/>
                <w:b w:val="0"/>
                <w:sz w:val="17"/>
              </w:rPr>
              <w:t>Pure Python sparse cosine score used in hybrid endpoint.</w:t>
            </w:r>
          </w:p>
        </w:tc>
      </w:tr>
      <w:tr>
        <w:trPr>
          <w:cantSplit w:val="true"/>
        </w:trPr>
        <w:tc>
          <w:tcPr>
            <w:tcW w:type="dxa" w:w="2046"/>
            <w:vAlign w:val="center"/>
          </w:tcPr>
          <w:p>
            <w:pPr>
              <w:spacing w:before="0" w:after="0" w:line="252" w:lineRule="auto"/>
              <w:jc w:val="center"/>
            </w:pPr>
            <w:r/>
            <w:r>
              <w:rPr>
                <w:rFonts w:ascii="Calibri" w:hAnsi="Calibri"/>
                <w:b w:val="0"/>
                <w:sz w:val="17"/>
              </w:rPr>
              <w:t>Fit explanation</w:t>
            </w:r>
          </w:p>
        </w:tc>
        <w:tc>
          <w:tcPr>
            <w:tcW w:type="dxa" w:w="2790"/>
            <w:vAlign w:val="center"/>
          </w:tcPr>
          <w:p>
            <w:pPr>
              <w:spacing w:before="0" w:after="0" w:line="252" w:lineRule="auto"/>
              <w:jc w:val="left"/>
            </w:pPr>
            <w:r/>
            <w:r>
              <w:rPr>
                <w:rFonts w:ascii="Calibri" w:hAnsi="Calibri"/>
                <w:b w:val="0"/>
                <w:sz w:val="17"/>
              </w:rPr>
              <w:t>core/layer3_matching/fit_analysis_generator.py</w:t>
            </w:r>
          </w:p>
        </w:tc>
        <w:tc>
          <w:tcPr>
            <w:tcW w:type="dxa" w:w="4464"/>
            <w:vAlign w:val="center"/>
          </w:tcPr>
          <w:p>
            <w:pPr>
              <w:spacing w:before="0" w:after="0" w:line="252" w:lineRule="auto"/>
              <w:jc w:val="left"/>
            </w:pPr>
            <w:r/>
            <w:r>
              <w:rPr>
                <w:rFonts w:ascii="Calibri" w:hAnsi="Calibri"/>
                <w:b w:val="0"/>
                <w:sz w:val="17"/>
              </w:rPr>
              <w:t>Verdict, strengths, gaps, and red flags.</w:t>
            </w:r>
          </w:p>
        </w:tc>
      </w:tr>
      <w:tr>
        <w:trPr>
          <w:cantSplit w:val="true"/>
        </w:trPr>
        <w:tc>
          <w:tcPr>
            <w:tcW w:type="dxa" w:w="2046"/>
            <w:vAlign w:val="center"/>
          </w:tcPr>
          <w:p>
            <w:pPr>
              <w:spacing w:before="0" w:after="0" w:line="252" w:lineRule="auto"/>
              <w:jc w:val="center"/>
            </w:pPr>
            <w:r/>
            <w:r>
              <w:rPr>
                <w:rFonts w:ascii="Calibri" w:hAnsi="Calibri"/>
                <w:b w:val="0"/>
                <w:sz w:val="17"/>
              </w:rPr>
              <w:t>NER training</w:t>
            </w:r>
          </w:p>
        </w:tc>
        <w:tc>
          <w:tcPr>
            <w:tcW w:type="dxa" w:w="2790"/>
            <w:vAlign w:val="center"/>
          </w:tcPr>
          <w:p>
            <w:pPr>
              <w:spacing w:before="0" w:after="0" w:line="252" w:lineRule="auto"/>
              <w:jc w:val="left"/>
            </w:pPr>
            <w:r/>
            <w:r>
              <w:rPr>
                <w:rFonts w:ascii="Calibri" w:hAnsi="Calibri"/>
                <w:b w:val="0"/>
                <w:sz w:val="17"/>
              </w:rPr>
              <w:t>training/train_ner.ipynb</w:t>
            </w:r>
          </w:p>
        </w:tc>
        <w:tc>
          <w:tcPr>
            <w:tcW w:type="dxa" w:w="4464"/>
            <w:vAlign w:val="center"/>
          </w:tcPr>
          <w:p>
            <w:pPr>
              <w:spacing w:before="0" w:after="0" w:line="252" w:lineRule="auto"/>
              <w:jc w:val="left"/>
            </w:pPr>
            <w:r/>
            <w:r>
              <w:rPr>
                <w:rFonts w:ascii="Calibri" w:hAnsi="Calibri"/>
                <w:b w:val="0"/>
                <w:sz w:val="17"/>
              </w:rPr>
              <w:t>BERT base checkpoint, BIO labels, token alignment, Trainer, seqeval metrics.</w:t>
            </w:r>
          </w:p>
        </w:tc>
      </w:tr>
      <w:tr>
        <w:trPr>
          <w:cantSplit w:val="true"/>
        </w:trPr>
        <w:tc>
          <w:tcPr>
            <w:tcW w:type="dxa" w:w="2046"/>
            <w:vAlign w:val="center"/>
          </w:tcPr>
          <w:p>
            <w:pPr>
              <w:spacing w:before="0" w:after="0" w:line="252" w:lineRule="auto"/>
              <w:jc w:val="center"/>
            </w:pPr>
            <w:r/>
            <w:r>
              <w:rPr>
                <w:rFonts w:ascii="Calibri" w:hAnsi="Calibri"/>
                <w:b w:val="0"/>
                <w:sz w:val="17"/>
              </w:rPr>
              <w:t>Synthetic data generation</w:t>
            </w:r>
          </w:p>
        </w:tc>
        <w:tc>
          <w:tcPr>
            <w:tcW w:type="dxa" w:w="2790"/>
            <w:vAlign w:val="center"/>
          </w:tcPr>
          <w:p>
            <w:pPr>
              <w:spacing w:before="0" w:after="0" w:line="252" w:lineRule="auto"/>
              <w:jc w:val="left"/>
            </w:pPr>
            <w:r/>
            <w:r>
              <w:rPr>
                <w:rFonts w:ascii="Calibri" w:hAnsi="Calibri"/>
                <w:b w:val="0"/>
                <w:sz w:val="17"/>
              </w:rPr>
              <w:t>training/generate_tech_dataset.py</w:t>
            </w:r>
          </w:p>
        </w:tc>
        <w:tc>
          <w:tcPr>
            <w:tcW w:type="dxa" w:w="4464"/>
            <w:vAlign w:val="center"/>
          </w:tcPr>
          <w:p>
            <w:pPr>
              <w:spacing w:before="0" w:after="0" w:line="252" w:lineRule="auto"/>
              <w:jc w:val="left"/>
            </w:pPr>
            <w:r/>
            <w:r>
              <w:rPr>
                <w:rFonts w:ascii="Calibri" w:hAnsi="Calibri"/>
                <w:b w:val="0"/>
                <w:sz w:val="17"/>
              </w:rPr>
              <w:t>Gemini-based generation with key rotation and negative decoys.</w:t>
            </w:r>
          </w:p>
        </w:tc>
      </w:tr>
    </w:tbl>
    <w:p>
      <w:pPr>
        <w:spacing w:after="80"/>
      </w:pPr>
    </w:p>
    <w:p>
      <w:bookmarkStart w:id="1376648907" w:name="bm_table_16"/>
      <w:pPr>
        <w:jc w:val="center"/>
      </w:pPr>
      <w:r>
        <w:rPr>
          <w:i/>
        </w:rPr>
        <w:t>Table 16. Algorithm-to-file mapping.</w:t>
      </w:r>
      <w:bookmarkEnd w:id="1376648907"/>
    </w:p>
    <w:p>
      <w:bookmarkStart w:id="1518840230" w:name="bm_5_6_profile_and_skills_management"/>
      <w:pPr>
        <w:pStyle w:val="Heading2"/>
        <w:keepNext/>
      </w:pPr>
      <w:r>
        <w:t>5.6 Profile and Skills Management</w:t>
      </w:r>
      <w:bookmarkEnd w:id="1518840230"/>
    </w:p>
    <w:p>
      <w:r>
        <w:t>The profile page reads normalized user data, profile fields, experiences, skills, and CV analysis. The system distinguishes user fields, profile fields, extracted skills, predicted role, seniority, and completeness score. Skill synchronization is handled through backend services rather than only frontend state.</w:t>
      </w:r>
    </w:p>
    <w:p>
      <w:pPr>
        <w:jc w:val="center"/>
      </w:pPr>
      <w:r>
        <w:drawing>
          <wp:inline xmlns:a="http://schemas.openxmlformats.org/drawingml/2006/main" xmlns:pic="http://schemas.openxmlformats.org/drawingml/2006/picture">
            <wp:extent cx="5577840" cy="3136004"/>
            <wp:docPr id="24" name="Picture 24"/>
            <wp:cNvGraphicFramePr>
              <a:graphicFrameLocks noChangeAspect="1"/>
            </wp:cNvGraphicFramePr>
            <a:graphic>
              <a:graphicData uri="http://schemas.openxmlformats.org/drawingml/2006/picture">
                <pic:pic>
                  <pic:nvPicPr>
                    <pic:cNvPr id="0" name="07_extracted_profile_skills.png"/>
                    <pic:cNvPicPr/>
                  </pic:nvPicPr>
                  <pic:blipFill>
                    <a:blip r:embed="rId33"/>
                    <a:stretch>
                      <a:fillRect/>
                    </a:stretch>
                  </pic:blipFill>
                  <pic:spPr>
                    <a:xfrm>
                      <a:off x="0" y="0"/>
                      <a:ext cx="5577840" cy="3136004"/>
                    </a:xfrm>
                    <a:prstGeom prst="rect"/>
                  </pic:spPr>
                </pic:pic>
              </a:graphicData>
            </a:graphic>
          </wp:inline>
        </w:drawing>
      </w:r>
    </w:p>
    <w:p>
      <w:bookmarkStart w:id="927188081" w:name="bm_figure_37"/>
      <w:pPr>
        <w:jc w:val="center"/>
      </w:pPr>
      <w:r>
        <w:rPr>
          <w:i/>
        </w:rPr>
        <w:t>Figure 37. Extracted profile and skills page.</w:t>
      </w:r>
      <w:bookmarkEnd w:id="927188081"/>
    </w:p>
    <w:p>
      <w:bookmarkStart w:id="1836285823" w:name="bm_5_7_job_data_model"/>
      <w:pPr>
        <w:pStyle w:val="Heading2"/>
        <w:keepNext/>
      </w:pPr>
      <w:r>
        <w:t>5.7 Job Data Model</w:t>
      </w:r>
      <w:bookmarkEnd w:id="1836285823"/>
    </w:p>
    <w:p>
      <w:r>
        <w:t>Jobs are represented in the backend through job posting models and migrations. Fields include title, company, description/requirements, URL, source, and metadata. The seeders and import controllers enforce quality gates and uniqueness rules, including a title/company uniqueness constraint that prevented duplicate seed insertion during validation.</w:t>
      </w:r>
    </w:p>
    <w:p>
      <w:bookmarkStart w:id="1905265007" w:name="bm_5_8_ai_job_miner_and_scraping_sources"/>
      <w:pPr>
        <w:pStyle w:val="Heading2"/>
        <w:keepNext/>
      </w:pPr>
      <w:r>
        <w:t>5.8 AI Job Miner and Scraping Sources</w:t>
      </w:r>
      <w:bookmarkEnd w:id="1905265007"/>
    </w:p>
    <w:p>
      <w:r>
        <w:t>The job miner exposes a FastAPI service and imports candidate jobs through configured sources. This implementation chapter keeps the feature overview short: Laravel remains the system of record, the Python service handles adapter work, and admin pages expose source diagnostics, source status, testing, and target role management. Chapter 7 expands this subsystem with runtime diagrams, queue flow, API contracts, import/deduplication logic, failed-URL handling, security boundaries, evaluation evidence, and ethical limitations.</w:t>
      </w:r>
    </w:p>
    <w:p>
      <w:pPr>
        <w:jc w:val="center"/>
      </w:pPr>
      <w:r>
        <w:drawing>
          <wp:inline xmlns:a="http://schemas.openxmlformats.org/drawingml/2006/main" xmlns:pic="http://schemas.openxmlformats.org/drawingml/2006/picture">
            <wp:extent cx="5577840" cy="3136004"/>
            <wp:docPr id="25" name="Picture 25"/>
            <wp:cNvGraphicFramePr>
              <a:graphicFrameLocks noChangeAspect="1"/>
            </wp:cNvGraphicFramePr>
            <a:graphic>
              <a:graphicData uri="http://schemas.openxmlformats.org/drawingml/2006/picture">
                <pic:pic>
                  <pic:nvPicPr>
                    <pic:cNvPr id="0" name="16_admin_sources_diagnostics.png"/>
                    <pic:cNvPicPr/>
                  </pic:nvPicPr>
                  <pic:blipFill>
                    <a:blip r:embed="rId34"/>
                    <a:stretch>
                      <a:fillRect/>
                    </a:stretch>
                  </pic:blipFill>
                  <pic:spPr>
                    <a:xfrm>
                      <a:off x="0" y="0"/>
                      <a:ext cx="5577840" cy="3136004"/>
                    </a:xfrm>
                    <a:prstGeom prst="rect"/>
                  </pic:spPr>
                </pic:pic>
              </a:graphicData>
            </a:graphic>
          </wp:inline>
        </w:drawing>
      </w:r>
    </w:p>
    <w:p>
      <w:bookmarkStart w:id="1378866347" w:name="bm_figure_46"/>
      <w:pPr>
        <w:jc w:val="center"/>
      </w:pPr>
      <w:r>
        <w:rPr>
          <w:i/>
        </w:rPr>
        <w:t>Figure 46. Admin sources diagnostics page.</w:t>
      </w:r>
      <w:bookmarkEnd w:id="1378866347"/>
    </w:p>
    <w:p>
      <w:bookmarkStart w:id="117742624" w:name="bm_5_9_job_recommendations"/>
      <w:pPr>
        <w:pStyle w:val="Heading2"/>
        <w:keepNext/>
      </w:pPr>
      <w:r>
        <w:t>5.9 Job Recommendations</w:t>
      </w:r>
      <w:bookmarkEnd w:id="117742624"/>
    </w:p>
    <w:p>
      <w:r>
        <w:t>The jobs page requests recommended jobs when no manual search query is active. Recommendations are based on CV/profile context when available. Matching combines normalized database data with semantic and TF-IDF-style comparison where available. TF-IDF represents text using term frequency and inverse document frequency weighting [19], while cosine similarity compares vector orientation [20].</w:t>
      </w:r>
    </w:p>
    <w:p>
      <w:pPr>
        <w:jc w:val="center"/>
      </w:pPr>
      <w:r>
        <w:drawing>
          <wp:inline xmlns:a="http://schemas.openxmlformats.org/drawingml/2006/main" xmlns:pic="http://schemas.openxmlformats.org/drawingml/2006/picture">
            <wp:extent cx="5577840" cy="3136004"/>
            <wp:docPr id="26" name="Picture 26"/>
            <wp:cNvGraphicFramePr>
              <a:graphicFrameLocks noChangeAspect="1"/>
            </wp:cNvGraphicFramePr>
            <a:graphic>
              <a:graphicData uri="http://schemas.openxmlformats.org/drawingml/2006/picture">
                <pic:pic>
                  <pic:nvPicPr>
                    <pic:cNvPr id="0" name="08_jobs_recommendations.png"/>
                    <pic:cNvPicPr/>
                  </pic:nvPicPr>
                  <pic:blipFill>
                    <a:blip r:embed="rId35"/>
                    <a:stretch>
                      <a:fillRect/>
                    </a:stretch>
                  </pic:blipFill>
                  <pic:spPr>
                    <a:xfrm>
                      <a:off x="0" y="0"/>
                      <a:ext cx="5577840" cy="3136004"/>
                    </a:xfrm>
                    <a:prstGeom prst="rect"/>
                  </pic:spPr>
                </pic:pic>
              </a:graphicData>
            </a:graphic>
          </wp:inline>
        </w:drawing>
      </w:r>
    </w:p>
    <w:p>
      <w:bookmarkStart w:id="466072858" w:name="bm_figure_38"/>
      <w:pPr>
        <w:jc w:val="center"/>
      </w:pPr>
      <w:r>
        <w:rPr>
          <w:i/>
        </w:rPr>
        <w:t>Figure 38. Jobs recommendations page.</w:t>
      </w:r>
      <w:bookmarkEnd w:id="466072858"/>
    </w:p>
    <w:p>
      <w:bookmarkStart w:id="2137188331" w:name="bm_5_10_gap_analysis"/>
      <w:pPr>
        <w:pStyle w:val="Heading2"/>
        <w:keepNext/>
      </w:pPr>
      <w:r>
        <w:t>5.10 Gap Analysis</w:t>
      </w:r>
      <w:bookmarkEnd w:id="2137188331"/>
    </w:p>
    <w:p>
      <w:r>
        <w:t>Gap analysis compares a selected job or target role against the user's profile and extracted skills. It returns matched skills, critical/missing skills, recommendations, match percentage, and roadmap-like guidance. The frontend displays these outputs in an explainable layout rather than a single opaque score.</w:t>
      </w:r>
    </w:p>
    <w:p>
      <w:pPr>
        <w:jc w:val="center"/>
      </w:pPr>
      <w:r>
        <w:drawing>
          <wp:inline xmlns:a="http://schemas.openxmlformats.org/drawingml/2006/main" xmlns:pic="http://schemas.openxmlformats.org/drawingml/2006/picture">
            <wp:extent cx="5577840" cy="3136004"/>
            <wp:docPr id="27" name="Picture 27"/>
            <wp:cNvGraphicFramePr>
              <a:graphicFrameLocks noChangeAspect="1"/>
            </wp:cNvGraphicFramePr>
            <a:graphic>
              <a:graphicData uri="http://schemas.openxmlformats.org/drawingml/2006/picture">
                <pic:pic>
                  <pic:nvPicPr>
                    <pic:cNvPr id="0" name="10_gap_analysis.png"/>
                    <pic:cNvPicPr/>
                  </pic:nvPicPr>
                  <pic:blipFill>
                    <a:blip r:embed="rId36"/>
                    <a:stretch>
                      <a:fillRect/>
                    </a:stretch>
                  </pic:blipFill>
                  <pic:spPr>
                    <a:xfrm>
                      <a:off x="0" y="0"/>
                      <a:ext cx="5577840" cy="3136004"/>
                    </a:xfrm>
                    <a:prstGeom prst="rect"/>
                  </pic:spPr>
                </pic:pic>
              </a:graphicData>
            </a:graphic>
          </wp:inline>
        </w:drawing>
      </w:r>
    </w:p>
    <w:p>
      <w:bookmarkStart w:id="834937533" w:name="bm_figure_40"/>
      <w:pPr>
        <w:jc w:val="center"/>
      </w:pPr>
      <w:r>
        <w:rPr>
          <w:i/>
        </w:rPr>
        <w:t>Figure 40. Gap analysis page.</w:t>
      </w:r>
      <w:bookmarkEnd w:id="834937533"/>
    </w:p>
    <w:p>
      <w:bookmarkStart w:id="618625205" w:name="bm_5_11_application_tracker"/>
      <w:pPr>
        <w:pStyle w:val="Heading2"/>
        <w:keepNext/>
      </w:pPr>
      <w:r>
        <w:t>5.11 Application Tracker</w:t>
      </w:r>
      <w:bookmarkEnd w:id="618625205"/>
    </w:p>
    <w:p>
      <w:r>
        <w:t>The application tracker is implemented through ApplicationController, ApplicationTrackerService, and frontend/src/pages/user/Applications.jsx. Students can save a job, update status, view counts, and delete tracked items. The backend validates job existence and allowed statuses.</w:t>
      </w:r>
    </w:p>
    <w:p>
      <w:pPr>
        <w:jc w:val="center"/>
      </w:pPr>
      <w:r>
        <w:drawing>
          <wp:inline xmlns:a="http://schemas.openxmlformats.org/drawingml/2006/main" xmlns:pic="http://schemas.openxmlformats.org/drawingml/2006/picture">
            <wp:extent cx="5577840" cy="3136004"/>
            <wp:docPr id="28" name="Picture 28"/>
            <wp:cNvGraphicFramePr>
              <a:graphicFrameLocks noChangeAspect="1"/>
            </wp:cNvGraphicFramePr>
            <a:graphic>
              <a:graphicData uri="http://schemas.openxmlformats.org/drawingml/2006/picture">
                <pic:pic>
                  <pic:nvPicPr>
                    <pic:cNvPr id="0" name="11_applications_tracker.png"/>
                    <pic:cNvPicPr/>
                  </pic:nvPicPr>
                  <pic:blipFill>
                    <a:blip r:embed="rId37"/>
                    <a:stretch>
                      <a:fillRect/>
                    </a:stretch>
                  </pic:blipFill>
                  <pic:spPr>
                    <a:xfrm>
                      <a:off x="0" y="0"/>
                      <a:ext cx="5577840" cy="3136004"/>
                    </a:xfrm>
                    <a:prstGeom prst="rect"/>
                  </pic:spPr>
                </pic:pic>
              </a:graphicData>
            </a:graphic>
          </wp:inline>
        </w:drawing>
      </w:r>
    </w:p>
    <w:p>
      <w:bookmarkStart w:id="1053652209" w:name="bm_figure_41"/>
      <w:pPr>
        <w:jc w:val="center"/>
      </w:pPr>
      <w:r>
        <w:rPr>
          <w:i/>
        </w:rPr>
        <w:t>Figure 41. Applications tracker page.</w:t>
      </w:r>
      <w:bookmarkEnd w:id="1053652209"/>
    </w:p>
    <w:p>
      <w:bookmarkStart w:id="1896581362" w:name="bm_5_12_admin_dashboard"/>
      <w:pPr>
        <w:pStyle w:val="Heading2"/>
        <w:keepNext/>
      </w:pPr>
      <w:r>
        <w:t>5.12 Admin Dashboard</w:t>
      </w:r>
      <w:bookmarkEnd w:id="1896581362"/>
    </w:p>
    <w:p>
      <w:r>
        <w:t>The admin dashboard summarizes users, imported jobs, active sources, target roles, health status, and scraping batch progress. It is protected by admin middleware and uses admin API routes.</w:t>
      </w:r>
    </w:p>
    <w:p>
      <w:pPr>
        <w:jc w:val="center"/>
      </w:pPr>
      <w:r>
        <w:drawing>
          <wp:inline xmlns:a="http://schemas.openxmlformats.org/drawingml/2006/main" xmlns:pic="http://schemas.openxmlformats.org/drawingml/2006/picture">
            <wp:extent cx="5577840" cy="3136004"/>
            <wp:docPr id="29" name="Picture 29"/>
            <wp:cNvGraphicFramePr>
              <a:graphicFrameLocks noChangeAspect="1"/>
            </wp:cNvGraphicFramePr>
            <a:graphic>
              <a:graphicData uri="http://schemas.openxmlformats.org/drawingml/2006/picture">
                <pic:pic>
                  <pic:nvPicPr>
                    <pic:cNvPr id="0" name="14_admin_dashboard.png"/>
                    <pic:cNvPicPr/>
                  </pic:nvPicPr>
                  <pic:blipFill>
                    <a:blip r:embed="rId38"/>
                    <a:stretch>
                      <a:fillRect/>
                    </a:stretch>
                  </pic:blipFill>
                  <pic:spPr>
                    <a:xfrm>
                      <a:off x="0" y="0"/>
                      <a:ext cx="5577840" cy="3136004"/>
                    </a:xfrm>
                    <a:prstGeom prst="rect"/>
                  </pic:spPr>
                </pic:pic>
              </a:graphicData>
            </a:graphic>
          </wp:inline>
        </w:drawing>
      </w:r>
    </w:p>
    <w:p>
      <w:bookmarkStart w:id="1995620844" w:name="bm_figure_44"/>
      <w:pPr>
        <w:jc w:val="center"/>
      </w:pPr>
      <w:r>
        <w:rPr>
          <w:i/>
        </w:rPr>
        <w:t>Figure 44. Admin dashboard.</w:t>
      </w:r>
      <w:bookmarkEnd w:id="1995620844"/>
    </w:p>
    <w:p>
      <w:bookmarkStart w:id="1921967256" w:name="bm_5_13_admin_source_diagnostics"/>
      <w:pPr>
        <w:pStyle w:val="Heading2"/>
        <w:keepNext/>
      </w:pPr>
      <w:r>
        <w:t>5.13 Admin Source Diagnostics</w:t>
      </w:r>
      <w:bookmarkEnd w:id="1921967256"/>
    </w:p>
    <w:p>
      <w:r>
        <w:t>The source diagnostics page lists configured scraping sources, supports source testing, and displays quality and scraping status information. The target roles page manages role names used by scraping and market discovery.</w:t>
      </w:r>
    </w:p>
    <w:p>
      <w:pPr>
        <w:jc w:val="center"/>
      </w:pPr>
      <w:r>
        <w:drawing>
          <wp:inline xmlns:a="http://schemas.openxmlformats.org/drawingml/2006/main" xmlns:pic="http://schemas.openxmlformats.org/drawingml/2006/picture">
            <wp:extent cx="5577840" cy="3136004"/>
            <wp:docPr id="30" name="Picture 30"/>
            <wp:cNvGraphicFramePr>
              <a:graphicFrameLocks noChangeAspect="1"/>
            </wp:cNvGraphicFramePr>
            <a:graphic>
              <a:graphicData uri="http://schemas.openxmlformats.org/drawingml/2006/picture">
                <pic:pic>
                  <pic:nvPicPr>
                    <pic:cNvPr id="0" name="17_admin_targets.png"/>
                    <pic:cNvPicPr/>
                  </pic:nvPicPr>
                  <pic:blipFill>
                    <a:blip r:embed="rId39"/>
                    <a:stretch>
                      <a:fillRect/>
                    </a:stretch>
                  </pic:blipFill>
                  <pic:spPr>
                    <a:xfrm>
                      <a:off x="0" y="0"/>
                      <a:ext cx="5577840" cy="3136004"/>
                    </a:xfrm>
                    <a:prstGeom prst="rect"/>
                  </pic:spPr>
                </pic:pic>
              </a:graphicData>
            </a:graphic>
          </wp:inline>
        </w:drawing>
      </w:r>
    </w:p>
    <w:p>
      <w:bookmarkStart w:id="1975184813" w:name="bm_figure_47"/>
      <w:pPr>
        <w:jc w:val="center"/>
      </w:pPr>
      <w:r>
        <w:rPr>
          <w:i/>
        </w:rPr>
        <w:t>Figure 47. Admin target roles page.</w:t>
      </w:r>
      <w:bookmarkEnd w:id="1975184813"/>
    </w:p>
    <w:p>
      <w:bookmarkStart w:id="638634854" w:name="bm_5_14_system_health_and_monitoring"/>
      <w:pPr>
        <w:pStyle w:val="Heading2"/>
        <w:keepNext/>
      </w:pPr>
      <w:r>
        <w:t>5.14 System Health and Monitoring</w:t>
      </w:r>
      <w:bookmarkEnd w:id="638634854"/>
    </w:p>
    <w:p>
      <w:r>
        <w:t>Health endpoints include live and readiness checks. The system status page presents service state to users, while admin health data supports operational monitoring. Metrics are available for Prometheus and dashboards are available through Grafana.</w:t>
      </w:r>
    </w:p>
    <w:p>
      <w:pPr>
        <w:jc w:val="center"/>
      </w:pPr>
      <w:r>
        <w:drawing>
          <wp:inline xmlns:a="http://schemas.openxmlformats.org/drawingml/2006/main" xmlns:pic="http://schemas.openxmlformats.org/drawingml/2006/picture">
            <wp:extent cx="5577840" cy="3136004"/>
            <wp:docPr id="31" name="Picture 31"/>
            <wp:cNvGraphicFramePr>
              <a:graphicFrameLocks noChangeAspect="1"/>
            </wp:cNvGraphicFramePr>
            <a:graphic>
              <a:graphicData uri="http://schemas.openxmlformats.org/drawingml/2006/picture">
                <pic:pic>
                  <pic:nvPicPr>
                    <pic:cNvPr id="0" name="13_system_status.png"/>
                    <pic:cNvPicPr/>
                  </pic:nvPicPr>
                  <pic:blipFill>
                    <a:blip r:embed="rId40"/>
                    <a:stretch>
                      <a:fillRect/>
                    </a:stretch>
                  </pic:blipFill>
                  <pic:spPr>
                    <a:xfrm>
                      <a:off x="0" y="0"/>
                      <a:ext cx="5577840" cy="3136004"/>
                    </a:xfrm>
                    <a:prstGeom prst="rect"/>
                  </pic:spPr>
                </pic:pic>
              </a:graphicData>
            </a:graphic>
          </wp:inline>
        </w:drawing>
      </w:r>
    </w:p>
    <w:p>
      <w:bookmarkStart w:id="1289712610" w:name="bm_figure_43"/>
      <w:pPr>
        <w:jc w:val="center"/>
      </w:pPr>
      <w:r>
        <w:rPr>
          <w:i/>
        </w:rPr>
        <w:t>Figure 43. System status page.</w:t>
      </w:r>
      <w:bookmarkEnd w:id="1289712610"/>
    </w:p>
    <w:p>
      <w:bookmarkStart w:id="720086031" w:name="bm_5_15_error_handling_and_fallbacks"/>
      <w:pPr>
        <w:pStyle w:val="Heading2"/>
        <w:keepNext/>
      </w:pPr>
      <w:r>
        <w:t>5.15 Error Handling and Fallbacks</w:t>
      </w:r>
      <w:bookmarkEnd w:id="720086031"/>
    </w:p>
    <w:p>
      <w:r>
        <w:t>The code includes explicit handling for CV processing failures, AI gateway connection failures, validation errors, missing user data, empty job data, and unavailable services. The job recommendation and gap analysis code includes fallback behavior when AI services are not available.</w:t>
      </w:r>
    </w:p>
    <w:p>
      <w:bookmarkStart w:id="1685835369" w:name="bm_5_16_internationalization_and_ui_preview_modules"/>
      <w:pPr>
        <w:pStyle w:val="Heading2"/>
        <w:keepNext/>
      </w:pPr>
      <w:r>
        <w:t>5.16 Internationalization and UI Preview Modules</w:t>
      </w:r>
      <w:bookmarkEnd w:id="1685835369"/>
    </w:p>
    <w:p>
      <w:r>
        <w:t>The frontend contains English and Arabic locale files. Several menu items intentionally appear as preview modules so the interface can show the intended product direction without presenting those areas as completed core deliverables. The completed graduation/demo core remains CV upload, parsed profile and skills, recommendations, gap analysis, application tracking, admin diagnostics, and system status.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Module</w:t>
            </w:r>
          </w:p>
        </w:tc>
        <w:tc>
          <w:tcPr>
            <w:tcW w:type="dxa" w:w="2604"/>
            <w:vAlign w:val="center"/>
            <w:shd w:fill="D9EAF7"/>
          </w:tcPr>
          <w:p>
            <w:pPr>
              <w:spacing w:before="0" w:after="0" w:line="252" w:lineRule="auto"/>
              <w:jc w:val="left"/>
            </w:pPr>
            <w:r/>
            <w:r>
              <w:rPr>
                <w:rFonts w:ascii="Calibri" w:hAnsi="Calibri"/>
                <w:b/>
                <w:sz w:val="17"/>
              </w:rPr>
              <w:t>Current Status</w:t>
            </w:r>
          </w:p>
        </w:tc>
        <w:tc>
          <w:tcPr>
            <w:tcW w:type="dxa" w:w="2232"/>
            <w:vAlign w:val="center"/>
            <w:shd w:fill="D9EAF7"/>
          </w:tcPr>
          <w:p>
            <w:pPr>
              <w:spacing w:before="0" w:after="0" w:line="252" w:lineRule="auto"/>
              <w:jc w:val="left"/>
            </w:pPr>
            <w:r/>
            <w:r>
              <w:rPr>
                <w:rFonts w:ascii="Calibri" w:hAnsi="Calibri"/>
                <w:b/>
                <w:sz w:val="17"/>
              </w:rPr>
              <w:t>Reason Included</w:t>
            </w:r>
          </w:p>
        </w:tc>
        <w:tc>
          <w:tcPr>
            <w:tcW w:type="dxa" w:w="2790"/>
            <w:vAlign w:val="center"/>
            <w:shd w:fill="D9EAF7"/>
          </w:tcPr>
          <w:p>
            <w:pPr>
              <w:spacing w:before="0" w:after="0" w:line="252" w:lineRule="auto"/>
              <w:jc w:val="left"/>
            </w:pPr>
            <w:r/>
            <w:r>
              <w:rPr>
                <w:rFonts w:ascii="Calibri" w:hAnsi="Calibri"/>
                <w:b/>
                <w:sz w:val="17"/>
              </w:rPr>
              <w:t>Future Work</w:t>
            </w:r>
          </w:p>
        </w:tc>
      </w:tr>
      <w:tr>
        <w:trPr>
          <w:cantSplit w:val="true"/>
        </w:trPr>
        <w:tc>
          <w:tcPr>
            <w:tcW w:type="dxa" w:w="1674"/>
            <w:vAlign w:val="center"/>
          </w:tcPr>
          <w:p>
            <w:pPr>
              <w:spacing w:before="0" w:after="0" w:line="252" w:lineRule="auto"/>
              <w:jc w:val="center"/>
            </w:pPr>
            <w:r/>
            <w:r>
              <w:rPr>
                <w:rFonts w:ascii="Calibri" w:hAnsi="Calibri"/>
                <w:b w:val="0"/>
                <w:sz w:val="17"/>
              </w:rPr>
              <w:t>CV Builder</w:t>
            </w:r>
          </w:p>
        </w:tc>
        <w:tc>
          <w:tcPr>
            <w:tcW w:type="dxa" w:w="2604"/>
            <w:vAlign w:val="center"/>
          </w:tcPr>
          <w:p>
            <w:pPr>
              <w:spacing w:before="0" w:after="0" w:line="252" w:lineRule="auto"/>
              <w:jc w:val="left"/>
            </w:pPr>
            <w:r/>
            <w:r>
              <w:rPr>
                <w:rFonts w:ascii="Calibri" w:hAnsi="Calibri"/>
                <w:b w:val="0"/>
                <w:sz w:val="17"/>
              </w:rPr>
              <w:t>Preview placeholder</w:t>
            </w:r>
          </w:p>
        </w:tc>
        <w:tc>
          <w:tcPr>
            <w:tcW w:type="dxa" w:w="2232"/>
            <w:vAlign w:val="center"/>
          </w:tcPr>
          <w:p>
            <w:pPr>
              <w:spacing w:before="0" w:after="0" w:line="252" w:lineRule="auto"/>
              <w:jc w:val="left"/>
            </w:pPr>
            <w:r/>
            <w:r>
              <w:rPr>
                <w:rFonts w:ascii="Calibri" w:hAnsi="Calibri"/>
                <w:b w:val="0"/>
                <w:sz w:val="17"/>
              </w:rPr>
              <w:t>Shows where guided resume authoring would fit beside CV upload.</w:t>
            </w:r>
          </w:p>
        </w:tc>
        <w:tc>
          <w:tcPr>
            <w:tcW w:type="dxa" w:w="2790"/>
            <w:vAlign w:val="center"/>
          </w:tcPr>
          <w:p>
            <w:pPr>
              <w:spacing w:before="0" w:after="0" w:line="252" w:lineRule="auto"/>
              <w:jc w:val="left"/>
            </w:pPr>
            <w:r/>
            <w:r>
              <w:rPr>
                <w:rFonts w:ascii="Calibri" w:hAnsi="Calibri"/>
                <w:b w:val="0"/>
                <w:sz w:val="17"/>
              </w:rPr>
              <w:t>Add editable sections, export templates, and validation tests.</w:t>
            </w:r>
          </w:p>
        </w:tc>
      </w:tr>
      <w:tr>
        <w:trPr>
          <w:cantSplit w:val="true"/>
        </w:trPr>
        <w:tc>
          <w:tcPr>
            <w:tcW w:type="dxa" w:w="1674"/>
            <w:vAlign w:val="center"/>
          </w:tcPr>
          <w:p>
            <w:pPr>
              <w:spacing w:before="0" w:after="0" w:line="252" w:lineRule="auto"/>
              <w:jc w:val="center"/>
            </w:pPr>
            <w:r/>
            <w:r>
              <w:rPr>
                <w:rFonts w:ascii="Calibri" w:hAnsi="Calibri"/>
                <w:b w:val="0"/>
                <w:sz w:val="17"/>
              </w:rPr>
              <w:t>Mock Interview</w:t>
            </w:r>
          </w:p>
        </w:tc>
        <w:tc>
          <w:tcPr>
            <w:tcW w:type="dxa" w:w="2604"/>
            <w:vAlign w:val="center"/>
          </w:tcPr>
          <w:p>
            <w:pPr>
              <w:spacing w:before="0" w:after="0" w:line="252" w:lineRule="auto"/>
              <w:jc w:val="left"/>
            </w:pPr>
            <w:r/>
            <w:r>
              <w:rPr>
                <w:rFonts w:ascii="Calibri" w:hAnsi="Calibri"/>
                <w:b w:val="0"/>
                <w:sz w:val="17"/>
              </w:rPr>
              <w:t>Preview placeholder</w:t>
            </w:r>
          </w:p>
        </w:tc>
        <w:tc>
          <w:tcPr>
            <w:tcW w:type="dxa" w:w="2232"/>
            <w:vAlign w:val="center"/>
          </w:tcPr>
          <w:p>
            <w:pPr>
              <w:spacing w:before="0" w:after="0" w:line="252" w:lineRule="auto"/>
              <w:jc w:val="left"/>
            </w:pPr>
            <w:r/>
            <w:r>
              <w:rPr>
                <w:rFonts w:ascii="Calibri" w:hAnsi="Calibri"/>
                <w:b w:val="0"/>
                <w:sz w:val="17"/>
              </w:rPr>
              <w:t>Demonstrates a possible practice workflow after gap analysis.</w:t>
            </w:r>
          </w:p>
        </w:tc>
        <w:tc>
          <w:tcPr>
            <w:tcW w:type="dxa" w:w="2790"/>
            <w:vAlign w:val="center"/>
          </w:tcPr>
          <w:p>
            <w:pPr>
              <w:spacing w:before="0" w:after="0" w:line="252" w:lineRule="auto"/>
              <w:jc w:val="left"/>
            </w:pPr>
            <w:r/>
            <w:r>
              <w:rPr>
                <w:rFonts w:ascii="Calibri" w:hAnsi="Calibri"/>
                <w:b w:val="0"/>
                <w:sz w:val="17"/>
              </w:rPr>
              <w:t>Add question banks, scoring rubrics, and consent-aware recording rules.</w:t>
            </w:r>
          </w:p>
        </w:tc>
      </w:tr>
      <w:tr>
        <w:trPr>
          <w:cantSplit w:val="true"/>
        </w:trPr>
        <w:tc>
          <w:tcPr>
            <w:tcW w:type="dxa" w:w="1674"/>
            <w:vAlign w:val="center"/>
          </w:tcPr>
          <w:p>
            <w:pPr>
              <w:spacing w:before="0" w:after="0" w:line="252" w:lineRule="auto"/>
              <w:jc w:val="center"/>
            </w:pPr>
            <w:r/>
            <w:r>
              <w:rPr>
                <w:rFonts w:ascii="Calibri" w:hAnsi="Calibri"/>
                <w:b w:val="0"/>
                <w:sz w:val="17"/>
              </w:rPr>
              <w:t>Learning Paths</w:t>
            </w:r>
          </w:p>
        </w:tc>
        <w:tc>
          <w:tcPr>
            <w:tcW w:type="dxa" w:w="2604"/>
            <w:vAlign w:val="center"/>
          </w:tcPr>
          <w:p>
            <w:pPr>
              <w:spacing w:before="0" w:after="0" w:line="252" w:lineRule="auto"/>
              <w:jc w:val="left"/>
            </w:pPr>
            <w:r/>
            <w:r>
              <w:rPr>
                <w:rFonts w:ascii="Calibri" w:hAnsi="Calibri"/>
                <w:b w:val="0"/>
                <w:sz w:val="17"/>
              </w:rPr>
              <w:t>Preview placeholder</w:t>
            </w:r>
          </w:p>
        </w:tc>
        <w:tc>
          <w:tcPr>
            <w:tcW w:type="dxa" w:w="2232"/>
            <w:vAlign w:val="center"/>
          </w:tcPr>
          <w:p>
            <w:pPr>
              <w:spacing w:before="0" w:after="0" w:line="252" w:lineRule="auto"/>
              <w:jc w:val="left"/>
            </w:pPr>
            <w:r/>
            <w:r>
              <w:rPr>
                <w:rFonts w:ascii="Calibri" w:hAnsi="Calibri"/>
                <w:b w:val="0"/>
                <w:sz w:val="17"/>
              </w:rPr>
              <w:t>Connects missing skills to future study plans.</w:t>
            </w:r>
          </w:p>
        </w:tc>
        <w:tc>
          <w:tcPr>
            <w:tcW w:type="dxa" w:w="2790"/>
            <w:vAlign w:val="center"/>
          </w:tcPr>
          <w:p>
            <w:pPr>
              <w:spacing w:before="0" w:after="0" w:line="252" w:lineRule="auto"/>
              <w:jc w:val="left"/>
            </w:pPr>
            <w:r/>
            <w:r>
              <w:rPr>
                <w:rFonts w:ascii="Calibri" w:hAnsi="Calibri"/>
                <w:b w:val="0"/>
                <w:sz w:val="17"/>
              </w:rPr>
              <w:t>Integrate curated resources and progress tracking.</w:t>
            </w:r>
          </w:p>
        </w:tc>
      </w:tr>
      <w:tr>
        <w:trPr>
          <w:cantSplit w:val="true"/>
        </w:trPr>
        <w:tc>
          <w:tcPr>
            <w:tcW w:type="dxa" w:w="1674"/>
            <w:vAlign w:val="center"/>
          </w:tcPr>
          <w:p>
            <w:pPr>
              <w:spacing w:before="0" w:after="0" w:line="252" w:lineRule="auto"/>
              <w:jc w:val="center"/>
            </w:pPr>
            <w:r/>
            <w:r>
              <w:rPr>
                <w:rFonts w:ascii="Calibri" w:hAnsi="Calibri"/>
                <w:b w:val="0"/>
                <w:sz w:val="17"/>
              </w:rPr>
              <w:t>Career Planner</w:t>
            </w:r>
          </w:p>
        </w:tc>
        <w:tc>
          <w:tcPr>
            <w:tcW w:type="dxa" w:w="2604"/>
            <w:vAlign w:val="center"/>
          </w:tcPr>
          <w:p>
            <w:pPr>
              <w:spacing w:before="0" w:after="0" w:line="252" w:lineRule="auto"/>
              <w:jc w:val="left"/>
            </w:pPr>
            <w:r/>
            <w:r>
              <w:rPr>
                <w:rFonts w:ascii="Calibri" w:hAnsi="Calibri"/>
                <w:b w:val="0"/>
                <w:sz w:val="17"/>
              </w:rPr>
              <w:t>Preview placeholder</w:t>
            </w:r>
          </w:p>
        </w:tc>
        <w:tc>
          <w:tcPr>
            <w:tcW w:type="dxa" w:w="2232"/>
            <w:vAlign w:val="center"/>
          </w:tcPr>
          <w:p>
            <w:pPr>
              <w:spacing w:before="0" w:after="0" w:line="252" w:lineRule="auto"/>
              <w:jc w:val="left"/>
            </w:pPr>
            <w:r/>
            <w:r>
              <w:rPr>
                <w:rFonts w:ascii="Calibri" w:hAnsi="Calibri"/>
                <w:b w:val="0"/>
                <w:sz w:val="17"/>
              </w:rPr>
              <w:t>Shows longer-term roadmap direction.</w:t>
            </w:r>
          </w:p>
        </w:tc>
        <w:tc>
          <w:tcPr>
            <w:tcW w:type="dxa" w:w="2790"/>
            <w:vAlign w:val="center"/>
          </w:tcPr>
          <w:p>
            <w:pPr>
              <w:spacing w:before="0" w:after="0" w:line="252" w:lineRule="auto"/>
              <w:jc w:val="left"/>
            </w:pPr>
            <w:r/>
            <w:r>
              <w:rPr>
                <w:rFonts w:ascii="Calibri" w:hAnsi="Calibri"/>
                <w:b w:val="0"/>
                <w:sz w:val="17"/>
              </w:rPr>
              <w:t>Add milestone planning and advisor review.</w:t>
            </w:r>
          </w:p>
        </w:tc>
      </w:tr>
      <w:tr>
        <w:trPr>
          <w:cantSplit w:val="true"/>
        </w:trPr>
        <w:tc>
          <w:tcPr>
            <w:tcW w:type="dxa" w:w="1674"/>
            <w:vAlign w:val="center"/>
          </w:tcPr>
          <w:p>
            <w:pPr>
              <w:spacing w:before="0" w:after="0" w:line="252" w:lineRule="auto"/>
              <w:jc w:val="center"/>
            </w:pPr>
            <w:r/>
            <w:r>
              <w:rPr>
                <w:rFonts w:ascii="Calibri" w:hAnsi="Calibri"/>
                <w:b w:val="0"/>
                <w:sz w:val="17"/>
              </w:rPr>
              <w:t>Mentorship</w:t>
            </w:r>
          </w:p>
        </w:tc>
        <w:tc>
          <w:tcPr>
            <w:tcW w:type="dxa" w:w="2604"/>
            <w:vAlign w:val="center"/>
          </w:tcPr>
          <w:p>
            <w:pPr>
              <w:spacing w:before="0" w:after="0" w:line="252" w:lineRule="auto"/>
              <w:jc w:val="left"/>
            </w:pPr>
            <w:r/>
            <w:r>
              <w:rPr>
                <w:rFonts w:ascii="Calibri" w:hAnsi="Calibri"/>
                <w:b w:val="0"/>
                <w:sz w:val="17"/>
              </w:rPr>
              <w:t>Preview placeholder</w:t>
            </w:r>
          </w:p>
        </w:tc>
        <w:tc>
          <w:tcPr>
            <w:tcW w:type="dxa" w:w="2232"/>
            <w:vAlign w:val="center"/>
          </w:tcPr>
          <w:p>
            <w:pPr>
              <w:spacing w:before="0" w:after="0" w:line="252" w:lineRule="auto"/>
              <w:jc w:val="left"/>
            </w:pPr>
            <w:r/>
            <w:r>
              <w:rPr>
                <w:rFonts w:ascii="Calibri" w:hAnsi="Calibri"/>
                <w:b w:val="0"/>
                <w:sz w:val="17"/>
              </w:rPr>
              <w:t>Shows possible human-support extension.</w:t>
            </w:r>
          </w:p>
        </w:tc>
        <w:tc>
          <w:tcPr>
            <w:tcW w:type="dxa" w:w="2790"/>
            <w:vAlign w:val="center"/>
          </w:tcPr>
          <w:p>
            <w:pPr>
              <w:spacing w:before="0" w:after="0" w:line="252" w:lineRule="auto"/>
              <w:jc w:val="left"/>
            </w:pPr>
            <w:r/>
            <w:r>
              <w:rPr>
                <w:rFonts w:ascii="Calibri" w:hAnsi="Calibri"/>
                <w:b w:val="0"/>
                <w:sz w:val="17"/>
              </w:rPr>
              <w:t>Add mentor profiles, matching rules, and moderation.</w:t>
            </w:r>
          </w:p>
        </w:tc>
      </w:tr>
      <w:tr>
        <w:trPr>
          <w:cantSplit w:val="true"/>
        </w:trPr>
        <w:tc>
          <w:tcPr>
            <w:tcW w:type="dxa" w:w="1674"/>
            <w:vAlign w:val="center"/>
          </w:tcPr>
          <w:p>
            <w:pPr>
              <w:spacing w:before="0" w:after="0" w:line="252" w:lineRule="auto"/>
              <w:jc w:val="center"/>
            </w:pPr>
            <w:r/>
            <w:r>
              <w:rPr>
                <w:rFonts w:ascii="Calibri" w:hAnsi="Calibri"/>
                <w:b w:val="0"/>
                <w:sz w:val="17"/>
              </w:rPr>
              <w:t>Tools Hub</w:t>
            </w:r>
          </w:p>
        </w:tc>
        <w:tc>
          <w:tcPr>
            <w:tcW w:type="dxa" w:w="2604"/>
            <w:vAlign w:val="center"/>
          </w:tcPr>
          <w:p>
            <w:pPr>
              <w:spacing w:before="0" w:after="0" w:line="252" w:lineRule="auto"/>
              <w:jc w:val="left"/>
            </w:pPr>
            <w:r/>
            <w:r>
              <w:rPr>
                <w:rFonts w:ascii="Calibri" w:hAnsi="Calibri"/>
                <w:b w:val="0"/>
                <w:sz w:val="17"/>
              </w:rPr>
              <w:t>Preview screen</w:t>
            </w:r>
          </w:p>
        </w:tc>
        <w:tc>
          <w:tcPr>
            <w:tcW w:type="dxa" w:w="2232"/>
            <w:vAlign w:val="center"/>
          </w:tcPr>
          <w:p>
            <w:pPr>
              <w:spacing w:before="0" w:after="0" w:line="252" w:lineRule="auto"/>
              <w:jc w:val="left"/>
            </w:pPr>
            <w:r/>
            <w:r>
              <w:rPr>
                <w:rFonts w:ascii="Calibri" w:hAnsi="Calibri"/>
                <w:b w:val="0"/>
                <w:sz w:val="17"/>
              </w:rPr>
              <w:t>Groups preview tools in one visible place.</w:t>
            </w:r>
          </w:p>
        </w:tc>
        <w:tc>
          <w:tcPr>
            <w:tcW w:type="dxa" w:w="2790"/>
            <w:vAlign w:val="center"/>
          </w:tcPr>
          <w:p>
            <w:pPr>
              <w:spacing w:before="0" w:after="0" w:line="252" w:lineRule="auto"/>
              <w:jc w:val="left"/>
            </w:pPr>
            <w:r/>
            <w:r>
              <w:rPr>
                <w:rFonts w:ascii="Calibri" w:hAnsi="Calibri"/>
                <w:b w:val="0"/>
                <w:sz w:val="17"/>
              </w:rPr>
              <w:t>Replace placeholders with independently tested modules.</w:t>
            </w:r>
          </w:p>
        </w:tc>
      </w:tr>
      <w:tr>
        <w:trPr>
          <w:cantSplit w:val="true"/>
        </w:trPr>
        <w:tc>
          <w:tcPr>
            <w:tcW w:type="dxa" w:w="1674"/>
            <w:vAlign w:val="center"/>
          </w:tcPr>
          <w:p>
            <w:pPr>
              <w:spacing w:before="0" w:after="0" w:line="252" w:lineRule="auto"/>
              <w:jc w:val="center"/>
            </w:pPr>
            <w:r/>
            <w:r>
              <w:rPr>
                <w:rFonts w:ascii="Calibri" w:hAnsi="Calibri"/>
                <w:b w:val="0"/>
                <w:sz w:val="17"/>
              </w:rPr>
              <w:t>Market Intelligence</w:t>
            </w:r>
          </w:p>
        </w:tc>
        <w:tc>
          <w:tcPr>
            <w:tcW w:type="dxa" w:w="2604"/>
            <w:vAlign w:val="center"/>
          </w:tcPr>
          <w:p>
            <w:pPr>
              <w:spacing w:before="0" w:after="0" w:line="252" w:lineRule="auto"/>
              <w:jc w:val="left"/>
            </w:pPr>
            <w:r/>
            <w:r>
              <w:rPr>
                <w:rFonts w:ascii="Calibri" w:hAnsi="Calibri"/>
                <w:b w:val="0"/>
                <w:sz w:val="17"/>
              </w:rPr>
              <w:t>Supporting/preview view</w:t>
            </w:r>
          </w:p>
        </w:tc>
        <w:tc>
          <w:tcPr>
            <w:tcW w:type="dxa" w:w="2232"/>
            <w:vAlign w:val="center"/>
          </w:tcPr>
          <w:p>
            <w:pPr>
              <w:spacing w:before="0" w:after="0" w:line="252" w:lineRule="auto"/>
              <w:jc w:val="left"/>
            </w:pPr>
            <w:r/>
            <w:r>
              <w:rPr>
                <w:rFonts w:ascii="Calibri" w:hAnsi="Calibri"/>
                <w:b w:val="0"/>
                <w:sz w:val="17"/>
              </w:rPr>
              <w:t>Helps explain job-market context from imported jobs.</w:t>
            </w:r>
          </w:p>
        </w:tc>
        <w:tc>
          <w:tcPr>
            <w:tcW w:type="dxa" w:w="2790"/>
            <w:vAlign w:val="center"/>
          </w:tcPr>
          <w:p>
            <w:pPr>
              <w:spacing w:before="0" w:after="0" w:line="252" w:lineRule="auto"/>
              <w:jc w:val="left"/>
            </w:pPr>
            <w:r/>
            <w:r>
              <w:rPr>
                <w:rFonts w:ascii="Calibri" w:hAnsi="Calibri"/>
                <w:b w:val="0"/>
                <w:sz w:val="17"/>
              </w:rPr>
              <w:t>Add stronger statistics, freshness indicators, and source quality labels.</w:t>
            </w:r>
          </w:p>
        </w:tc>
      </w:tr>
    </w:tbl>
    <w:p>
      <w:pPr>
        <w:spacing w:after="80"/>
      </w:pPr>
    </w:p>
    <w:p>
      <w:r>
        <w:t>*Preview module clarification table.*</w:t>
      </w:r>
    </w:p>
    <w:p>
      <w:pPr>
        <w:jc w:val="center"/>
      </w:pPr>
      <w:r>
        <w:drawing>
          <wp:inline xmlns:a="http://schemas.openxmlformats.org/drawingml/2006/main" xmlns:pic="http://schemas.openxmlformats.org/drawingml/2006/picture">
            <wp:extent cx="5577840" cy="3136004"/>
            <wp:docPr id="32" name="Picture 32"/>
            <wp:cNvGraphicFramePr>
              <a:graphicFrameLocks noChangeAspect="1"/>
            </wp:cNvGraphicFramePr>
            <a:graphic>
              <a:graphicData uri="http://schemas.openxmlformats.org/drawingml/2006/picture">
                <pic:pic>
                  <pic:nvPicPr>
                    <pic:cNvPr id="0" name="12_tools_hub.png"/>
                    <pic:cNvPicPr/>
                  </pic:nvPicPr>
                  <pic:blipFill>
                    <a:blip r:embed="rId41"/>
                    <a:stretch>
                      <a:fillRect/>
                    </a:stretch>
                  </pic:blipFill>
                  <pic:spPr>
                    <a:xfrm>
                      <a:off x="0" y="0"/>
                      <a:ext cx="5577840" cy="3136004"/>
                    </a:xfrm>
                    <a:prstGeom prst="rect"/>
                  </pic:spPr>
                </pic:pic>
              </a:graphicData>
            </a:graphic>
          </wp:inline>
        </w:drawing>
      </w:r>
    </w:p>
    <w:p>
      <w:bookmarkStart w:id="549803261" w:name="bm_figure_42"/>
      <w:pPr>
        <w:jc w:val="center"/>
      </w:pPr>
      <w:r>
        <w:rPr>
          <w:i/>
        </w:rPr>
        <w:t>Figure 42. Tools Hub preview page.</w:t>
      </w:r>
      <w:bookmarkEnd w:id="549803261"/>
    </w:p>
    <w:p>
      <w:bookmarkStart w:id="2136639646" w:name="bm_5_17_dockerized_runtime_flow"/>
      <w:pPr>
        <w:pStyle w:val="Heading2"/>
        <w:keepNext/>
      </w:pPr>
      <w:r>
        <w:t>5.17 Dockerized Runtime Flow</w:t>
      </w:r>
      <w:bookmarkEnd w:id="2136639646"/>
    </w:p>
    <w:p>
      <w:r>
        <w:t>The runtime starts through Docker Compose. Nginx exposes the app, frontend and backend containers serve UI/API flows, backend workers process queues, Python services support AI workflows, MySQL and MinIO persist state, and monitoring services observe the stack.</w:t>
      </w:r>
    </w:p>
    <w:p>
      <w:pPr>
        <w:jc w:val="center"/>
      </w:pPr>
      <w:r>
        <w:drawing>
          <wp:inline xmlns:a="http://schemas.openxmlformats.org/drawingml/2006/main" xmlns:pic="http://schemas.openxmlformats.org/drawingml/2006/picture">
            <wp:extent cx="5577840" cy="3486150"/>
            <wp:docPr id="33" name="Picture 33"/>
            <wp:cNvGraphicFramePr>
              <a:graphicFrameLocks noChangeAspect="1"/>
            </wp:cNvGraphicFramePr>
            <a:graphic>
              <a:graphicData uri="http://schemas.openxmlformats.org/drawingml/2006/picture">
                <pic:pic>
                  <pic:nvPicPr>
                    <pic:cNvPr id="0" name="18_docker_containers.png"/>
                    <pic:cNvPicPr/>
                  </pic:nvPicPr>
                  <pic:blipFill>
                    <a:blip r:embed="rId42"/>
                    <a:stretch>
                      <a:fillRect/>
                    </a:stretch>
                  </pic:blipFill>
                  <pic:spPr>
                    <a:xfrm>
                      <a:off x="0" y="0"/>
                      <a:ext cx="5577840" cy="3486150"/>
                    </a:xfrm>
                    <a:prstGeom prst="rect"/>
                  </pic:spPr>
                </pic:pic>
              </a:graphicData>
            </a:graphic>
          </wp:inline>
        </w:drawing>
      </w:r>
    </w:p>
    <w:p>
      <w:bookmarkStart w:id="169386852" w:name="bm_figure_48"/>
      <w:pPr>
        <w:jc w:val="center"/>
      </w:pPr>
      <w:r>
        <w:rPr>
          <w:i/>
        </w:rPr>
        <w:t>Figure 48. Docker services evidence.</w:t>
      </w:r>
      <w:bookmarkEnd w:id="169386852"/>
    </w:p>
    <w:p>
      <w:r>
        <w:br w:type="page"/>
      </w:r>
    </w:p>
    <w:p>
      <w:bookmarkStart w:id="48472792" w:name="bm_chapter_6_ai_cv_analyzer_deep_technical_analysis"/>
      <w:pPr>
        <w:pStyle w:val="Heading1"/>
        <w:keepNext/>
      </w:pPr>
      <w:r>
        <w:t>Chapter 6: AI CV Analyzer Deep Technical Analysis</w:t>
      </w:r>
      <w:bookmarkEnd w:id="48472792"/>
    </w:p>
    <w:p>
      <w:bookmarkStart w:id="1029884277" w:name="bm_6_1_introduction"/>
      <w:pPr>
        <w:pStyle w:val="Heading2"/>
        <w:keepNext/>
      </w:pPr>
      <w:r>
        <w:t>6.1 Introduction</w:t>
      </w:r>
      <w:bookmarkEnd w:id="1029884277"/>
    </w:p>
    <w:p>
      <w:r>
        <w:t>The AI CV Analyzer is one of the main technical contributions of CareerCompass. It should not be understood as a thin wrapper around one pretrained model. The implemented analyzer is a layered hybrid pipeline that combines document-processing logic, NER, deterministic extraction rules, semantic enrichment, score composition, and explanation generation. This chapter separates that AI contribution from the general implementation chapter so that supervisors and examiners can evaluate the design as an academic system component.</w:t>
      </w:r>
    </w:p>
    <w:p>
      <w:bookmarkStart w:id="1305023188" w:name="bm_6_2_ai_design_philosophy"/>
      <w:pPr>
        <w:pStyle w:val="Heading2"/>
        <w:keepNext/>
      </w:pPr>
      <w:r>
        <w:t>6.2 AI Design Philosophy</w:t>
      </w:r>
      <w:bookmarkEnd w:id="1305023188"/>
    </w:p>
    <w:p>
      <w:r>
        <w:t>CareerCompass does not use a pure NER model because CVs are noisy, multi-format documents. They can contain multiple columns, icons, section headers, table-like blocks, scanned pages, mixed date formats, and skill aliases. NER can extract entity candidates, but NER alone does not naturally explain seniority, primary technical domain, job-fit constraints, or recommendation reasons.</w:t>
      </w:r>
    </w:p>
    <w:p>
      <w:r>
        <w:t>The system also does not use a pure rule-based parser. Rules are deterministic and useful for validation, but fixed rules are brittle when skill names, job titles, section headings, and CV layouts vary. A rule set can recognize known patterns, but it struggles with semantic similarity, synonyms, and role/domain interpretation.</w:t>
      </w:r>
    </w:p>
    <w:p>
      <w:r>
        <w:t>The implemented design is therefore hybrid. NER extracts structured candidates, deterministic rules improve consistency and safety, canonicalization reduces noisy variants, Layer 2 adds domain and seniority interpretation, Layer 3 compares candidate and job evidence, and the explanation layer turns scores into strengths, gaps, red flags, and verdicts. TF-IDF fallback keeps the matching endpoint useful when heavier semantic components are unavailable.</w:t>
      </w:r>
    </w:p>
    <w:p>
      <w:pPr>
        <w:jc w:val="center"/>
      </w:pPr>
      <w:r>
        <w:drawing>
          <wp:inline xmlns:a="http://schemas.openxmlformats.org/drawingml/2006/main" xmlns:pic="http://schemas.openxmlformats.org/drawingml/2006/picture">
            <wp:extent cx="5577840" cy="3486150"/>
            <wp:docPr id="34" name="Picture 34"/>
            <wp:cNvGraphicFramePr>
              <a:graphicFrameLocks noChangeAspect="1"/>
            </wp:cNvGraphicFramePr>
            <a:graphic>
              <a:graphicData uri="http://schemas.openxmlformats.org/drawingml/2006/picture">
                <pic:pic>
                  <pic:nvPicPr>
                    <pic:cNvPr id="0" name="19_ai_design_philosophy.png"/>
                    <pic:cNvPicPr/>
                  </pic:nvPicPr>
                  <pic:blipFill>
                    <a:blip r:embed="rId43"/>
                    <a:stretch>
                      <a:fillRect/>
                    </a:stretch>
                  </pic:blipFill>
                  <pic:spPr>
                    <a:xfrm>
                      <a:off x="0" y="0"/>
                      <a:ext cx="5577840" cy="3486150"/>
                    </a:xfrm>
                    <a:prstGeom prst="rect"/>
                  </pic:spPr>
                </pic:pic>
              </a:graphicData>
            </a:graphic>
          </wp:inline>
        </w:drawing>
      </w:r>
    </w:p>
    <w:p>
      <w:bookmarkStart w:id="1668493586" w:name="bm_figure_19"/>
      <w:pPr>
        <w:jc w:val="center"/>
      </w:pPr>
      <w:r>
        <w:rPr>
          <w:i/>
        </w:rPr>
        <w:t>Figure 19. AI design philosophy for the layered hybrid analyzer.</w:t>
      </w:r>
      <w:bookmarkEnd w:id="1668493586"/>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Design Option</w:t>
            </w:r>
          </w:p>
        </w:tc>
        <w:tc>
          <w:tcPr>
            <w:tcW w:type="dxa" w:w="2604"/>
            <w:vAlign w:val="center"/>
            <w:shd w:fill="D9EAF7"/>
          </w:tcPr>
          <w:p>
            <w:pPr>
              <w:spacing w:before="0" w:after="0" w:line="252" w:lineRule="auto"/>
              <w:jc w:val="left"/>
            </w:pPr>
            <w:r/>
            <w:r>
              <w:rPr>
                <w:rFonts w:ascii="Calibri" w:hAnsi="Calibri"/>
                <w:b/>
                <w:sz w:val="17"/>
              </w:rPr>
              <w:t>Advantage</w:t>
            </w:r>
          </w:p>
        </w:tc>
        <w:tc>
          <w:tcPr>
            <w:tcW w:type="dxa" w:w="2232"/>
            <w:vAlign w:val="center"/>
            <w:shd w:fill="D9EAF7"/>
          </w:tcPr>
          <w:p>
            <w:pPr>
              <w:spacing w:before="0" w:after="0" w:line="252" w:lineRule="auto"/>
              <w:jc w:val="left"/>
            </w:pPr>
            <w:r/>
            <w:r>
              <w:rPr>
                <w:rFonts w:ascii="Calibri" w:hAnsi="Calibri"/>
                <w:b/>
                <w:sz w:val="17"/>
              </w:rPr>
              <w:t>Limitation</w:t>
            </w:r>
          </w:p>
        </w:tc>
        <w:tc>
          <w:tcPr>
            <w:tcW w:type="dxa" w:w="2790"/>
            <w:vAlign w:val="center"/>
            <w:shd w:fill="D9EAF7"/>
          </w:tcPr>
          <w:p>
            <w:pPr>
              <w:spacing w:before="0" w:after="0" w:line="252" w:lineRule="auto"/>
              <w:jc w:val="left"/>
            </w:pPr>
            <w:r/>
            <w:r>
              <w:rPr>
                <w:rFonts w:ascii="Calibri" w:hAnsi="Calibri"/>
                <w:b/>
                <w:sz w:val="17"/>
              </w:rPr>
              <w:t>CareerCompass Decision</w:t>
            </w:r>
          </w:p>
        </w:tc>
      </w:tr>
      <w:tr>
        <w:trPr>
          <w:cantSplit w:val="true"/>
        </w:trPr>
        <w:tc>
          <w:tcPr>
            <w:tcW w:type="dxa" w:w="1674"/>
            <w:vAlign w:val="center"/>
          </w:tcPr>
          <w:p>
            <w:pPr>
              <w:spacing w:before="0" w:after="0" w:line="252" w:lineRule="auto"/>
              <w:jc w:val="center"/>
            </w:pPr>
            <w:r/>
            <w:r>
              <w:rPr>
                <w:rFonts w:ascii="Calibri" w:hAnsi="Calibri"/>
                <w:b w:val="0"/>
                <w:sz w:val="17"/>
              </w:rPr>
              <w:t>Pure NER</w:t>
            </w:r>
          </w:p>
        </w:tc>
        <w:tc>
          <w:tcPr>
            <w:tcW w:type="dxa" w:w="2604"/>
            <w:vAlign w:val="center"/>
          </w:tcPr>
          <w:p>
            <w:pPr>
              <w:spacing w:before="0" w:after="0" w:line="252" w:lineRule="auto"/>
              <w:jc w:val="left"/>
            </w:pPr>
            <w:r/>
            <w:r>
              <w:rPr>
                <w:rFonts w:ascii="Calibri" w:hAnsi="Calibri"/>
                <w:b w:val="0"/>
                <w:sz w:val="17"/>
              </w:rPr>
              <w:t>Learns entity patterns from data.</w:t>
            </w:r>
          </w:p>
        </w:tc>
        <w:tc>
          <w:tcPr>
            <w:tcW w:type="dxa" w:w="2232"/>
            <w:vAlign w:val="center"/>
          </w:tcPr>
          <w:p>
            <w:pPr>
              <w:spacing w:before="0" w:after="0" w:line="252" w:lineRule="auto"/>
              <w:jc w:val="left"/>
            </w:pPr>
            <w:r/>
            <w:r>
              <w:rPr>
                <w:rFonts w:ascii="Calibri" w:hAnsi="Calibri"/>
                <w:b w:val="0"/>
                <w:sz w:val="17"/>
              </w:rPr>
              <w:t>Does not solve file recovery, seniority, domain, matching, or explanation by itself.</w:t>
            </w:r>
          </w:p>
        </w:tc>
        <w:tc>
          <w:tcPr>
            <w:tcW w:type="dxa" w:w="2790"/>
            <w:vAlign w:val="center"/>
          </w:tcPr>
          <w:p>
            <w:pPr>
              <w:spacing w:before="0" w:after="0" w:line="252" w:lineRule="auto"/>
              <w:jc w:val="left"/>
            </w:pPr>
            <w:r/>
            <w:r>
              <w:rPr>
                <w:rFonts w:ascii="Calibri" w:hAnsi="Calibri"/>
                <w:b w:val="0"/>
                <w:sz w:val="17"/>
              </w:rPr>
              <w:t>Used only as one extraction component.</w:t>
            </w:r>
          </w:p>
        </w:tc>
      </w:tr>
      <w:tr>
        <w:trPr>
          <w:cantSplit w:val="true"/>
        </w:trPr>
        <w:tc>
          <w:tcPr>
            <w:tcW w:type="dxa" w:w="1674"/>
            <w:vAlign w:val="center"/>
          </w:tcPr>
          <w:p>
            <w:pPr>
              <w:spacing w:before="0" w:after="0" w:line="252" w:lineRule="auto"/>
              <w:jc w:val="center"/>
            </w:pPr>
            <w:r/>
            <w:r>
              <w:rPr>
                <w:rFonts w:ascii="Calibri" w:hAnsi="Calibri"/>
                <w:b w:val="0"/>
                <w:sz w:val="17"/>
              </w:rPr>
              <w:t>Pure rules</w:t>
            </w:r>
          </w:p>
        </w:tc>
        <w:tc>
          <w:tcPr>
            <w:tcW w:type="dxa" w:w="2604"/>
            <w:vAlign w:val="center"/>
          </w:tcPr>
          <w:p>
            <w:pPr>
              <w:spacing w:before="0" w:after="0" w:line="252" w:lineRule="auto"/>
              <w:jc w:val="left"/>
            </w:pPr>
            <w:r/>
            <w:r>
              <w:rPr>
                <w:rFonts w:ascii="Calibri" w:hAnsi="Calibri"/>
                <w:b w:val="0"/>
                <w:sz w:val="17"/>
              </w:rPr>
              <w:t>Predictable and easy to inspect.</w:t>
            </w:r>
          </w:p>
        </w:tc>
        <w:tc>
          <w:tcPr>
            <w:tcW w:type="dxa" w:w="2232"/>
            <w:vAlign w:val="center"/>
          </w:tcPr>
          <w:p>
            <w:pPr>
              <w:spacing w:before="0" w:after="0" w:line="252" w:lineRule="auto"/>
              <w:jc w:val="left"/>
            </w:pPr>
            <w:r/>
            <w:r>
              <w:rPr>
                <w:rFonts w:ascii="Calibri" w:hAnsi="Calibri"/>
                <w:b w:val="0"/>
                <w:sz w:val="17"/>
              </w:rPr>
              <w:t>Brittle when CVs use new wording, layouts, and aliases.</w:t>
            </w:r>
          </w:p>
        </w:tc>
        <w:tc>
          <w:tcPr>
            <w:tcW w:type="dxa" w:w="2790"/>
            <w:vAlign w:val="center"/>
          </w:tcPr>
          <w:p>
            <w:pPr>
              <w:spacing w:before="0" w:after="0" w:line="252" w:lineRule="auto"/>
              <w:jc w:val="left"/>
            </w:pPr>
            <w:r/>
            <w:r>
              <w:rPr>
                <w:rFonts w:ascii="Calibri" w:hAnsi="Calibri"/>
                <w:b w:val="0"/>
                <w:sz w:val="17"/>
              </w:rPr>
              <w:t>Used for safety, contacts, dates, validation, and fallback behavior.</w:t>
            </w:r>
          </w:p>
        </w:tc>
      </w:tr>
      <w:tr>
        <w:trPr>
          <w:cantSplit w:val="true"/>
        </w:trPr>
        <w:tc>
          <w:tcPr>
            <w:tcW w:type="dxa" w:w="1674"/>
            <w:vAlign w:val="center"/>
          </w:tcPr>
          <w:p>
            <w:pPr>
              <w:spacing w:before="0" w:after="0" w:line="252" w:lineRule="auto"/>
              <w:jc w:val="center"/>
            </w:pPr>
            <w:r/>
            <w:r>
              <w:rPr>
                <w:rFonts w:ascii="Calibri" w:hAnsi="Calibri"/>
                <w:b w:val="0"/>
                <w:sz w:val="17"/>
              </w:rPr>
              <w:t>Hybrid layered AI</w:t>
            </w:r>
          </w:p>
        </w:tc>
        <w:tc>
          <w:tcPr>
            <w:tcW w:type="dxa" w:w="2604"/>
            <w:vAlign w:val="center"/>
          </w:tcPr>
          <w:p>
            <w:pPr>
              <w:spacing w:before="0" w:after="0" w:line="252" w:lineRule="auto"/>
              <w:jc w:val="left"/>
            </w:pPr>
            <w:r/>
            <w:r>
              <w:rPr>
                <w:rFonts w:ascii="Calibri" w:hAnsi="Calibri"/>
                <w:b w:val="0"/>
                <w:sz w:val="17"/>
              </w:rPr>
              <w:t>Combines learned extraction, deterministic checks, semantic signals, and explanation.</w:t>
            </w:r>
          </w:p>
        </w:tc>
        <w:tc>
          <w:tcPr>
            <w:tcW w:type="dxa" w:w="2232"/>
            <w:vAlign w:val="center"/>
          </w:tcPr>
          <w:p>
            <w:pPr>
              <w:spacing w:before="0" w:after="0" w:line="252" w:lineRule="auto"/>
              <w:jc w:val="left"/>
            </w:pPr>
            <w:r/>
            <w:r>
              <w:rPr>
                <w:rFonts w:ascii="Calibri" w:hAnsi="Calibri"/>
                <w:b w:val="0"/>
                <w:sz w:val="17"/>
              </w:rPr>
              <w:t>More components must be tested and documented.</w:t>
            </w:r>
          </w:p>
        </w:tc>
        <w:tc>
          <w:tcPr>
            <w:tcW w:type="dxa" w:w="2790"/>
            <w:vAlign w:val="center"/>
          </w:tcPr>
          <w:p>
            <w:pPr>
              <w:spacing w:before="0" w:after="0" w:line="252" w:lineRule="auto"/>
              <w:jc w:val="left"/>
            </w:pPr>
            <w:r/>
            <w:r>
              <w:rPr>
                <w:rFonts w:ascii="Calibri" w:hAnsi="Calibri"/>
                <w:b w:val="0"/>
                <w:sz w:val="17"/>
              </w:rPr>
              <w:t>Chosen because it fits noisy CVs and graduation-demo transparency.</w:t>
            </w:r>
          </w:p>
        </w:tc>
      </w:tr>
    </w:tbl>
    <w:p>
      <w:pPr>
        <w:spacing w:after="80"/>
      </w:pPr>
    </w:p>
    <w:p>
      <w:bookmarkStart w:id="1789789503" w:name="bm_table_17"/>
      <w:pPr>
        <w:jc w:val="center"/>
      </w:pPr>
      <w:r>
        <w:rPr>
          <w:i/>
        </w:rPr>
        <w:t>Table 17. AI design alternatives comparison.</w:t>
      </w:r>
      <w:bookmarkEnd w:id="1789789503"/>
    </w:p>
    <w:p>
      <w:bookmarkStart w:id="299111825" w:name="bm_6_3_complete_cv_processing_flow"/>
      <w:pPr>
        <w:pStyle w:val="Heading2"/>
        <w:keepNext/>
      </w:pPr>
      <w:r>
        <w:t>6.3 Complete CV Processing Flow</w:t>
      </w:r>
      <w:bookmarkEnd w:id="299111825"/>
    </w:p>
    <w:p>
      <w:r>
        <w:t>The end-to-end flow begins when the student uploads a PDF or image CV. The frontend validates the file before sending it to Laravel. Laravel sends the file to the FastAPI analyzer, stores the private CV object, persists successful structured outputs, and records parsing status. The analyzer first recovers text, then segments sections, extracts entities, estimates experience, canonicalizes skills, classifies the profile, and supports matching for recommendations and gap analysis.</w:t>
      </w:r>
    </w:p>
    <w:p>
      <w:pPr>
        <w:jc w:val="center"/>
      </w:pPr>
      <w:r>
        <w:drawing>
          <wp:inline xmlns:a="http://schemas.openxmlformats.org/drawingml/2006/main" xmlns:pic="http://schemas.openxmlformats.org/drawingml/2006/picture">
            <wp:extent cx="5577840" cy="3486150"/>
            <wp:docPr id="35" name="Picture 35"/>
            <wp:cNvGraphicFramePr>
              <a:graphicFrameLocks noChangeAspect="1"/>
            </wp:cNvGraphicFramePr>
            <a:graphic>
              <a:graphicData uri="http://schemas.openxmlformats.org/drawingml/2006/picture">
                <pic:pic>
                  <pic:nvPicPr>
                    <pic:cNvPr id="0" name="20_complete_cv_processing_flow.png"/>
                    <pic:cNvPicPr/>
                  </pic:nvPicPr>
                  <pic:blipFill>
                    <a:blip r:embed="rId44"/>
                    <a:stretch>
                      <a:fillRect/>
                    </a:stretch>
                  </pic:blipFill>
                  <pic:spPr>
                    <a:xfrm>
                      <a:off x="0" y="0"/>
                      <a:ext cx="5577840" cy="3486150"/>
                    </a:xfrm>
                    <a:prstGeom prst="rect"/>
                  </pic:spPr>
                </pic:pic>
              </a:graphicData>
            </a:graphic>
          </wp:inline>
        </w:drawing>
      </w:r>
    </w:p>
    <w:p>
      <w:bookmarkStart w:id="1405931447" w:name="bm_figure_20"/>
      <w:pPr>
        <w:jc w:val="center"/>
      </w:pPr>
      <w:r>
        <w:rPr>
          <w:i/>
        </w:rPr>
        <w:t>Figure 20. Complete CV processing flow.</w:t>
      </w:r>
      <w:bookmarkEnd w:id="1405931447"/>
    </w:p>
    <w:p>
      <w:r>
        <w:t>The flowchart is intentionally more detailed than the high-level architecture diagram. It shows that the AI service performs several recoverable steps before returning data. The output is not only a list of words; it includes profile fields, skills, experience signals, domain, seniority, confidence-style values, metadata, and status.</w:t>
      </w:r>
    </w:p>
    <w:p>
      <w:bookmarkStart w:id="1313948067" w:name="bm_6_4_fault_tolerance_and_recovery"/>
      <w:pPr>
        <w:pStyle w:val="Heading2"/>
        <w:keepNext/>
      </w:pPr>
      <w:r>
        <w:t>6.4 Fault Tolerance and Recovery</w:t>
      </w:r>
      <w:bookmarkEnd w:id="1313948067"/>
    </w:p>
    <w:p>
      <w:r>
        <w:t>CV parsing can fail for normal reasons: scanned PDFs, image-only files, weak text extraction, unsupported content, or service timeouts. The analyzer and backend are designed to report these states explicitly instead of silently overwriting good profile data with empty extraction results.</w:t>
      </w:r>
    </w:p>
    <w:p>
      <w:pPr>
        <w:jc w:val="center"/>
      </w:pPr>
      <w:r>
        <w:drawing>
          <wp:inline xmlns:a="http://schemas.openxmlformats.org/drawingml/2006/main" xmlns:pic="http://schemas.openxmlformats.org/drawingml/2006/picture">
            <wp:extent cx="5577840" cy="3486150"/>
            <wp:docPr id="36" name="Picture 36"/>
            <wp:cNvGraphicFramePr>
              <a:graphicFrameLocks noChangeAspect="1"/>
            </wp:cNvGraphicFramePr>
            <a:graphic>
              <a:graphicData uri="http://schemas.openxmlformats.org/drawingml/2006/picture">
                <pic:pic>
                  <pic:nvPicPr>
                    <pic:cNvPr id="0" name="21_cv_fault_tolerance_flow.png"/>
                    <pic:cNvPicPr/>
                  </pic:nvPicPr>
                  <pic:blipFill>
                    <a:blip r:embed="rId45"/>
                    <a:stretch>
                      <a:fillRect/>
                    </a:stretch>
                  </pic:blipFill>
                  <pic:spPr>
                    <a:xfrm>
                      <a:off x="0" y="0"/>
                      <a:ext cx="5577840" cy="3486150"/>
                    </a:xfrm>
                    <a:prstGeom prst="rect"/>
                  </pic:spPr>
                </pic:pic>
              </a:graphicData>
            </a:graphic>
          </wp:inline>
        </w:drawing>
      </w:r>
    </w:p>
    <w:p>
      <w:bookmarkStart w:id="434879539" w:name="bm_figure_21"/>
      <w:pPr>
        <w:jc w:val="center"/>
      </w:pPr>
      <w:r>
        <w:rPr>
          <w:i/>
        </w:rPr>
        <w:t>Figure 21. CV analyzer fault tolerance and recovery flow.</w:t>
      </w:r>
      <w:bookmarkEnd w:id="434879539"/>
    </w:p>
    <w:p>
      <w:r>
        <w:t>The FastAPI schema supports success, ocr_fallback, empty_file, no_text, and error statuses. The API-level timeout path returns a timeout payload. Laravel treats timeout, error, empty_file, and no_text as incomplete statuses and avoids refreshing profile, experience, and skills for those results. The backend still records analysis status and file metadata, then warns the frontend so the user can retry with a clearer document.</w:t>
      </w:r>
    </w:p>
    <w:p>
      <w:bookmarkStart w:id="1750148833" w:name="bm_6_5_confidence_and_readiness_signals"/>
      <w:pPr>
        <w:pStyle w:val="Heading2"/>
        <w:keepNext/>
      </w:pPr>
      <w:r>
        <w:t>6.5 Confidence and Readiness Signals</w:t>
      </w:r>
      <w:bookmarkEnd w:id="1750148833"/>
    </w:p>
    <w:p>
      <w:r>
        <w:t>CareerCompass uses confidence-style and readiness signals rather than a certified probability of hiring success. In Layer 1, _aggregate_confidence averages positive confidence-style values and caps the result at 1.0. Skills, profile, experience, and analysis sections can each carry confidence values. Laravel stores parser confidence_score and converts it into a completeness_score when available. The dashboard then visualizes completeness, model confidence, skill count, and experience as an estimated Career Readiness Snapshot.</w:t>
      </w:r>
    </w:p>
    <w:p>
      <w:pPr>
        <w:jc w:val="center"/>
      </w:pPr>
      <w:r>
        <w:drawing>
          <wp:inline xmlns:a="http://schemas.openxmlformats.org/drawingml/2006/main" xmlns:pic="http://schemas.openxmlformats.org/drawingml/2006/picture">
            <wp:extent cx="5577840" cy="3486150"/>
            <wp:docPr id="37" name="Picture 37"/>
            <wp:cNvGraphicFramePr>
              <a:graphicFrameLocks noChangeAspect="1"/>
            </wp:cNvGraphicFramePr>
            <a:graphic>
              <a:graphicData uri="http://schemas.openxmlformats.org/drawingml/2006/picture">
                <pic:pic>
                  <pic:nvPicPr>
                    <pic:cNvPr id="0" name="22_confidence_signal_flow.png"/>
                    <pic:cNvPicPr/>
                  </pic:nvPicPr>
                  <pic:blipFill>
                    <a:blip r:embed="rId46"/>
                    <a:stretch>
                      <a:fillRect/>
                    </a:stretch>
                  </pic:blipFill>
                  <pic:spPr>
                    <a:xfrm>
                      <a:off x="0" y="0"/>
                      <a:ext cx="5577840" cy="3486150"/>
                    </a:xfrm>
                    <a:prstGeom prst="rect"/>
                  </pic:spPr>
                </pic:pic>
              </a:graphicData>
            </a:graphic>
          </wp:inline>
        </w:drawing>
      </w:r>
    </w:p>
    <w:p>
      <w:bookmarkStart w:id="609525751" w:name="bm_figure_22"/>
      <w:pPr>
        <w:jc w:val="center"/>
      </w:pPr>
      <w:r>
        <w:rPr>
          <w:i/>
        </w:rPr>
        <w:t>Figure 22. Confidence and readiness signal flow.</w:t>
      </w:r>
      <w:bookmarkEnd w:id="609525751"/>
    </w:p>
    <w:p>
      <w:r>
        <w:t>The current code-derived signal boundary is: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AggregateConfidence =</w:t>
              <w:br/>
            </w:r>
            <w:r>
              <w:rPr>
                <w:rFonts w:ascii="Consolas" w:hAnsi="Consolas"/>
                <w:sz w:val="15"/>
              </w:rPr>
              <w:t xml:space="preserve">    min(1.0, average(positive confidence signals))</w:t>
              <w:br/>
            </w:r>
            <w:r>
              <w:rPr>
                <w:rFonts w:ascii="Consolas" w:hAnsi="Consolas"/>
                <w:sz w:val="15"/>
              </w:rPr>
              <w:br/>
            </w:r>
            <w:r>
              <w:rPr>
                <w:rFonts w:ascii="Consolas" w:hAnsi="Consolas"/>
                <w:sz w:val="15"/>
              </w:rPr>
              <w:t>AnalysisConfidence =</w:t>
              <w:br/>
            </w:r>
            <w:r>
              <w:rPr>
                <w:rFonts w:ascii="Consolas" w:hAnsi="Consolas"/>
                <w:sz w:val="15"/>
              </w:rPr>
              <w:t xml:space="preserve">    AggregateConfidence([</w:t>
              <w:br/>
            </w:r>
            <w:r>
              <w:rPr>
                <w:rFonts w:ascii="Consolas" w:hAnsi="Consolas"/>
                <w:sz w:val="15"/>
              </w:rPr>
              <w:t xml:space="preserve">        skills_section.confidence_score,</w:t>
              <w:br/>
            </w:r>
            <w:r>
              <w:rPr>
                <w:rFonts w:ascii="Consolas" w:hAnsi="Consolas"/>
                <w:sz w:val="15"/>
              </w:rPr>
              <w:t xml:space="preserve">        experience_section.confidence_score</w:t>
              <w:br/>
            </w:r>
            <w:r>
              <w:rPr>
                <w:rFonts w:ascii="Consolas" w:hAnsi="Consolas"/>
                <w:sz w:val="15"/>
              </w:rPr>
              <w:t xml:space="preserve">    ])</w:t>
              <w:br/>
            </w:r>
            <w:r>
              <w:rPr>
                <w:rFonts w:ascii="Consolas" w:hAnsi="Consolas"/>
                <w:sz w:val="15"/>
              </w:rPr>
              <w:br/>
            </w:r>
            <w:r>
              <w:rPr>
                <w:rFonts w:ascii="Consolas" w:hAnsi="Consolas"/>
                <w:sz w:val="15"/>
              </w:rPr>
              <w:t>BackendCompleteness =</w:t>
              <w:br/>
            </w:r>
            <w:r>
              <w:rPr>
                <w:rFonts w:ascii="Consolas" w:hAnsi="Consolas"/>
                <w:sz w:val="15"/>
              </w:rPr>
              <w:t xml:space="preserve">    round(analysis.confidence_score * 100)</w:t>
              <w:br/>
            </w:r>
            <w:r>
              <w:rPr>
                <w:rFonts w:ascii="Consolas" w:hAnsi="Consolas"/>
                <w:sz w:val="15"/>
              </w:rPr>
              <w:br/>
            </w:r>
            <w:r>
              <w:rPr>
                <w:rFonts w:ascii="Consolas" w:hAnsi="Consolas"/>
                <w:sz w:val="15"/>
              </w:rPr>
              <w:t>DashboardSkillSignal =</w:t>
              <w:br/>
            </w:r>
            <w:r>
              <w:rPr>
                <w:rFonts w:ascii="Consolas" w:hAnsi="Consolas"/>
                <w:sz w:val="15"/>
              </w:rPr>
              <w:t xml:space="preserve">    min(extracted_skill_count * 10, 100)</w:t>
              <w:br/>
            </w:r>
            <w:r>
              <w:rPr>
                <w:rFonts w:ascii="Consolas" w:hAnsi="Consolas"/>
                <w:sz w:val="15"/>
              </w:rPr>
              <w:br/>
            </w:r>
            <w:r>
              <w:rPr>
                <w:rFonts w:ascii="Consolas" w:hAnsi="Consolas"/>
                <w:sz w:val="15"/>
              </w:rPr>
              <w:t>DashboardExperienceSignal =</w:t>
              <w:br/>
            </w:r>
            <w:r>
              <w:rPr>
                <w:rFonts w:ascii="Consolas" w:hAnsi="Consolas"/>
                <w:sz w:val="15"/>
              </w:rPr>
              <w:t xml:space="preserve">    min((total_experience_years / 3) * 100, 100)</w:t>
            </w:r>
          </w:p>
        </w:tc>
      </w:tr>
    </w:tbl>
    <w:p>
      <w:pPr>
        <w:spacing w:after="80"/>
      </w:pPr>
    </w:p>
    <w:p>
      <w:r>
        <w:t>These formulas are intentionally described as signals. They help the dashboard explain whether enough structured CV evidence was extracted, but they are not probabilities of employability, hiring success, or model correctness.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023"/>
        <w:gridCol w:w="1581"/>
        <w:gridCol w:w="2976"/>
        <w:gridCol w:w="1302"/>
        <w:gridCol w:w="2418"/>
      </w:tblGrid>
      <w:tr>
        <w:trPr>
          <w:tblHeader w:val="true"/>
          <w:cantSplit w:val="true"/>
        </w:trPr>
        <w:tc>
          <w:tcPr>
            <w:tcW w:type="dxa" w:w="1023"/>
            <w:vAlign w:val="center"/>
            <w:shd w:fill="D9EAF7"/>
          </w:tcPr>
          <w:p>
            <w:pPr>
              <w:spacing w:before="0" w:after="0" w:line="252" w:lineRule="auto"/>
              <w:jc w:val="center"/>
            </w:pPr>
            <w:r/>
            <w:r>
              <w:rPr>
                <w:rFonts w:ascii="Calibri" w:hAnsi="Calibri"/>
                <w:b/>
                <w:sz w:val="15"/>
              </w:rPr>
              <w:t>Signal</w:t>
            </w:r>
          </w:p>
        </w:tc>
        <w:tc>
          <w:tcPr>
            <w:tcW w:type="dxa" w:w="1581"/>
            <w:vAlign w:val="center"/>
            <w:shd w:fill="D9EAF7"/>
          </w:tcPr>
          <w:p>
            <w:pPr>
              <w:spacing w:before="0" w:after="0" w:line="252" w:lineRule="auto"/>
              <w:jc w:val="left"/>
            </w:pPr>
            <w:r/>
            <w:r>
              <w:rPr>
                <w:rFonts w:ascii="Calibri" w:hAnsi="Calibri"/>
                <w:b/>
                <w:sz w:val="15"/>
              </w:rPr>
              <w:t>Source File or Component</w:t>
            </w:r>
          </w:p>
        </w:tc>
        <w:tc>
          <w:tcPr>
            <w:tcW w:type="dxa" w:w="2976"/>
            <w:vAlign w:val="center"/>
            <w:shd w:fill="D9EAF7"/>
          </w:tcPr>
          <w:p>
            <w:pPr>
              <w:spacing w:before="0" w:after="0" w:line="252" w:lineRule="auto"/>
              <w:jc w:val="left"/>
            </w:pPr>
            <w:r/>
            <w:r>
              <w:rPr>
                <w:rFonts w:ascii="Calibri" w:hAnsi="Calibri"/>
                <w:b/>
                <w:sz w:val="15"/>
              </w:rPr>
              <w:t>Meaning</w:t>
            </w:r>
          </w:p>
        </w:tc>
        <w:tc>
          <w:tcPr>
            <w:tcW w:type="dxa" w:w="1302"/>
            <w:vAlign w:val="center"/>
            <w:shd w:fill="D9EAF7"/>
          </w:tcPr>
          <w:p>
            <w:pPr>
              <w:spacing w:before="0" w:after="0" w:line="252" w:lineRule="auto"/>
              <w:jc w:val="left"/>
            </w:pPr>
            <w:r/>
            <w:r>
              <w:rPr>
                <w:rFonts w:ascii="Calibri" w:hAnsi="Calibri"/>
                <w:b/>
                <w:sz w:val="15"/>
              </w:rPr>
              <w:t>Used In</w:t>
            </w:r>
          </w:p>
        </w:tc>
        <w:tc>
          <w:tcPr>
            <w:tcW w:type="dxa" w:w="2418"/>
            <w:vAlign w:val="center"/>
            <w:shd w:fill="D9EAF7"/>
          </w:tcPr>
          <w:p>
            <w:pPr>
              <w:spacing w:before="0" w:after="0" w:line="252" w:lineRule="auto"/>
              <w:jc w:val="left"/>
            </w:pPr>
            <w:r/>
            <w:r>
              <w:rPr>
                <w:rFonts w:ascii="Calibri" w:hAnsi="Calibri"/>
                <w:b/>
                <w:sz w:val="15"/>
              </w:rPr>
              <w:t>Limitation</w:t>
            </w:r>
          </w:p>
        </w:tc>
      </w:tr>
      <w:tr>
        <w:trPr>
          <w:cantSplit w:val="true"/>
        </w:trPr>
        <w:tc>
          <w:tcPr>
            <w:tcW w:type="dxa" w:w="1023"/>
            <w:vAlign w:val="center"/>
          </w:tcPr>
          <w:p>
            <w:pPr>
              <w:spacing w:before="0" w:after="0" w:line="252" w:lineRule="auto"/>
              <w:jc w:val="center"/>
            </w:pPr>
            <w:r/>
            <w:r>
              <w:rPr>
                <w:rFonts w:ascii="Calibri" w:hAnsi="Calibri"/>
                <w:b w:val="0"/>
                <w:sz w:val="15"/>
              </w:rPr>
              <w:t>parsing_status</w:t>
            </w:r>
          </w:p>
        </w:tc>
        <w:tc>
          <w:tcPr>
            <w:tcW w:type="dxa" w:w="1581"/>
            <w:vAlign w:val="center"/>
          </w:tcPr>
          <w:p>
            <w:pPr>
              <w:spacing w:before="0" w:after="0" w:line="252" w:lineRule="auto"/>
              <w:jc w:val="left"/>
            </w:pPr>
            <w:r/>
            <w:r>
              <w:rPr>
                <w:rFonts w:ascii="Calibri" w:hAnsi="Calibri"/>
                <w:b w:val="0"/>
                <w:sz w:val="15"/>
              </w:rPr>
              <w:t>main.py, schema.py, CvProcessingService.php</w:t>
            </w:r>
          </w:p>
        </w:tc>
        <w:tc>
          <w:tcPr>
            <w:tcW w:type="dxa" w:w="2976"/>
            <w:vAlign w:val="center"/>
          </w:tcPr>
          <w:p>
            <w:pPr>
              <w:spacing w:before="0" w:after="0" w:line="252" w:lineRule="auto"/>
              <w:jc w:val="left"/>
            </w:pPr>
            <w:r/>
            <w:r>
              <w:rPr>
                <w:rFonts w:ascii="Calibri" w:hAnsi="Calibri"/>
                <w:b w:val="0"/>
                <w:sz w:val="15"/>
              </w:rPr>
              <w:t>Whether parsing succeeded, used OCR, failed, timed out, or found no text.</w:t>
            </w:r>
          </w:p>
        </w:tc>
        <w:tc>
          <w:tcPr>
            <w:tcW w:type="dxa" w:w="1302"/>
            <w:vAlign w:val="center"/>
          </w:tcPr>
          <w:p>
            <w:pPr>
              <w:spacing w:before="0" w:after="0" w:line="252" w:lineRule="auto"/>
              <w:jc w:val="left"/>
            </w:pPr>
            <w:r/>
            <w:r>
              <w:rPr>
                <w:rFonts w:ascii="Calibri" w:hAnsi="Calibri"/>
                <w:b w:val="0"/>
                <w:sz w:val="15"/>
              </w:rPr>
              <w:t>Upload feedback, stored analysis status, preservation logic.</w:t>
            </w:r>
          </w:p>
        </w:tc>
        <w:tc>
          <w:tcPr>
            <w:tcW w:type="dxa" w:w="2418"/>
            <w:vAlign w:val="center"/>
          </w:tcPr>
          <w:p>
            <w:pPr>
              <w:spacing w:before="0" w:after="0" w:line="252" w:lineRule="auto"/>
              <w:jc w:val="left"/>
            </w:pPr>
            <w:r/>
            <w:r>
              <w:rPr>
                <w:rFonts w:ascii="Calibri" w:hAnsi="Calibri"/>
                <w:b w:val="0"/>
                <w:sz w:val="15"/>
              </w:rPr>
              <w:t>It is a status flag, not a quality score.</w:t>
            </w:r>
          </w:p>
        </w:tc>
      </w:tr>
      <w:tr>
        <w:trPr>
          <w:cantSplit w:val="true"/>
        </w:trPr>
        <w:tc>
          <w:tcPr>
            <w:tcW w:type="dxa" w:w="1023"/>
            <w:vAlign w:val="center"/>
          </w:tcPr>
          <w:p>
            <w:pPr>
              <w:spacing w:before="0" w:after="0" w:line="252" w:lineRule="auto"/>
              <w:jc w:val="center"/>
            </w:pPr>
            <w:r/>
            <w:r>
              <w:rPr>
                <w:rFonts w:ascii="Calibri" w:hAnsi="Calibri"/>
                <w:b w:val="0"/>
                <w:sz w:val="15"/>
              </w:rPr>
              <w:t>confidence_score</w:t>
            </w:r>
          </w:p>
        </w:tc>
        <w:tc>
          <w:tcPr>
            <w:tcW w:type="dxa" w:w="1581"/>
            <w:vAlign w:val="center"/>
          </w:tcPr>
          <w:p>
            <w:pPr>
              <w:spacing w:before="0" w:after="0" w:line="252" w:lineRule="auto"/>
              <w:jc w:val="left"/>
            </w:pPr>
            <w:r/>
            <w:r>
              <w:rPr>
                <w:rFonts w:ascii="Calibri" w:hAnsi="Calibri"/>
                <w:b w:val="0"/>
                <w:sz w:val="15"/>
              </w:rPr>
              <w:t>Layer 1 schema and orchestrator aggregation</w:t>
            </w:r>
          </w:p>
        </w:tc>
        <w:tc>
          <w:tcPr>
            <w:tcW w:type="dxa" w:w="2976"/>
            <w:vAlign w:val="center"/>
          </w:tcPr>
          <w:p>
            <w:pPr>
              <w:spacing w:before="0" w:after="0" w:line="252" w:lineRule="auto"/>
              <w:jc w:val="left"/>
            </w:pPr>
            <w:r/>
            <w:r>
              <w:rPr>
                <w:rFonts w:ascii="Calibri" w:hAnsi="Calibri"/>
                <w:b w:val="0"/>
                <w:sz w:val="15"/>
              </w:rPr>
              <w:t>Confidence-style value for extracted/derived fields.</w:t>
            </w:r>
          </w:p>
        </w:tc>
        <w:tc>
          <w:tcPr>
            <w:tcW w:type="dxa" w:w="1302"/>
            <w:vAlign w:val="center"/>
          </w:tcPr>
          <w:p>
            <w:pPr>
              <w:spacing w:before="0" w:after="0" w:line="252" w:lineRule="auto"/>
              <w:jc w:val="left"/>
            </w:pPr>
            <w:r/>
            <w:r>
              <w:rPr>
                <w:rFonts w:ascii="Calibri" w:hAnsi="Calibri"/>
                <w:b w:val="0"/>
                <w:sz w:val="15"/>
              </w:rPr>
              <w:t>Stored CV analysis and AI insight display.</w:t>
            </w:r>
          </w:p>
        </w:tc>
        <w:tc>
          <w:tcPr>
            <w:tcW w:type="dxa" w:w="2418"/>
            <w:vAlign w:val="center"/>
          </w:tcPr>
          <w:p>
            <w:pPr>
              <w:spacing w:before="0" w:after="0" w:line="252" w:lineRule="auto"/>
              <w:jc w:val="left"/>
            </w:pPr>
            <w:r/>
            <w:r>
              <w:rPr>
                <w:rFonts w:ascii="Calibri" w:hAnsi="Calibri"/>
                <w:b w:val="0"/>
                <w:sz w:val="15"/>
              </w:rPr>
              <w:t>It is not a calibrated probability of employment success.</w:t>
            </w:r>
          </w:p>
        </w:tc>
      </w:tr>
      <w:tr>
        <w:trPr>
          <w:cantSplit w:val="true"/>
        </w:trPr>
        <w:tc>
          <w:tcPr>
            <w:tcW w:type="dxa" w:w="1023"/>
            <w:vAlign w:val="center"/>
          </w:tcPr>
          <w:p>
            <w:pPr>
              <w:spacing w:before="0" w:after="0" w:line="252" w:lineRule="auto"/>
              <w:jc w:val="center"/>
            </w:pPr>
            <w:r/>
            <w:r>
              <w:rPr>
                <w:rFonts w:ascii="Calibri" w:hAnsi="Calibri"/>
                <w:b w:val="0"/>
                <w:sz w:val="15"/>
              </w:rPr>
              <w:t>completeness_score</w:t>
            </w:r>
          </w:p>
        </w:tc>
        <w:tc>
          <w:tcPr>
            <w:tcW w:type="dxa" w:w="1581"/>
            <w:vAlign w:val="center"/>
          </w:tcPr>
          <w:p>
            <w:pPr>
              <w:spacing w:before="0" w:after="0" w:line="252" w:lineRule="auto"/>
              <w:jc w:val="left"/>
            </w:pPr>
            <w:r/>
            <w:r>
              <w:rPr>
                <w:rFonts w:ascii="Calibri" w:hAnsi="Calibri"/>
                <w:b w:val="0"/>
                <w:sz w:val="15"/>
              </w:rPr>
              <w:t>CvProcessingService.php</w:t>
            </w:r>
          </w:p>
        </w:tc>
        <w:tc>
          <w:tcPr>
            <w:tcW w:type="dxa" w:w="2976"/>
            <w:vAlign w:val="center"/>
          </w:tcPr>
          <w:p>
            <w:pPr>
              <w:spacing w:before="0" w:after="0" w:line="252" w:lineRule="auto"/>
              <w:jc w:val="left"/>
            </w:pPr>
            <w:r/>
            <w:r>
              <w:rPr>
                <w:rFonts w:ascii="Calibri" w:hAnsi="Calibri"/>
                <w:b w:val="0"/>
                <w:sz w:val="15"/>
              </w:rPr>
              <w:t>Backend percentage derived from analysis confidence when available.</w:t>
            </w:r>
          </w:p>
        </w:tc>
        <w:tc>
          <w:tcPr>
            <w:tcW w:type="dxa" w:w="1302"/>
            <w:vAlign w:val="center"/>
          </w:tcPr>
          <w:p>
            <w:pPr>
              <w:spacing w:before="0" w:after="0" w:line="252" w:lineRule="auto"/>
              <w:jc w:val="left"/>
            </w:pPr>
            <w:r/>
            <w:r>
              <w:rPr>
                <w:rFonts w:ascii="Calibri" w:hAnsi="Calibri"/>
                <w:b w:val="0"/>
                <w:sz w:val="15"/>
              </w:rPr>
              <w:t>Profile/dashboard completeness display.</w:t>
            </w:r>
          </w:p>
        </w:tc>
        <w:tc>
          <w:tcPr>
            <w:tcW w:type="dxa" w:w="2418"/>
            <w:vAlign w:val="center"/>
          </w:tcPr>
          <w:p>
            <w:pPr>
              <w:spacing w:before="0" w:after="0" w:line="252" w:lineRule="auto"/>
              <w:jc w:val="left"/>
            </w:pPr>
            <w:r/>
            <w:r>
              <w:rPr>
                <w:rFonts w:ascii="Calibri" w:hAnsi="Calibri"/>
                <w:b w:val="0"/>
                <w:sz w:val="15"/>
              </w:rPr>
              <w:t>It depends on parser output availability.</w:t>
            </w:r>
          </w:p>
        </w:tc>
      </w:tr>
      <w:tr>
        <w:trPr>
          <w:cantSplit w:val="true"/>
        </w:trPr>
        <w:tc>
          <w:tcPr>
            <w:tcW w:type="dxa" w:w="1023"/>
            <w:vAlign w:val="center"/>
          </w:tcPr>
          <w:p>
            <w:pPr>
              <w:spacing w:before="0" w:after="0" w:line="252" w:lineRule="auto"/>
              <w:jc w:val="center"/>
            </w:pPr>
            <w:r/>
            <w:r>
              <w:rPr>
                <w:rFonts w:ascii="Calibri" w:hAnsi="Calibri"/>
                <w:b w:val="0"/>
                <w:sz w:val="15"/>
              </w:rPr>
              <w:t>Skill signal</w:t>
            </w:r>
          </w:p>
        </w:tc>
        <w:tc>
          <w:tcPr>
            <w:tcW w:type="dxa" w:w="1581"/>
            <w:vAlign w:val="center"/>
          </w:tcPr>
          <w:p>
            <w:pPr>
              <w:spacing w:before="0" w:after="0" w:line="252" w:lineRule="auto"/>
              <w:jc w:val="left"/>
            </w:pPr>
            <w:r/>
            <w:r>
              <w:rPr>
                <w:rFonts w:ascii="Calibri" w:hAnsi="Calibri"/>
                <w:b w:val="0"/>
                <w:sz w:val="15"/>
              </w:rPr>
              <w:t>Dashboard.jsx</w:t>
            </w:r>
          </w:p>
        </w:tc>
        <w:tc>
          <w:tcPr>
            <w:tcW w:type="dxa" w:w="2976"/>
            <w:vAlign w:val="center"/>
          </w:tcPr>
          <w:p>
            <w:pPr>
              <w:spacing w:before="0" w:after="0" w:line="252" w:lineRule="auto"/>
              <w:jc w:val="left"/>
            </w:pPr>
            <w:r/>
            <w:r>
              <w:rPr>
                <w:rFonts w:ascii="Calibri" w:hAnsi="Calibri"/>
                <w:b w:val="0"/>
                <w:sz w:val="15"/>
              </w:rPr>
              <w:t>Extracted skill count normalized and capped at ten skills.</w:t>
            </w:r>
          </w:p>
        </w:tc>
        <w:tc>
          <w:tcPr>
            <w:tcW w:type="dxa" w:w="1302"/>
            <w:vAlign w:val="center"/>
          </w:tcPr>
          <w:p>
            <w:pPr>
              <w:spacing w:before="0" w:after="0" w:line="252" w:lineRule="auto"/>
              <w:jc w:val="left"/>
            </w:pPr>
            <w:r/>
            <w:r>
              <w:rPr>
                <w:rFonts w:ascii="Calibri" w:hAnsi="Calibri"/>
                <w:b w:val="0"/>
                <w:sz w:val="15"/>
              </w:rPr>
              <w:t>Career Readiness Snapshot.</w:t>
            </w:r>
          </w:p>
        </w:tc>
        <w:tc>
          <w:tcPr>
            <w:tcW w:type="dxa" w:w="2418"/>
            <w:vAlign w:val="center"/>
          </w:tcPr>
          <w:p>
            <w:pPr>
              <w:spacing w:before="0" w:after="0" w:line="252" w:lineRule="auto"/>
              <w:jc w:val="left"/>
            </w:pPr>
            <w:r/>
            <w:r>
              <w:rPr>
                <w:rFonts w:ascii="Calibri" w:hAnsi="Calibri"/>
                <w:b w:val="0"/>
                <w:sz w:val="15"/>
              </w:rPr>
              <w:t>More skills do not automatically mean a better candidate.</w:t>
            </w:r>
          </w:p>
        </w:tc>
      </w:tr>
      <w:tr>
        <w:trPr>
          <w:cantSplit w:val="true"/>
        </w:trPr>
        <w:tc>
          <w:tcPr>
            <w:tcW w:type="dxa" w:w="1023"/>
            <w:vAlign w:val="center"/>
          </w:tcPr>
          <w:p>
            <w:pPr>
              <w:spacing w:before="0" w:after="0" w:line="252" w:lineRule="auto"/>
              <w:jc w:val="center"/>
            </w:pPr>
            <w:r/>
            <w:r>
              <w:rPr>
                <w:rFonts w:ascii="Calibri" w:hAnsi="Calibri"/>
                <w:b w:val="0"/>
                <w:sz w:val="15"/>
              </w:rPr>
              <w:t>Experience signal</w:t>
            </w:r>
          </w:p>
        </w:tc>
        <w:tc>
          <w:tcPr>
            <w:tcW w:type="dxa" w:w="1581"/>
            <w:vAlign w:val="center"/>
          </w:tcPr>
          <w:p>
            <w:pPr>
              <w:spacing w:before="0" w:after="0" w:line="252" w:lineRule="auto"/>
              <w:jc w:val="left"/>
            </w:pPr>
            <w:r/>
            <w:r>
              <w:rPr>
                <w:rFonts w:ascii="Calibri" w:hAnsi="Calibri"/>
                <w:b w:val="0"/>
                <w:sz w:val="15"/>
              </w:rPr>
              <w:t>Dashboard.jsx</w:t>
            </w:r>
          </w:p>
        </w:tc>
        <w:tc>
          <w:tcPr>
            <w:tcW w:type="dxa" w:w="2976"/>
            <w:vAlign w:val="center"/>
          </w:tcPr>
          <w:p>
            <w:pPr>
              <w:spacing w:before="0" w:after="0" w:line="252" w:lineRule="auto"/>
              <w:jc w:val="left"/>
            </w:pPr>
            <w:r/>
            <w:r>
              <w:rPr>
                <w:rFonts w:ascii="Calibri" w:hAnsi="Calibri"/>
                <w:b w:val="0"/>
                <w:sz w:val="15"/>
              </w:rPr>
              <w:t>Total parsed years mapped to a display percentage using a three-year reference.</w:t>
            </w:r>
          </w:p>
        </w:tc>
        <w:tc>
          <w:tcPr>
            <w:tcW w:type="dxa" w:w="1302"/>
            <w:vAlign w:val="center"/>
          </w:tcPr>
          <w:p>
            <w:pPr>
              <w:spacing w:before="0" w:after="0" w:line="252" w:lineRule="auto"/>
              <w:jc w:val="left"/>
            </w:pPr>
            <w:r/>
            <w:r>
              <w:rPr>
                <w:rFonts w:ascii="Calibri" w:hAnsi="Calibri"/>
                <w:b w:val="0"/>
                <w:sz w:val="15"/>
              </w:rPr>
              <w:t>Career Readiness Snapshot.</w:t>
            </w:r>
          </w:p>
        </w:tc>
        <w:tc>
          <w:tcPr>
            <w:tcW w:type="dxa" w:w="2418"/>
            <w:vAlign w:val="center"/>
          </w:tcPr>
          <w:p>
            <w:pPr>
              <w:spacing w:before="0" w:after="0" w:line="252" w:lineRule="auto"/>
              <w:jc w:val="left"/>
            </w:pPr>
            <w:r/>
            <w:r>
              <w:rPr>
                <w:rFonts w:ascii="Calibri" w:hAnsi="Calibri"/>
                <w:b w:val="0"/>
                <w:sz w:val="15"/>
              </w:rPr>
              <w:t>It is a UI signal, not a universal seniority formula.</w:t>
            </w:r>
          </w:p>
        </w:tc>
      </w:tr>
      <w:tr>
        <w:trPr>
          <w:cantSplit w:val="true"/>
        </w:trPr>
        <w:tc>
          <w:tcPr>
            <w:tcW w:type="dxa" w:w="1023"/>
            <w:vAlign w:val="center"/>
          </w:tcPr>
          <w:p>
            <w:pPr>
              <w:spacing w:before="0" w:after="0" w:line="252" w:lineRule="auto"/>
              <w:jc w:val="center"/>
            </w:pPr>
            <w:r/>
            <w:r>
              <w:rPr>
                <w:rFonts w:ascii="Calibri" w:hAnsi="Calibri"/>
                <w:b w:val="0"/>
                <w:sz w:val="15"/>
              </w:rPr>
              <w:t>Extraction metadata</w:t>
            </w:r>
          </w:p>
        </w:tc>
        <w:tc>
          <w:tcPr>
            <w:tcW w:type="dxa" w:w="1581"/>
            <w:vAlign w:val="center"/>
          </w:tcPr>
          <w:p>
            <w:pPr>
              <w:spacing w:before="0" w:after="0" w:line="252" w:lineRule="auto"/>
              <w:jc w:val="left"/>
            </w:pPr>
            <w:r/>
            <w:r>
              <w:rPr>
                <w:rFonts w:ascii="Calibri" w:hAnsi="Calibri"/>
                <w:b w:val="0"/>
                <w:sz w:val="15"/>
              </w:rPr>
              <w:t>Layer 1 metadata and Laravel analysis metadata</w:t>
            </w:r>
          </w:p>
        </w:tc>
        <w:tc>
          <w:tcPr>
            <w:tcW w:type="dxa" w:w="2976"/>
            <w:vAlign w:val="center"/>
          </w:tcPr>
          <w:p>
            <w:pPr>
              <w:spacing w:before="0" w:after="0" w:line="252" w:lineRule="auto"/>
              <w:jc w:val="left"/>
            </w:pPr>
            <w:r/>
            <w:r>
              <w:rPr>
                <w:rFonts w:ascii="Calibri" w:hAnsi="Calibri"/>
                <w:b w:val="0"/>
                <w:sz w:val="15"/>
              </w:rPr>
              <w:t>Source, spatial status, segmentation, gaps, action-verb and experience details.</w:t>
            </w:r>
          </w:p>
        </w:tc>
        <w:tc>
          <w:tcPr>
            <w:tcW w:type="dxa" w:w="1302"/>
            <w:vAlign w:val="center"/>
          </w:tcPr>
          <w:p>
            <w:pPr>
              <w:spacing w:before="0" w:after="0" w:line="252" w:lineRule="auto"/>
              <w:jc w:val="left"/>
            </w:pPr>
            <w:r/>
            <w:r>
              <w:rPr>
                <w:rFonts w:ascii="Calibri" w:hAnsi="Calibri"/>
                <w:b w:val="0"/>
                <w:sz w:val="15"/>
              </w:rPr>
              <w:t>Debugging, review, and future evaluation.</w:t>
            </w:r>
          </w:p>
        </w:tc>
        <w:tc>
          <w:tcPr>
            <w:tcW w:type="dxa" w:w="2418"/>
            <w:vAlign w:val="center"/>
          </w:tcPr>
          <w:p>
            <w:pPr>
              <w:spacing w:before="0" w:after="0" w:line="252" w:lineRule="auto"/>
              <w:jc w:val="left"/>
            </w:pPr>
            <w:r/>
            <w:r>
              <w:rPr>
                <w:rFonts w:ascii="Calibri" w:hAnsi="Calibri"/>
                <w:b w:val="0"/>
                <w:sz w:val="15"/>
              </w:rPr>
              <w:t>Metadata quality depends on successful text recovery.</w:t>
            </w:r>
          </w:p>
        </w:tc>
      </w:tr>
    </w:tbl>
    <w:p>
      <w:pPr>
        <w:spacing w:after="80"/>
      </w:pPr>
    </w:p>
    <w:p>
      <w:bookmarkStart w:id="483575458" w:name="bm_table_18"/>
      <w:pPr>
        <w:jc w:val="center"/>
      </w:pPr>
      <w:r>
        <w:rPr>
          <w:i/>
        </w:rPr>
        <w:t>Table 18. Confidence and readiness signal summary.</w:t>
      </w:r>
      <w:bookmarkEnd w:id="483575458"/>
    </w:p>
    <w:p>
      <w:bookmarkStart w:id="337466752" w:name="bm_6_6_skill_canonicalization_with_practical_example"/>
      <w:pPr>
        <w:pStyle w:val="Heading2"/>
        <w:keepNext/>
      </w:pPr>
      <w:r>
        <w:t>6.6 Skill Canonicalization With Practical Example</w:t>
      </w:r>
      <w:bookmarkEnd w:id="337466752"/>
    </w:p>
    <w:p>
      <w:r>
        <w:t>Skill extraction is noisy because the same skill can appear in different forms. The canonicalizer supports exact variant mapping, exact canonical matching, RapidFuzz matching when available, normalized-key fallback, semantic embedding fallback, and pass-through behavior. The current committed config is largely industry-agnostic, so the example below is labeled illustrative of the implemented mapping stages rather than proof that every alias is already configured in source data.</w:t>
      </w:r>
    </w:p>
    <w:p>
      <w:pPr>
        <w:jc w:val="center"/>
      </w:pPr>
      <w:r>
        <w:drawing>
          <wp:inline xmlns:a="http://schemas.openxmlformats.org/drawingml/2006/main" xmlns:pic="http://schemas.openxmlformats.org/drawingml/2006/picture">
            <wp:extent cx="5577840" cy="3486150"/>
            <wp:docPr id="38" name="Picture 38"/>
            <wp:cNvGraphicFramePr>
              <a:graphicFrameLocks noChangeAspect="1"/>
            </wp:cNvGraphicFramePr>
            <a:graphic>
              <a:graphicData uri="http://schemas.openxmlformats.org/drawingml/2006/picture">
                <pic:pic>
                  <pic:nvPicPr>
                    <pic:cNvPr id="0" name="23_skill_canonicalization_example.png"/>
                    <pic:cNvPicPr/>
                  </pic:nvPicPr>
                  <pic:blipFill>
                    <a:blip r:embed="rId47"/>
                    <a:stretch>
                      <a:fillRect/>
                    </a:stretch>
                  </pic:blipFill>
                  <pic:spPr>
                    <a:xfrm>
                      <a:off x="0" y="0"/>
                      <a:ext cx="5577840" cy="3486150"/>
                    </a:xfrm>
                    <a:prstGeom prst="rect"/>
                  </pic:spPr>
                </pic:pic>
              </a:graphicData>
            </a:graphic>
          </wp:inline>
        </w:drawing>
      </w:r>
    </w:p>
    <w:p>
      <w:bookmarkStart w:id="363932009" w:name="bm_figure_23"/>
      <w:pPr>
        <w:jc w:val="center"/>
      </w:pPr>
      <w:r>
        <w:rPr>
          <w:i/>
        </w:rPr>
        <w:t>Figure 23. Skill canonicalization example.</w:t>
      </w:r>
      <w:bookmarkEnd w:id="363932009"/>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Raw Extracted Skill</w:t>
            </w:r>
          </w:p>
        </w:tc>
        <w:tc>
          <w:tcPr>
            <w:tcW w:type="dxa" w:w="2790"/>
            <w:vAlign w:val="center"/>
            <w:shd w:fill="D9EAF7"/>
          </w:tcPr>
          <w:p>
            <w:pPr>
              <w:spacing w:before="0" w:after="0" w:line="252" w:lineRule="auto"/>
              <w:jc w:val="left"/>
            </w:pPr>
            <w:r/>
            <w:r>
              <w:rPr>
                <w:rFonts w:ascii="Calibri" w:hAnsi="Calibri"/>
                <w:b/>
                <w:sz w:val="17"/>
              </w:rPr>
              <w:t>Normalized Skill</w:t>
            </w:r>
          </w:p>
        </w:tc>
        <w:tc>
          <w:tcPr>
            <w:tcW w:type="dxa" w:w="4464"/>
            <w:vAlign w:val="center"/>
            <w:shd w:fill="D9EAF7"/>
          </w:tcPr>
          <w:p>
            <w:pPr>
              <w:spacing w:before="0" w:after="0" w:line="252" w:lineRule="auto"/>
              <w:jc w:val="left"/>
            </w:pPr>
            <w:r/>
            <w:r>
              <w:rPr>
                <w:rFonts w:ascii="Calibri" w:hAnsi="Calibri"/>
                <w:b/>
                <w:sz w:val="17"/>
              </w:rPr>
              <w:t>Why</w:t>
            </w:r>
          </w:p>
        </w:tc>
      </w:tr>
      <w:tr>
        <w:trPr>
          <w:cantSplit w:val="true"/>
        </w:trPr>
        <w:tc>
          <w:tcPr>
            <w:tcW w:type="dxa" w:w="2046"/>
            <w:vAlign w:val="center"/>
          </w:tcPr>
          <w:p>
            <w:pPr>
              <w:spacing w:before="0" w:after="0" w:line="252" w:lineRule="auto"/>
              <w:jc w:val="center"/>
            </w:pPr>
            <w:r/>
            <w:r>
              <w:rPr>
                <w:rFonts w:ascii="Calibri" w:hAnsi="Calibri"/>
                <w:b w:val="0"/>
                <w:sz w:val="17"/>
              </w:rPr>
              <w:t>JS</w:t>
            </w:r>
          </w:p>
        </w:tc>
        <w:tc>
          <w:tcPr>
            <w:tcW w:type="dxa" w:w="2790"/>
            <w:vAlign w:val="center"/>
          </w:tcPr>
          <w:p>
            <w:pPr>
              <w:spacing w:before="0" w:after="0" w:line="252" w:lineRule="auto"/>
              <w:jc w:val="left"/>
            </w:pPr>
            <w:r/>
            <w:r>
              <w:rPr>
                <w:rFonts w:ascii="Calibri" w:hAnsi="Calibri"/>
                <w:b w:val="0"/>
                <w:sz w:val="17"/>
              </w:rPr>
              <w:t>JavaScript</w:t>
            </w:r>
          </w:p>
        </w:tc>
        <w:tc>
          <w:tcPr>
            <w:tcW w:type="dxa" w:w="4464"/>
            <w:vAlign w:val="center"/>
          </w:tcPr>
          <w:p>
            <w:pPr>
              <w:spacing w:before="0" w:after="0" w:line="252" w:lineRule="auto"/>
              <w:jc w:val="left"/>
            </w:pPr>
            <w:r/>
            <w:r>
              <w:rPr>
                <w:rFonts w:ascii="Calibri" w:hAnsi="Calibri"/>
                <w:b w:val="0"/>
                <w:sz w:val="17"/>
              </w:rPr>
              <w:t>Illustrative abbreviation normalization.</w:t>
            </w:r>
          </w:p>
        </w:tc>
      </w:tr>
      <w:tr>
        <w:trPr>
          <w:cantSplit w:val="true"/>
        </w:trPr>
        <w:tc>
          <w:tcPr>
            <w:tcW w:type="dxa" w:w="2046"/>
            <w:vAlign w:val="center"/>
          </w:tcPr>
          <w:p>
            <w:pPr>
              <w:spacing w:before="0" w:after="0" w:line="252" w:lineRule="auto"/>
              <w:jc w:val="center"/>
            </w:pPr>
            <w:r/>
            <w:r>
              <w:rPr>
                <w:rFonts w:ascii="Calibri" w:hAnsi="Calibri"/>
                <w:b w:val="0"/>
                <w:sz w:val="17"/>
              </w:rPr>
              <w:t>Java Script</w:t>
            </w:r>
          </w:p>
        </w:tc>
        <w:tc>
          <w:tcPr>
            <w:tcW w:type="dxa" w:w="2790"/>
            <w:vAlign w:val="center"/>
          </w:tcPr>
          <w:p>
            <w:pPr>
              <w:spacing w:before="0" w:after="0" w:line="252" w:lineRule="auto"/>
              <w:jc w:val="left"/>
            </w:pPr>
            <w:r/>
            <w:r>
              <w:rPr>
                <w:rFonts w:ascii="Calibri" w:hAnsi="Calibri"/>
                <w:b w:val="0"/>
                <w:sz w:val="17"/>
              </w:rPr>
              <w:t>JavaScript</w:t>
            </w:r>
          </w:p>
        </w:tc>
        <w:tc>
          <w:tcPr>
            <w:tcW w:type="dxa" w:w="4464"/>
            <w:vAlign w:val="center"/>
          </w:tcPr>
          <w:p>
            <w:pPr>
              <w:spacing w:before="0" w:after="0" w:line="252" w:lineRule="auto"/>
              <w:jc w:val="left"/>
            </w:pPr>
            <w:r/>
            <w:r>
              <w:rPr>
                <w:rFonts w:ascii="Calibri" w:hAnsi="Calibri"/>
                <w:b w:val="0"/>
                <w:sz w:val="17"/>
              </w:rPr>
              <w:t>Illustrative spacing normalization.</w:t>
            </w:r>
          </w:p>
        </w:tc>
      </w:tr>
      <w:tr>
        <w:trPr>
          <w:cantSplit w:val="true"/>
        </w:trPr>
        <w:tc>
          <w:tcPr>
            <w:tcW w:type="dxa" w:w="2046"/>
            <w:vAlign w:val="center"/>
          </w:tcPr>
          <w:p>
            <w:pPr>
              <w:spacing w:before="0" w:after="0" w:line="252" w:lineRule="auto"/>
              <w:jc w:val="center"/>
            </w:pPr>
            <w:r/>
            <w:r>
              <w:rPr>
                <w:rFonts w:ascii="Calibri" w:hAnsi="Calibri"/>
                <w:b w:val="0"/>
                <w:sz w:val="17"/>
              </w:rPr>
              <w:t>Javascript</w:t>
            </w:r>
          </w:p>
        </w:tc>
        <w:tc>
          <w:tcPr>
            <w:tcW w:type="dxa" w:w="2790"/>
            <w:vAlign w:val="center"/>
          </w:tcPr>
          <w:p>
            <w:pPr>
              <w:spacing w:before="0" w:after="0" w:line="252" w:lineRule="auto"/>
              <w:jc w:val="left"/>
            </w:pPr>
            <w:r/>
            <w:r>
              <w:rPr>
                <w:rFonts w:ascii="Calibri" w:hAnsi="Calibri"/>
                <w:b w:val="0"/>
                <w:sz w:val="17"/>
              </w:rPr>
              <w:t>JavaScript</w:t>
            </w:r>
          </w:p>
        </w:tc>
        <w:tc>
          <w:tcPr>
            <w:tcW w:type="dxa" w:w="4464"/>
            <w:vAlign w:val="center"/>
          </w:tcPr>
          <w:p>
            <w:pPr>
              <w:spacing w:before="0" w:after="0" w:line="252" w:lineRule="auto"/>
              <w:jc w:val="left"/>
            </w:pPr>
            <w:r/>
            <w:r>
              <w:rPr>
                <w:rFonts w:ascii="Calibri" w:hAnsi="Calibri"/>
                <w:b w:val="0"/>
                <w:sz w:val="17"/>
              </w:rPr>
              <w:t>Illustrative casing/spelling normalization.</w:t>
            </w:r>
          </w:p>
        </w:tc>
      </w:tr>
      <w:tr>
        <w:trPr>
          <w:cantSplit w:val="true"/>
        </w:trPr>
        <w:tc>
          <w:tcPr>
            <w:tcW w:type="dxa" w:w="2046"/>
            <w:vAlign w:val="center"/>
          </w:tcPr>
          <w:p>
            <w:pPr>
              <w:spacing w:before="0" w:after="0" w:line="252" w:lineRule="auto"/>
              <w:jc w:val="center"/>
            </w:pPr>
            <w:r/>
            <w:r>
              <w:rPr>
                <w:rFonts w:ascii="Calibri" w:hAnsi="Calibri"/>
                <w:b w:val="0"/>
                <w:sz w:val="17"/>
              </w:rPr>
              <w:t>React.js</w:t>
            </w:r>
          </w:p>
        </w:tc>
        <w:tc>
          <w:tcPr>
            <w:tcW w:type="dxa" w:w="2790"/>
            <w:vAlign w:val="center"/>
          </w:tcPr>
          <w:p>
            <w:pPr>
              <w:spacing w:before="0" w:after="0" w:line="252" w:lineRule="auto"/>
              <w:jc w:val="left"/>
            </w:pPr>
            <w:r/>
            <w:r>
              <w:rPr>
                <w:rFonts w:ascii="Calibri" w:hAnsi="Calibri"/>
                <w:b w:val="0"/>
                <w:sz w:val="17"/>
              </w:rPr>
              <w:t>React</w:t>
            </w:r>
          </w:p>
        </w:tc>
        <w:tc>
          <w:tcPr>
            <w:tcW w:type="dxa" w:w="4464"/>
            <w:vAlign w:val="center"/>
          </w:tcPr>
          <w:p>
            <w:pPr>
              <w:spacing w:before="0" w:after="0" w:line="252" w:lineRule="auto"/>
              <w:jc w:val="left"/>
            </w:pPr>
            <w:r/>
            <w:r>
              <w:rPr>
                <w:rFonts w:ascii="Calibri" w:hAnsi="Calibri"/>
                <w:b w:val="0"/>
                <w:sz w:val="17"/>
              </w:rPr>
              <w:t>Illustrative framework alias normalization.</w:t>
            </w:r>
          </w:p>
        </w:tc>
      </w:tr>
      <w:tr>
        <w:trPr>
          <w:cantSplit w:val="true"/>
        </w:trPr>
        <w:tc>
          <w:tcPr>
            <w:tcW w:type="dxa" w:w="2046"/>
            <w:vAlign w:val="center"/>
          </w:tcPr>
          <w:p>
            <w:pPr>
              <w:spacing w:before="0" w:after="0" w:line="252" w:lineRule="auto"/>
              <w:jc w:val="center"/>
            </w:pPr>
            <w:r/>
            <w:r>
              <w:rPr>
                <w:rFonts w:ascii="Calibri" w:hAnsi="Calibri"/>
                <w:b w:val="0"/>
                <w:sz w:val="17"/>
              </w:rPr>
              <w:t>React JS</w:t>
            </w:r>
          </w:p>
        </w:tc>
        <w:tc>
          <w:tcPr>
            <w:tcW w:type="dxa" w:w="2790"/>
            <w:vAlign w:val="center"/>
          </w:tcPr>
          <w:p>
            <w:pPr>
              <w:spacing w:before="0" w:after="0" w:line="252" w:lineRule="auto"/>
              <w:jc w:val="left"/>
            </w:pPr>
            <w:r/>
            <w:r>
              <w:rPr>
                <w:rFonts w:ascii="Calibri" w:hAnsi="Calibri"/>
                <w:b w:val="0"/>
                <w:sz w:val="17"/>
              </w:rPr>
              <w:t>React</w:t>
            </w:r>
          </w:p>
        </w:tc>
        <w:tc>
          <w:tcPr>
            <w:tcW w:type="dxa" w:w="4464"/>
            <w:vAlign w:val="center"/>
          </w:tcPr>
          <w:p>
            <w:pPr>
              <w:spacing w:before="0" w:after="0" w:line="252" w:lineRule="auto"/>
              <w:jc w:val="left"/>
            </w:pPr>
            <w:r/>
            <w:r>
              <w:rPr>
                <w:rFonts w:ascii="Calibri" w:hAnsi="Calibri"/>
                <w:b w:val="0"/>
                <w:sz w:val="17"/>
              </w:rPr>
              <w:t>Illustrative punctuation and spacing normalization.</w:t>
            </w:r>
          </w:p>
        </w:tc>
      </w:tr>
    </w:tbl>
    <w:p>
      <w:pPr>
        <w:spacing w:after="80"/>
      </w:pPr>
    </w:p>
    <w:p>
      <w:bookmarkStart w:id="1728108605" w:name="bm_table_19"/>
      <w:pPr>
        <w:jc w:val="center"/>
      </w:pPr>
      <w:r>
        <w:rPr>
          <w:i/>
        </w:rPr>
        <w:t>Table 19. Skill canonicalization example.</w:t>
      </w:r>
      <w:bookmarkEnd w:id="1728108605"/>
    </w:p>
    <w:p>
      <w:bookmarkStart w:id="641080465" w:name="bm_6_7_fine_tuned_bert_ner_architecture"/>
      <w:pPr>
        <w:pStyle w:val="Heading2"/>
        <w:keepNext/>
      </w:pPr>
      <w:r>
        <w:t>6.7 Fine-Tuned BERT NER Architecture</w:t>
      </w:r>
      <w:bookmarkEnd w:id="641080465"/>
    </w:p>
    <w:p>
      <w:r>
        <w:t>The NER architecture is a fine-tuning workflow, not a from-scratch language model. The training notebook uses bert-base-cased, tokenizes CV text with offsets, aligns character-span annotations to BIO token labels, trains a token-classification head, and exports career_compass_ner_final. At runtime, AdvancedNEREngine can load local ignored model weights if supplied; those weights are not committed to Git. A user-provided Colab export now provides recorded training-run metrics, but the repository alone still does not contain the final dataset, model weights, or a fully reproducible benchmark package.</w:t>
      </w:r>
    </w:p>
    <w:p>
      <w:pPr>
        <w:jc w:val="center"/>
      </w:pPr>
      <w:r>
        <w:drawing>
          <wp:inline xmlns:a="http://schemas.openxmlformats.org/drawingml/2006/main" xmlns:pic="http://schemas.openxmlformats.org/drawingml/2006/picture">
            <wp:extent cx="5577840" cy="3486150"/>
            <wp:docPr id="39" name="Picture 39"/>
            <wp:cNvGraphicFramePr>
              <a:graphicFrameLocks noChangeAspect="1"/>
            </wp:cNvGraphicFramePr>
            <a:graphic>
              <a:graphicData uri="http://schemas.openxmlformats.org/drawingml/2006/picture">
                <pic:pic>
                  <pic:nvPicPr>
                    <pic:cNvPr id="0" name="24_fine_tuned_bert_ner_architecture.png"/>
                    <pic:cNvPicPr/>
                  </pic:nvPicPr>
                  <pic:blipFill>
                    <a:blip r:embed="rId48"/>
                    <a:stretch>
                      <a:fillRect/>
                    </a:stretch>
                  </pic:blipFill>
                  <pic:spPr>
                    <a:xfrm>
                      <a:off x="0" y="0"/>
                      <a:ext cx="5577840" cy="3486150"/>
                    </a:xfrm>
                    <a:prstGeom prst="rect"/>
                  </pic:spPr>
                </pic:pic>
              </a:graphicData>
            </a:graphic>
          </wp:inline>
        </w:drawing>
      </w:r>
    </w:p>
    <w:p>
      <w:bookmarkStart w:id="573333990" w:name="bm_figure_24"/>
      <w:pPr>
        <w:jc w:val="center"/>
      </w:pPr>
      <w:r>
        <w:rPr>
          <w:i/>
        </w:rPr>
        <w:t>Figure 24. Fine-tuned BERT NER architecture.</w:t>
      </w:r>
      <w:bookmarkEnd w:id="573333990"/>
    </w:p>
    <w:p>
      <w:r>
        <w:t>The simplified BIO example in Table 14 remains valid for examiner explanation: Backend can start a ROLE entity, Developer can continue it, and Laravel or Docker can start SKILL entities. The actual model sees tokenized subwords and offsets rather than only human-readable words.</w:t>
      </w:r>
    </w:p>
    <w:p>
      <w:bookmarkStart w:id="2007380237" w:name="bm_6_8_detailed_training_pipeline"/>
      <w:pPr>
        <w:pStyle w:val="Heading2"/>
        <w:keepNext/>
      </w:pPr>
      <w:r>
        <w:t>6.8 Detailed Training Pipeline</w:t>
      </w:r>
      <w:bookmarkEnd w:id="2007380237"/>
    </w:p>
    <w:p>
      <w:r>
        <w:t>Synthetic training data is used because labeled CV NER data is not naturally available in the repository. The generator is designed to create varied technical CV snippets, including positive examples and negative decoys. Negative decoys matter because they teach the model not to tag every technical-looking phrase. The cleaner normalizes samples and validates entity spans before the notebook performs token alignment and fine-tuning.</w:t>
      </w:r>
    </w:p>
    <w:p>
      <w:pPr>
        <w:jc w:val="center"/>
      </w:pPr>
      <w:r>
        <w:drawing>
          <wp:inline xmlns:a="http://schemas.openxmlformats.org/drawingml/2006/main" xmlns:pic="http://schemas.openxmlformats.org/drawingml/2006/picture">
            <wp:extent cx="5577840" cy="3486150"/>
            <wp:docPr id="40" name="Picture 40"/>
            <wp:cNvGraphicFramePr>
              <a:graphicFrameLocks noChangeAspect="1"/>
            </wp:cNvGraphicFramePr>
            <a:graphic>
              <a:graphicData uri="http://schemas.openxmlformats.org/drawingml/2006/picture">
                <pic:pic>
                  <pic:nvPicPr>
                    <pic:cNvPr id="0" name="25_detailed_training_pipeline.png"/>
                    <pic:cNvPicPr/>
                  </pic:nvPicPr>
                  <pic:blipFill>
                    <a:blip r:embed="rId49"/>
                    <a:stretch>
                      <a:fillRect/>
                    </a:stretch>
                  </pic:blipFill>
                  <pic:spPr>
                    <a:xfrm>
                      <a:off x="0" y="0"/>
                      <a:ext cx="5577840" cy="3486150"/>
                    </a:xfrm>
                    <a:prstGeom prst="rect"/>
                  </pic:spPr>
                </pic:pic>
              </a:graphicData>
            </a:graphic>
          </wp:inline>
        </w:drawing>
      </w:r>
    </w:p>
    <w:p>
      <w:bookmarkStart w:id="1826136088" w:name="bm_figure_25"/>
      <w:pPr>
        <w:jc w:val="center"/>
      </w:pPr>
      <w:r>
        <w:rPr>
          <w:i/>
        </w:rPr>
        <w:t>Figure 25. Detailed NER training pipeline.</w:t>
      </w:r>
      <w:bookmarkEnd w:id="1826136088"/>
    </w:p>
    <w:p>
      <w:r>
        <w:t>The documentation pass also reviewed committed evaluation evidence and generated a dataset transparency note under docs/graduation-book/model-analysis/dataset_statistics.md. The user-provided Colab PDF gives recorded training-run output cells, including split counts and overall validation metrics. However, the cleaned dataset content and model weights are still not committed, and the PDF does not show per-label support counts. Therefore, the report includes the verified Colab metrics but still avoids a fake per-label distribution chart. Figure 29 records which evidence is available and what remains unavailable for reproducible academic review.</w:t>
      </w:r>
    </w:p>
    <w:p>
      <w:pPr>
        <w:jc w:val="center"/>
      </w:pPr>
      <w:r>
        <w:drawing>
          <wp:inline xmlns:a="http://schemas.openxmlformats.org/drawingml/2006/main" xmlns:pic="http://schemas.openxmlformats.org/drawingml/2006/picture">
            <wp:extent cx="5577840" cy="3486150"/>
            <wp:docPr id="41" name="Picture 41"/>
            <wp:cNvGraphicFramePr>
              <a:graphicFrameLocks noChangeAspect="1"/>
            </wp:cNvGraphicFramePr>
            <a:graphic>
              <a:graphicData uri="http://schemas.openxmlformats.org/drawingml/2006/picture">
                <pic:pic>
                  <pic:nvPicPr>
                    <pic:cNvPr id="0" name="29_dataset_evidence_availability.png"/>
                    <pic:cNvPicPr/>
                  </pic:nvPicPr>
                  <pic:blipFill>
                    <a:blip r:embed="rId50"/>
                    <a:stretch>
                      <a:fillRect/>
                    </a:stretch>
                  </pic:blipFill>
                  <pic:spPr>
                    <a:xfrm>
                      <a:off x="0" y="0"/>
                      <a:ext cx="5577840" cy="3486150"/>
                    </a:xfrm>
                    <a:prstGeom prst="rect"/>
                  </pic:spPr>
                </pic:pic>
              </a:graphicData>
            </a:graphic>
          </wp:inline>
        </w:drawing>
      </w:r>
    </w:p>
    <w:p>
      <w:bookmarkStart w:id="293441226" w:name="bm_figure_29"/>
      <w:pPr>
        <w:jc w:val="center"/>
      </w:pPr>
      <w:r>
        <w:rPr>
          <w:i/>
        </w:rPr>
        <w:t>Figure 29. Dataset evidence availability summary.</w:t>
      </w:r>
      <w:bookmarkEnd w:id="293441226"/>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Dataset Statistic</w:t>
            </w:r>
          </w:p>
        </w:tc>
        <w:tc>
          <w:tcPr>
            <w:tcW w:type="dxa" w:w="2790"/>
            <w:vAlign w:val="center"/>
            <w:shd w:fill="D9EAF7"/>
          </w:tcPr>
          <w:p>
            <w:pPr>
              <w:spacing w:before="0" w:after="0" w:line="252" w:lineRule="auto"/>
              <w:jc w:val="left"/>
            </w:pPr>
            <w:r/>
            <w:r>
              <w:rPr>
                <w:rFonts w:ascii="Calibri" w:hAnsi="Calibri"/>
                <w:b/>
                <w:sz w:val="17"/>
              </w:rPr>
              <w:t>Status</w:t>
            </w:r>
          </w:p>
        </w:tc>
        <w:tc>
          <w:tcPr>
            <w:tcW w:type="dxa" w:w="4464"/>
            <w:vAlign w:val="center"/>
            <w:shd w:fill="D9EAF7"/>
          </w:tcPr>
          <w:p>
            <w:pPr>
              <w:spacing w:before="0" w:after="0" w:line="252" w:lineRule="auto"/>
              <w:jc w:val="left"/>
            </w:pPr>
            <w:r/>
            <w:r>
              <w:rPr>
                <w:rFonts w:ascii="Calibri" w:hAnsi="Calibri"/>
                <w:b/>
                <w:sz w:val="17"/>
              </w:rPr>
              <w:t>Reason</w:t>
            </w:r>
          </w:p>
        </w:tc>
      </w:tr>
      <w:tr>
        <w:trPr>
          <w:cantSplit w:val="true"/>
        </w:trPr>
        <w:tc>
          <w:tcPr>
            <w:tcW w:type="dxa" w:w="2046"/>
            <w:vAlign w:val="center"/>
          </w:tcPr>
          <w:p>
            <w:pPr>
              <w:spacing w:before="0" w:after="0" w:line="252" w:lineRule="auto"/>
              <w:jc w:val="center"/>
            </w:pPr>
            <w:r/>
            <w:r>
              <w:rPr>
                <w:rFonts w:ascii="Calibri" w:hAnsi="Calibri"/>
                <w:b w:val="0"/>
                <w:sz w:val="17"/>
              </w:rPr>
              <w:t>Cleaned NER training samples</w:t>
            </w:r>
          </w:p>
        </w:tc>
        <w:tc>
          <w:tcPr>
            <w:tcW w:type="dxa" w:w="2790"/>
            <w:vAlign w:val="center"/>
          </w:tcPr>
          <w:p>
            <w:pPr>
              <w:spacing w:before="0" w:after="0" w:line="252" w:lineRule="auto"/>
              <w:jc w:val="left"/>
            </w:pPr>
            <w:r/>
            <w:r>
              <w:rPr>
                <w:rFonts w:ascii="Calibri" w:hAnsi="Calibri"/>
                <w:b w:val="0"/>
                <w:sz w:val="17"/>
              </w:rPr>
              <w:t>45,911 rows recorded in Colab PDF</w:t>
            </w:r>
          </w:p>
        </w:tc>
        <w:tc>
          <w:tcPr>
            <w:tcW w:type="dxa" w:w="4464"/>
            <w:vAlign w:val="center"/>
          </w:tcPr>
          <w:p>
            <w:pPr>
              <w:spacing w:before="0" w:after="0" w:line="252" w:lineRule="auto"/>
              <w:jc w:val="left"/>
            </w:pPr>
            <w:r/>
            <w:r>
              <w:rPr>
                <w:rFonts w:ascii="Calibri" w:hAnsi="Calibri"/>
                <w:b w:val="0"/>
                <w:sz w:val="17"/>
              </w:rPr>
              <w:t>The PDF shows the generated rows loaded from train_real_tech_cleaned.json; the dataset content itself is not committed.</w:t>
            </w:r>
          </w:p>
        </w:tc>
      </w:tr>
      <w:tr>
        <w:trPr>
          <w:cantSplit w:val="true"/>
        </w:trPr>
        <w:tc>
          <w:tcPr>
            <w:tcW w:type="dxa" w:w="2046"/>
            <w:vAlign w:val="center"/>
          </w:tcPr>
          <w:p>
            <w:pPr>
              <w:spacing w:before="0" w:after="0" w:line="252" w:lineRule="auto"/>
              <w:jc w:val="center"/>
            </w:pPr>
            <w:r/>
            <w:r>
              <w:rPr>
                <w:rFonts w:ascii="Calibri" w:hAnsi="Calibri"/>
                <w:b w:val="0"/>
                <w:sz w:val="17"/>
              </w:rPr>
              <w:t>Recorded train split</w:t>
            </w:r>
          </w:p>
        </w:tc>
        <w:tc>
          <w:tcPr>
            <w:tcW w:type="dxa" w:w="2790"/>
            <w:vAlign w:val="center"/>
          </w:tcPr>
          <w:p>
            <w:pPr>
              <w:spacing w:before="0" w:after="0" w:line="252" w:lineRule="auto"/>
              <w:jc w:val="left"/>
            </w:pPr>
            <w:r/>
            <w:r>
              <w:rPr>
                <w:rFonts w:ascii="Calibri" w:hAnsi="Calibri"/>
                <w:b w:val="0"/>
                <w:sz w:val="17"/>
              </w:rPr>
              <w:t>41,319 rows</w:t>
            </w:r>
          </w:p>
        </w:tc>
        <w:tc>
          <w:tcPr>
            <w:tcW w:type="dxa" w:w="4464"/>
            <w:vAlign w:val="center"/>
          </w:tcPr>
          <w:p>
            <w:pPr>
              <w:spacing w:before="0" w:after="0" w:line="252" w:lineRule="auto"/>
              <w:jc w:val="left"/>
            </w:pPr>
            <w:r/>
            <w:r>
              <w:rPr>
                <w:rFonts w:ascii="Calibri" w:hAnsi="Calibri"/>
                <w:b w:val="0"/>
                <w:sz w:val="17"/>
              </w:rPr>
              <w:t>Visible in the exported Colab PDF; split uses test size 0.1 and seed 42.</w:t>
            </w:r>
          </w:p>
        </w:tc>
      </w:tr>
      <w:tr>
        <w:trPr>
          <w:cantSplit w:val="true"/>
        </w:trPr>
        <w:tc>
          <w:tcPr>
            <w:tcW w:type="dxa" w:w="2046"/>
            <w:vAlign w:val="center"/>
          </w:tcPr>
          <w:p>
            <w:pPr>
              <w:spacing w:before="0" w:after="0" w:line="252" w:lineRule="auto"/>
              <w:jc w:val="center"/>
            </w:pPr>
            <w:r/>
            <w:r>
              <w:rPr>
                <w:rFonts w:ascii="Calibri" w:hAnsi="Calibri"/>
                <w:b w:val="0"/>
                <w:sz w:val="17"/>
              </w:rPr>
              <w:t>Recorded test split</w:t>
            </w:r>
          </w:p>
        </w:tc>
        <w:tc>
          <w:tcPr>
            <w:tcW w:type="dxa" w:w="2790"/>
            <w:vAlign w:val="center"/>
          </w:tcPr>
          <w:p>
            <w:pPr>
              <w:spacing w:before="0" w:after="0" w:line="252" w:lineRule="auto"/>
              <w:jc w:val="left"/>
            </w:pPr>
            <w:r/>
            <w:r>
              <w:rPr>
                <w:rFonts w:ascii="Calibri" w:hAnsi="Calibri"/>
                <w:b w:val="0"/>
                <w:sz w:val="17"/>
              </w:rPr>
              <w:t>4,592 rows</w:t>
            </w:r>
          </w:p>
        </w:tc>
        <w:tc>
          <w:tcPr>
            <w:tcW w:type="dxa" w:w="4464"/>
            <w:vAlign w:val="center"/>
          </w:tcPr>
          <w:p>
            <w:pPr>
              <w:spacing w:before="0" w:after="0" w:line="252" w:lineRule="auto"/>
              <w:jc w:val="left"/>
            </w:pPr>
            <w:r/>
            <w:r>
              <w:rPr>
                <w:rFonts w:ascii="Calibri" w:hAnsi="Calibri"/>
                <w:b w:val="0"/>
                <w:sz w:val="17"/>
              </w:rPr>
              <w:t>Visible in the exported Colab PDF and used for the notebook evaluation output.</w:t>
            </w:r>
          </w:p>
        </w:tc>
      </w:tr>
      <w:tr>
        <w:trPr>
          <w:cantSplit w:val="true"/>
        </w:trPr>
        <w:tc>
          <w:tcPr>
            <w:tcW w:type="dxa" w:w="2046"/>
            <w:vAlign w:val="center"/>
          </w:tcPr>
          <w:p>
            <w:pPr>
              <w:spacing w:before="0" w:after="0" w:line="252" w:lineRule="auto"/>
              <w:jc w:val="center"/>
            </w:pPr>
            <w:r/>
            <w:r>
              <w:rPr>
                <w:rFonts w:ascii="Calibri" w:hAnsi="Calibri"/>
                <w:b w:val="0"/>
                <w:sz w:val="17"/>
              </w:rPr>
              <w:t>Entity counts by label</w:t>
            </w:r>
          </w:p>
        </w:tc>
        <w:tc>
          <w:tcPr>
            <w:tcW w:type="dxa" w:w="2790"/>
            <w:vAlign w:val="center"/>
          </w:tcPr>
          <w:p>
            <w:pPr>
              <w:spacing w:before="0" w:after="0" w:line="252" w:lineRule="auto"/>
              <w:jc w:val="left"/>
            </w:pPr>
            <w:r/>
            <w:r>
              <w:rPr>
                <w:rFonts w:ascii="Calibri" w:hAnsi="Calibri"/>
                <w:b w:val="0"/>
                <w:sz w:val="17"/>
              </w:rPr>
              <w:t>Not visible in the PDF</w:t>
            </w:r>
          </w:p>
        </w:tc>
        <w:tc>
          <w:tcPr>
            <w:tcW w:type="dxa" w:w="4464"/>
            <w:vAlign w:val="center"/>
          </w:tcPr>
          <w:p>
            <w:pPr>
              <w:spacing w:before="0" w:after="0" w:line="252" w:lineRule="auto"/>
              <w:jc w:val="left"/>
            </w:pPr>
            <w:r/>
            <w:r>
              <w:rPr>
                <w:rFonts w:ascii="Calibri" w:hAnsi="Calibri"/>
                <w:b w:val="0"/>
                <w:sz w:val="17"/>
              </w:rPr>
              <w:t>The PDF shows labels but not per-label support counts.</w:t>
            </w:r>
          </w:p>
        </w:tc>
      </w:tr>
      <w:tr>
        <w:trPr>
          <w:cantSplit w:val="true"/>
        </w:trPr>
        <w:tc>
          <w:tcPr>
            <w:tcW w:type="dxa" w:w="2046"/>
            <w:vAlign w:val="center"/>
          </w:tcPr>
          <w:p>
            <w:pPr>
              <w:spacing w:before="0" w:after="0" w:line="252" w:lineRule="auto"/>
              <w:jc w:val="center"/>
            </w:pPr>
            <w:r/>
            <w:r>
              <w:rPr>
                <w:rFonts w:ascii="Calibri" w:hAnsi="Calibri"/>
                <w:b w:val="0"/>
                <w:sz w:val="17"/>
              </w:rPr>
              <w:t>Negative decoy count</w:t>
            </w:r>
          </w:p>
        </w:tc>
        <w:tc>
          <w:tcPr>
            <w:tcW w:type="dxa" w:w="2790"/>
            <w:vAlign w:val="center"/>
          </w:tcPr>
          <w:p>
            <w:pPr>
              <w:spacing w:before="0" w:after="0" w:line="252" w:lineRule="auto"/>
              <w:jc w:val="left"/>
            </w:pPr>
            <w:r/>
            <w:r>
              <w:rPr>
                <w:rFonts w:ascii="Calibri" w:hAnsi="Calibri"/>
                <w:b w:val="0"/>
                <w:sz w:val="17"/>
              </w:rPr>
              <w:t>Not available from committed evidence</w:t>
            </w:r>
          </w:p>
        </w:tc>
        <w:tc>
          <w:tcPr>
            <w:tcW w:type="dxa" w:w="4464"/>
            <w:vAlign w:val="center"/>
          </w:tcPr>
          <w:p>
            <w:pPr>
              <w:spacing w:before="0" w:after="0" w:line="252" w:lineRule="auto"/>
              <w:jc w:val="left"/>
            </w:pPr>
            <w:r/>
            <w:r>
              <w:rPr>
                <w:rFonts w:ascii="Calibri" w:hAnsi="Calibri"/>
                <w:b w:val="0"/>
                <w:sz w:val="17"/>
              </w:rPr>
              <w:t>Generator/cleaner support decoys, but final generated data is absent.</w:t>
            </w:r>
          </w:p>
        </w:tc>
      </w:tr>
      <w:tr>
        <w:trPr>
          <w:cantSplit w:val="true"/>
        </w:trPr>
        <w:tc>
          <w:tcPr>
            <w:tcW w:type="dxa" w:w="2046"/>
            <w:vAlign w:val="center"/>
          </w:tcPr>
          <w:p>
            <w:pPr>
              <w:spacing w:before="0" w:after="0" w:line="252" w:lineRule="auto"/>
              <w:jc w:val="center"/>
            </w:pPr>
            <w:r/>
            <w:r>
              <w:rPr>
                <w:rFonts w:ascii="Calibri" w:hAnsi="Calibri"/>
                <w:b w:val="0"/>
                <w:sz w:val="17"/>
              </w:rPr>
              <w:t>Mini evaluation CV samples</w:t>
            </w:r>
          </w:p>
        </w:tc>
        <w:tc>
          <w:tcPr>
            <w:tcW w:type="dxa" w:w="2790"/>
            <w:vAlign w:val="center"/>
          </w:tcPr>
          <w:p>
            <w:pPr>
              <w:spacing w:before="0" w:after="0" w:line="252" w:lineRule="auto"/>
              <w:jc w:val="left"/>
            </w:pPr>
            <w:r/>
            <w:r>
              <w:rPr>
                <w:rFonts w:ascii="Calibri" w:hAnsi="Calibri"/>
                <w:b w:val="0"/>
                <w:sz w:val="17"/>
              </w:rPr>
              <w:t>5</w:t>
            </w:r>
          </w:p>
        </w:tc>
        <w:tc>
          <w:tcPr>
            <w:tcW w:type="dxa" w:w="4464"/>
            <w:vAlign w:val="center"/>
          </w:tcPr>
          <w:p>
            <w:pPr>
              <w:spacing w:before="0" w:after="0" w:line="252" w:lineRule="auto"/>
              <w:jc w:val="left"/>
            </w:pPr>
            <w:r/>
            <w:r>
              <w:rPr>
                <w:rFonts w:ascii="Calibri" w:hAnsi="Calibri"/>
                <w:b w:val="0"/>
                <w:sz w:val="17"/>
              </w:rPr>
              <w:t>Generated documentation mini dataset under docs/graduation-book/evaluation/; separate from NER training.</w:t>
            </w:r>
          </w:p>
        </w:tc>
      </w:tr>
      <w:tr>
        <w:trPr>
          <w:cantSplit w:val="true"/>
        </w:trPr>
        <w:tc>
          <w:tcPr>
            <w:tcW w:type="dxa" w:w="2046"/>
            <w:vAlign w:val="center"/>
          </w:tcPr>
          <w:p>
            <w:pPr>
              <w:spacing w:before="0" w:after="0" w:line="252" w:lineRule="auto"/>
              <w:jc w:val="center"/>
            </w:pPr>
            <w:r/>
            <w:r>
              <w:rPr>
                <w:rFonts w:ascii="Calibri" w:hAnsi="Calibri"/>
                <w:b w:val="0"/>
                <w:sz w:val="17"/>
              </w:rPr>
              <w:t>Mini evaluation job samples</w:t>
            </w:r>
          </w:p>
        </w:tc>
        <w:tc>
          <w:tcPr>
            <w:tcW w:type="dxa" w:w="2790"/>
            <w:vAlign w:val="center"/>
          </w:tcPr>
          <w:p>
            <w:pPr>
              <w:spacing w:before="0" w:after="0" w:line="252" w:lineRule="auto"/>
              <w:jc w:val="left"/>
            </w:pPr>
            <w:r/>
            <w:r>
              <w:rPr>
                <w:rFonts w:ascii="Calibri" w:hAnsi="Calibri"/>
                <w:b w:val="0"/>
                <w:sz w:val="17"/>
              </w:rPr>
              <w:t>8</w:t>
            </w:r>
          </w:p>
        </w:tc>
        <w:tc>
          <w:tcPr>
            <w:tcW w:type="dxa" w:w="4464"/>
            <w:vAlign w:val="center"/>
          </w:tcPr>
          <w:p>
            <w:pPr>
              <w:spacing w:before="0" w:after="0" w:line="252" w:lineRule="auto"/>
              <w:jc w:val="left"/>
            </w:pPr>
            <w:r/>
            <w:r>
              <w:rPr>
                <w:rFonts w:ascii="Calibri" w:hAnsi="Calibri"/>
                <w:b w:val="0"/>
                <w:sz w:val="17"/>
              </w:rPr>
              <w:t>Generated documentation mini dataset; not a production benchmark.</w:t>
            </w:r>
          </w:p>
        </w:tc>
      </w:tr>
      <w:tr>
        <w:trPr>
          <w:cantSplit w:val="true"/>
        </w:trPr>
        <w:tc>
          <w:tcPr>
            <w:tcW w:type="dxa" w:w="2046"/>
            <w:vAlign w:val="center"/>
          </w:tcPr>
          <w:p>
            <w:pPr>
              <w:spacing w:before="0" w:after="0" w:line="252" w:lineRule="auto"/>
              <w:jc w:val="center"/>
            </w:pPr>
            <w:r/>
            <w:r>
              <w:rPr>
                <w:rFonts w:ascii="Calibri" w:hAnsi="Calibri"/>
                <w:b w:val="0"/>
                <w:sz w:val="17"/>
              </w:rPr>
              <w:t>AI CV Analyzer smoke samples</w:t>
            </w:r>
          </w:p>
        </w:tc>
        <w:tc>
          <w:tcPr>
            <w:tcW w:type="dxa" w:w="2790"/>
            <w:vAlign w:val="center"/>
          </w:tcPr>
          <w:p>
            <w:pPr>
              <w:spacing w:before="0" w:after="0" w:line="252" w:lineRule="auto"/>
              <w:jc w:val="left"/>
            </w:pPr>
            <w:r/>
            <w:r>
              <w:rPr>
                <w:rFonts w:ascii="Calibri" w:hAnsi="Calibri"/>
                <w:b w:val="0"/>
                <w:sz w:val="17"/>
              </w:rPr>
              <w:t>5</w:t>
            </w:r>
          </w:p>
        </w:tc>
        <w:tc>
          <w:tcPr>
            <w:tcW w:type="dxa" w:w="4464"/>
            <w:vAlign w:val="center"/>
          </w:tcPr>
          <w:p>
            <w:pPr>
              <w:spacing w:before="0" w:after="0" w:line="252" w:lineRule="auto"/>
              <w:jc w:val="left"/>
            </w:pPr>
            <w:r/>
            <w:r>
              <w:rPr>
                <w:rFonts w:ascii="Calibri" w:hAnsi="Calibri"/>
                <w:b w:val="0"/>
                <w:sz w:val="17"/>
              </w:rPr>
              <w:t>Deterministic text-only smoke set created for this evidence pass; evaluates parser-style labels and dependency availability, not transformer weights.</w:t>
            </w:r>
          </w:p>
        </w:tc>
      </w:tr>
      <w:tr>
        <w:trPr>
          <w:cantSplit w:val="true"/>
        </w:trPr>
        <w:tc>
          <w:tcPr>
            <w:tcW w:type="dxa" w:w="2046"/>
            <w:vAlign w:val="center"/>
          </w:tcPr>
          <w:p>
            <w:pPr>
              <w:spacing w:before="0" w:after="0" w:line="252" w:lineRule="auto"/>
              <w:jc w:val="center"/>
            </w:pPr>
            <w:r/>
            <w:r>
              <w:rPr>
                <w:rFonts w:ascii="Calibri" w:hAnsi="Calibri"/>
                <w:b w:val="0"/>
                <w:sz w:val="17"/>
              </w:rPr>
              <w:t>Final NER label distribution chart</w:t>
            </w:r>
          </w:p>
        </w:tc>
        <w:tc>
          <w:tcPr>
            <w:tcW w:type="dxa" w:w="2790"/>
            <w:vAlign w:val="center"/>
          </w:tcPr>
          <w:p>
            <w:pPr>
              <w:spacing w:before="0" w:after="0" w:line="252" w:lineRule="auto"/>
              <w:jc w:val="left"/>
            </w:pPr>
            <w:r/>
            <w:r>
              <w:rPr>
                <w:rFonts w:ascii="Calibri" w:hAnsi="Calibri"/>
                <w:b w:val="0"/>
                <w:sz w:val="17"/>
              </w:rPr>
              <w:t>Not generated</w:t>
            </w:r>
          </w:p>
        </w:tc>
        <w:tc>
          <w:tcPr>
            <w:tcW w:type="dxa" w:w="4464"/>
            <w:vAlign w:val="center"/>
          </w:tcPr>
          <w:p>
            <w:pPr>
              <w:spacing w:before="0" w:after="0" w:line="252" w:lineRule="auto"/>
              <w:jc w:val="left"/>
            </w:pPr>
            <w:r/>
            <w:r>
              <w:rPr>
                <w:rFonts w:ascii="Calibri" w:hAnsi="Calibri"/>
                <w:b w:val="0"/>
                <w:sz w:val="17"/>
              </w:rPr>
              <w:t>No per-label support counts are visible in the PDF, and no committed final labeled dataset exists to count SKILL/ROLE/EDU/CERT/SOFT/O labels honestly.</w:t>
            </w:r>
          </w:p>
        </w:tc>
      </w:tr>
    </w:tbl>
    <w:p>
      <w:pPr>
        <w:spacing w:after="80"/>
      </w:pPr>
    </w:p>
    <w:p>
      <w:bookmarkStart w:id="234691186" w:name="bm_table_20"/>
      <w:pPr>
        <w:jc w:val="center"/>
      </w:pPr>
      <w:r>
        <w:rPr>
          <w:i/>
        </w:rPr>
        <w:t>Table 20. Dataset availability and transparency.</w:t>
      </w:r>
      <w:bookmarkEnd w:id="234691186"/>
    </w:p>
    <w:p>
      <w:bookmarkStart w:id="1074018543" w:name="bm_6_8_1_colab_ner_fine_tuning_results"/>
      <w:pPr>
        <w:pStyle w:val="Heading3"/>
        <w:keepNext/>
      </w:pPr>
      <w:r>
        <w:t>6.8.1 Colab NER Fine-Tuning Results</w:t>
      </w:r>
      <w:bookmarkEnd w:id="1074018543"/>
    </w:p>
    <w:p>
      <w:r>
        <w:t>The team exported the Google Colab notebook train_ner.ipynb as a PDF with visible output cells. This PDF was copied into docs/graduation-book/model-analysis/colab_train_ner_results.pdf after inspection. It is treated as supporting training evidence for the NER fine-tuning process. The PDF shows the notebook title train_ner.ipynb - Colab, timestamp 6/7/26, 3:55 AM, the heading CareerCompass AI Engine: Global Skill NER training (Autonomous), and a synthetic data augmentation strategy. It also shows the cleaned dataset path train_real_tech_cleaned.json, 11 BIO labels, train/test row counts, tokenization completion, model initialization from bert-base-cased, training arguments, and epoch-level metrics.</w:t>
      </w:r>
    </w:p>
    <w:p>
      <w:r>
        <w:t>These numbers improve the academic evidence for the training workflow, but they should be interpreted carefully. They are Colab-run validation outputs for the generated/synthetic dataset and notebook split visible in the PDF. They are not production accuracy, not a large real-world CV benchmark, and not reproducible from the repository alone unless the same dataset, runtime, and exported model artifacts are supplied.</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Parameter</w:t>
            </w:r>
          </w:p>
        </w:tc>
        <w:tc>
          <w:tcPr>
            <w:tcW w:type="dxa" w:w="2790"/>
            <w:vAlign w:val="center"/>
            <w:shd w:fill="D9EAF7"/>
          </w:tcPr>
          <w:p>
            <w:pPr>
              <w:spacing w:before="0" w:after="0" w:line="252" w:lineRule="auto"/>
              <w:jc w:val="left"/>
            </w:pPr>
            <w:r/>
            <w:r>
              <w:rPr>
                <w:rFonts w:ascii="Calibri" w:hAnsi="Calibri"/>
                <w:b/>
                <w:sz w:val="17"/>
              </w:rPr>
              <w:t>Value from Colab PDF</w:t>
            </w:r>
          </w:p>
        </w:tc>
        <w:tc>
          <w:tcPr>
            <w:tcW w:type="dxa" w:w="4464"/>
            <w:vAlign w:val="center"/>
            <w:shd w:fill="D9EAF7"/>
          </w:tcPr>
          <w:p>
            <w:pPr>
              <w:spacing w:before="0" w:after="0" w:line="252" w:lineRule="auto"/>
              <w:jc w:val="left"/>
            </w:pPr>
            <w:r/>
            <w:r>
              <w:rPr>
                <w:rFonts w:ascii="Calibri" w:hAnsi="Calibri"/>
                <w:b/>
                <w:sz w:val="17"/>
              </w:rPr>
              <w:t>Source</w:t>
            </w:r>
          </w:p>
        </w:tc>
      </w:tr>
      <w:tr>
        <w:trPr>
          <w:cantSplit w:val="true"/>
        </w:trPr>
        <w:tc>
          <w:tcPr>
            <w:tcW w:type="dxa" w:w="2046"/>
            <w:vAlign w:val="center"/>
          </w:tcPr>
          <w:p>
            <w:pPr>
              <w:spacing w:before="0" w:after="0" w:line="252" w:lineRule="auto"/>
              <w:jc w:val="center"/>
            </w:pPr>
            <w:r/>
            <w:r>
              <w:rPr>
                <w:rFonts w:ascii="Calibri" w:hAnsi="Calibri"/>
                <w:b w:val="0"/>
                <w:sz w:val="17"/>
              </w:rPr>
              <w:t>Notebook</w:t>
            </w:r>
          </w:p>
        </w:tc>
        <w:tc>
          <w:tcPr>
            <w:tcW w:type="dxa" w:w="2790"/>
            <w:vAlign w:val="center"/>
          </w:tcPr>
          <w:p>
            <w:pPr>
              <w:spacing w:before="0" w:after="0" w:line="252" w:lineRule="auto"/>
              <w:jc w:val="left"/>
            </w:pPr>
            <w:r/>
            <w:r>
              <w:rPr>
                <w:rFonts w:ascii="Calibri" w:hAnsi="Calibri"/>
                <w:b w:val="0"/>
                <w:sz w:val="17"/>
              </w:rPr>
              <w:t>train_ner.ipynb - Colab</w:t>
            </w:r>
          </w:p>
        </w:tc>
        <w:tc>
          <w:tcPr>
            <w:tcW w:type="dxa" w:w="4464"/>
            <w:vAlign w:val="center"/>
          </w:tcPr>
          <w:p>
            <w:pPr>
              <w:spacing w:before="0" w:after="0" w:line="252" w:lineRule="auto"/>
              <w:jc w:val="left"/>
            </w:pPr>
            <w:r/>
            <w:r>
              <w:rPr>
                <w:rFonts w:ascii="Calibri" w:hAnsi="Calibri"/>
                <w:b w:val="0"/>
                <w:sz w:val="17"/>
              </w:rPr>
              <w:t>PDF header</w:t>
            </w:r>
          </w:p>
        </w:tc>
      </w:tr>
      <w:tr>
        <w:trPr>
          <w:cantSplit w:val="true"/>
        </w:trPr>
        <w:tc>
          <w:tcPr>
            <w:tcW w:type="dxa" w:w="2046"/>
            <w:vAlign w:val="center"/>
          </w:tcPr>
          <w:p>
            <w:pPr>
              <w:spacing w:before="0" w:after="0" w:line="252" w:lineRule="auto"/>
              <w:jc w:val="center"/>
            </w:pPr>
            <w:r/>
            <w:r>
              <w:rPr>
                <w:rFonts w:ascii="Calibri" w:hAnsi="Calibri"/>
                <w:b w:val="0"/>
                <w:sz w:val="17"/>
              </w:rPr>
              <w:t>Export timestamp</w:t>
            </w:r>
          </w:p>
        </w:tc>
        <w:tc>
          <w:tcPr>
            <w:tcW w:type="dxa" w:w="2790"/>
            <w:vAlign w:val="center"/>
          </w:tcPr>
          <w:p>
            <w:pPr>
              <w:spacing w:before="0" w:after="0" w:line="252" w:lineRule="auto"/>
              <w:jc w:val="left"/>
            </w:pPr>
            <w:r/>
            <w:r>
              <w:rPr>
                <w:rFonts w:ascii="Calibri" w:hAnsi="Calibri"/>
                <w:b w:val="0"/>
                <w:sz w:val="17"/>
              </w:rPr>
              <w:t>6/7/26, 3:55 AM</w:t>
            </w:r>
          </w:p>
        </w:tc>
        <w:tc>
          <w:tcPr>
            <w:tcW w:type="dxa" w:w="4464"/>
            <w:vAlign w:val="center"/>
          </w:tcPr>
          <w:p>
            <w:pPr>
              <w:spacing w:before="0" w:after="0" w:line="252" w:lineRule="auto"/>
              <w:jc w:val="left"/>
            </w:pPr>
            <w:r/>
            <w:r>
              <w:rPr>
                <w:rFonts w:ascii="Calibri" w:hAnsi="Calibri"/>
                <w:b w:val="0"/>
                <w:sz w:val="17"/>
              </w:rPr>
              <w:t>PDF header</w:t>
            </w:r>
          </w:p>
        </w:tc>
      </w:tr>
      <w:tr>
        <w:trPr>
          <w:cantSplit w:val="true"/>
        </w:trPr>
        <w:tc>
          <w:tcPr>
            <w:tcW w:type="dxa" w:w="2046"/>
            <w:vAlign w:val="center"/>
          </w:tcPr>
          <w:p>
            <w:pPr>
              <w:spacing w:before="0" w:after="0" w:line="252" w:lineRule="auto"/>
              <w:jc w:val="center"/>
            </w:pPr>
            <w:r/>
            <w:r>
              <w:rPr>
                <w:rFonts w:ascii="Calibri" w:hAnsi="Calibri"/>
                <w:b w:val="0"/>
                <w:sz w:val="17"/>
              </w:rPr>
              <w:t>Dataset file</w:t>
            </w:r>
          </w:p>
        </w:tc>
        <w:tc>
          <w:tcPr>
            <w:tcW w:type="dxa" w:w="2790"/>
            <w:vAlign w:val="center"/>
          </w:tcPr>
          <w:p>
            <w:pPr>
              <w:spacing w:before="0" w:after="0" w:line="252" w:lineRule="auto"/>
              <w:jc w:val="left"/>
            </w:pPr>
            <w:r/>
            <w:r>
              <w:rPr>
                <w:rFonts w:ascii="Calibri" w:hAnsi="Calibri"/>
                <w:b w:val="0"/>
                <w:sz w:val="17"/>
              </w:rPr>
              <w:t>train_real_tech_cleaned.json</w:t>
            </w:r>
          </w:p>
        </w:tc>
        <w:tc>
          <w:tcPr>
            <w:tcW w:type="dxa" w:w="4464"/>
            <w:vAlign w:val="center"/>
          </w:tcPr>
          <w:p>
            <w:pPr>
              <w:spacing w:before="0" w:after="0" w:line="252" w:lineRule="auto"/>
              <w:jc w:val="left"/>
            </w:pPr>
            <w:r/>
            <w:r>
              <w:rPr>
                <w:rFonts w:ascii="Calibri" w:hAnsi="Calibri"/>
                <w:b w:val="0"/>
                <w:sz w:val="17"/>
              </w:rPr>
              <w:t>PDF data-loading cell</w:t>
            </w:r>
          </w:p>
        </w:tc>
      </w:tr>
      <w:tr>
        <w:trPr>
          <w:cantSplit w:val="true"/>
        </w:trPr>
        <w:tc>
          <w:tcPr>
            <w:tcW w:type="dxa" w:w="2046"/>
            <w:vAlign w:val="center"/>
          </w:tcPr>
          <w:p>
            <w:pPr>
              <w:spacing w:before="0" w:after="0" w:line="252" w:lineRule="auto"/>
              <w:jc w:val="center"/>
            </w:pPr>
            <w:r/>
            <w:r>
              <w:rPr>
                <w:rFonts w:ascii="Calibri" w:hAnsi="Calibri"/>
                <w:b w:val="0"/>
                <w:sz w:val="17"/>
              </w:rPr>
              <w:t>Total loaded rows</w:t>
            </w:r>
          </w:p>
        </w:tc>
        <w:tc>
          <w:tcPr>
            <w:tcW w:type="dxa" w:w="2790"/>
            <w:vAlign w:val="center"/>
          </w:tcPr>
          <w:p>
            <w:pPr>
              <w:spacing w:before="0" w:after="0" w:line="252" w:lineRule="auto"/>
              <w:jc w:val="left"/>
            </w:pPr>
            <w:r/>
            <w:r>
              <w:rPr>
                <w:rFonts w:ascii="Calibri" w:hAnsi="Calibri"/>
                <w:b w:val="0"/>
                <w:sz w:val="17"/>
              </w:rPr>
              <w:t>45,911</w:t>
            </w:r>
          </w:p>
        </w:tc>
        <w:tc>
          <w:tcPr>
            <w:tcW w:type="dxa" w:w="4464"/>
            <w:vAlign w:val="center"/>
          </w:tcPr>
          <w:p>
            <w:pPr>
              <w:spacing w:before="0" w:after="0" w:line="252" w:lineRule="auto"/>
              <w:jc w:val="left"/>
            </w:pPr>
            <w:r/>
            <w:r>
              <w:rPr>
                <w:rFonts w:ascii="Calibri" w:hAnsi="Calibri"/>
                <w:b w:val="0"/>
                <w:sz w:val="17"/>
              </w:rPr>
              <w:t>PDF dataset output</w:t>
            </w:r>
          </w:p>
        </w:tc>
      </w:tr>
      <w:tr>
        <w:trPr>
          <w:cantSplit w:val="true"/>
        </w:trPr>
        <w:tc>
          <w:tcPr>
            <w:tcW w:type="dxa" w:w="2046"/>
            <w:vAlign w:val="center"/>
          </w:tcPr>
          <w:p>
            <w:pPr>
              <w:spacing w:before="0" w:after="0" w:line="252" w:lineRule="auto"/>
              <w:jc w:val="center"/>
            </w:pPr>
            <w:r/>
            <w:r>
              <w:rPr>
                <w:rFonts w:ascii="Calibri" w:hAnsi="Calibri"/>
                <w:b w:val="0"/>
                <w:sz w:val="17"/>
              </w:rPr>
              <w:t>Train rows</w:t>
            </w:r>
          </w:p>
        </w:tc>
        <w:tc>
          <w:tcPr>
            <w:tcW w:type="dxa" w:w="2790"/>
            <w:vAlign w:val="center"/>
          </w:tcPr>
          <w:p>
            <w:pPr>
              <w:spacing w:before="0" w:after="0" w:line="252" w:lineRule="auto"/>
              <w:jc w:val="left"/>
            </w:pPr>
            <w:r/>
            <w:r>
              <w:rPr>
                <w:rFonts w:ascii="Calibri" w:hAnsi="Calibri"/>
                <w:b w:val="0"/>
                <w:sz w:val="17"/>
              </w:rPr>
              <w:t>41,319</w:t>
            </w:r>
          </w:p>
        </w:tc>
        <w:tc>
          <w:tcPr>
            <w:tcW w:type="dxa" w:w="4464"/>
            <w:vAlign w:val="center"/>
          </w:tcPr>
          <w:p>
            <w:pPr>
              <w:spacing w:before="0" w:after="0" w:line="252" w:lineRule="auto"/>
              <w:jc w:val="left"/>
            </w:pPr>
            <w:r/>
            <w:r>
              <w:rPr>
                <w:rFonts w:ascii="Calibri" w:hAnsi="Calibri"/>
                <w:b w:val="0"/>
                <w:sz w:val="17"/>
              </w:rPr>
              <w:t>PDF dataset output</w:t>
            </w:r>
          </w:p>
        </w:tc>
      </w:tr>
      <w:tr>
        <w:trPr>
          <w:cantSplit w:val="true"/>
        </w:trPr>
        <w:tc>
          <w:tcPr>
            <w:tcW w:type="dxa" w:w="2046"/>
            <w:vAlign w:val="center"/>
          </w:tcPr>
          <w:p>
            <w:pPr>
              <w:spacing w:before="0" w:after="0" w:line="252" w:lineRule="auto"/>
              <w:jc w:val="center"/>
            </w:pPr>
            <w:r/>
            <w:r>
              <w:rPr>
                <w:rFonts w:ascii="Calibri" w:hAnsi="Calibri"/>
                <w:b w:val="0"/>
                <w:sz w:val="17"/>
              </w:rPr>
              <w:t>Test rows</w:t>
            </w:r>
          </w:p>
        </w:tc>
        <w:tc>
          <w:tcPr>
            <w:tcW w:type="dxa" w:w="2790"/>
            <w:vAlign w:val="center"/>
          </w:tcPr>
          <w:p>
            <w:pPr>
              <w:spacing w:before="0" w:after="0" w:line="252" w:lineRule="auto"/>
              <w:jc w:val="left"/>
            </w:pPr>
            <w:r/>
            <w:r>
              <w:rPr>
                <w:rFonts w:ascii="Calibri" w:hAnsi="Calibri"/>
                <w:b w:val="0"/>
                <w:sz w:val="17"/>
              </w:rPr>
              <w:t>4,592</w:t>
            </w:r>
          </w:p>
        </w:tc>
        <w:tc>
          <w:tcPr>
            <w:tcW w:type="dxa" w:w="4464"/>
            <w:vAlign w:val="center"/>
          </w:tcPr>
          <w:p>
            <w:pPr>
              <w:spacing w:before="0" w:after="0" w:line="252" w:lineRule="auto"/>
              <w:jc w:val="left"/>
            </w:pPr>
            <w:r/>
            <w:r>
              <w:rPr>
                <w:rFonts w:ascii="Calibri" w:hAnsi="Calibri"/>
                <w:b w:val="0"/>
                <w:sz w:val="17"/>
              </w:rPr>
              <w:t>PDF dataset output</w:t>
            </w:r>
          </w:p>
        </w:tc>
      </w:tr>
      <w:tr>
        <w:trPr>
          <w:cantSplit w:val="true"/>
        </w:trPr>
        <w:tc>
          <w:tcPr>
            <w:tcW w:type="dxa" w:w="2046"/>
            <w:vAlign w:val="center"/>
          </w:tcPr>
          <w:p>
            <w:pPr>
              <w:spacing w:before="0" w:after="0" w:line="252" w:lineRule="auto"/>
              <w:jc w:val="center"/>
            </w:pPr>
            <w:r/>
            <w:r>
              <w:rPr>
                <w:rFonts w:ascii="Calibri" w:hAnsi="Calibri"/>
                <w:b w:val="0"/>
                <w:sz w:val="17"/>
              </w:rPr>
              <w:t>Split</w:t>
            </w:r>
          </w:p>
        </w:tc>
        <w:tc>
          <w:tcPr>
            <w:tcW w:type="dxa" w:w="2790"/>
            <w:vAlign w:val="center"/>
          </w:tcPr>
          <w:p>
            <w:pPr>
              <w:spacing w:before="0" w:after="0" w:line="252" w:lineRule="auto"/>
              <w:jc w:val="left"/>
            </w:pPr>
            <w:r/>
            <w:r>
              <w:rPr>
                <w:rFonts w:ascii="Calibri" w:hAnsi="Calibri"/>
                <w:b w:val="0"/>
                <w:sz w:val="17"/>
              </w:rPr>
              <w:t>test size 0.1, seed 42</w:t>
            </w:r>
          </w:p>
        </w:tc>
        <w:tc>
          <w:tcPr>
            <w:tcW w:type="dxa" w:w="4464"/>
            <w:vAlign w:val="center"/>
          </w:tcPr>
          <w:p>
            <w:pPr>
              <w:spacing w:before="0" w:after="0" w:line="252" w:lineRule="auto"/>
              <w:jc w:val="left"/>
            </w:pPr>
            <w:r/>
            <w:r>
              <w:rPr>
                <w:rFonts w:ascii="Calibri" w:hAnsi="Calibri"/>
                <w:b w:val="0"/>
                <w:sz w:val="17"/>
              </w:rPr>
              <w:t>PDF data-loading cell</w:t>
            </w:r>
          </w:p>
        </w:tc>
      </w:tr>
      <w:tr>
        <w:trPr>
          <w:cantSplit w:val="true"/>
        </w:trPr>
        <w:tc>
          <w:tcPr>
            <w:tcW w:type="dxa" w:w="2046"/>
            <w:vAlign w:val="center"/>
          </w:tcPr>
          <w:p>
            <w:pPr>
              <w:spacing w:before="0" w:after="0" w:line="252" w:lineRule="auto"/>
              <w:jc w:val="center"/>
            </w:pPr>
            <w:r/>
            <w:r>
              <w:rPr>
                <w:rFonts w:ascii="Calibri" w:hAnsi="Calibri"/>
                <w:b w:val="0"/>
                <w:sz w:val="17"/>
              </w:rPr>
              <w:t>Base checkpoint</w:t>
            </w:r>
          </w:p>
        </w:tc>
        <w:tc>
          <w:tcPr>
            <w:tcW w:type="dxa" w:w="2790"/>
            <w:vAlign w:val="center"/>
          </w:tcPr>
          <w:p>
            <w:pPr>
              <w:spacing w:before="0" w:after="0" w:line="252" w:lineRule="auto"/>
              <w:jc w:val="left"/>
            </w:pPr>
            <w:r/>
            <w:r>
              <w:rPr>
                <w:rFonts w:ascii="Calibri" w:hAnsi="Calibri"/>
                <w:b w:val="0"/>
                <w:sz w:val="17"/>
              </w:rPr>
              <w:t>bert-base-cased</w:t>
            </w:r>
          </w:p>
        </w:tc>
        <w:tc>
          <w:tcPr>
            <w:tcW w:type="dxa" w:w="4464"/>
            <w:vAlign w:val="center"/>
          </w:tcPr>
          <w:p>
            <w:pPr>
              <w:spacing w:before="0" w:after="0" w:line="252" w:lineRule="auto"/>
              <w:jc w:val="left"/>
            </w:pPr>
            <w:r/>
            <w:r>
              <w:rPr>
                <w:rFonts w:ascii="Calibri" w:hAnsi="Calibri"/>
                <w:b w:val="0"/>
                <w:sz w:val="17"/>
              </w:rPr>
              <w:t>PDF model initialization cell</w:t>
            </w:r>
          </w:p>
        </w:tc>
      </w:tr>
      <w:tr>
        <w:trPr>
          <w:cantSplit w:val="true"/>
        </w:trPr>
        <w:tc>
          <w:tcPr>
            <w:tcW w:type="dxa" w:w="2046"/>
            <w:vAlign w:val="center"/>
          </w:tcPr>
          <w:p>
            <w:pPr>
              <w:spacing w:before="0" w:after="0" w:line="252" w:lineRule="auto"/>
              <w:jc w:val="center"/>
            </w:pPr>
            <w:r/>
            <w:r>
              <w:rPr>
                <w:rFonts w:ascii="Calibri" w:hAnsi="Calibri"/>
                <w:b w:val="0"/>
                <w:sz w:val="17"/>
              </w:rPr>
              <w:t>Labels</w:t>
            </w:r>
          </w:p>
        </w:tc>
        <w:tc>
          <w:tcPr>
            <w:tcW w:type="dxa" w:w="2790"/>
            <w:vAlign w:val="center"/>
          </w:tcPr>
          <w:p>
            <w:pPr>
              <w:spacing w:before="0" w:after="0" w:line="252" w:lineRule="auto"/>
              <w:jc w:val="left"/>
            </w:pPr>
            <w:r/>
            <w:r>
              <w:rPr>
                <w:rFonts w:ascii="Calibri" w:hAnsi="Calibri"/>
                <w:b w:val="0"/>
                <w:sz w:val="17"/>
              </w:rPr>
              <w:t>O plus B/I for SKILL, ROLE, EDU, CERT, SOFT</w:t>
            </w:r>
          </w:p>
        </w:tc>
        <w:tc>
          <w:tcPr>
            <w:tcW w:type="dxa" w:w="4464"/>
            <w:vAlign w:val="center"/>
          </w:tcPr>
          <w:p>
            <w:pPr>
              <w:spacing w:before="0" w:after="0" w:line="252" w:lineRule="auto"/>
              <w:jc w:val="left"/>
            </w:pPr>
            <w:r/>
            <w:r>
              <w:rPr>
                <w:rFonts w:ascii="Calibri" w:hAnsi="Calibri"/>
                <w:b w:val="0"/>
                <w:sz w:val="17"/>
              </w:rPr>
              <w:t>PDF label configuration cell</w:t>
            </w:r>
          </w:p>
        </w:tc>
      </w:tr>
      <w:tr>
        <w:trPr>
          <w:cantSplit w:val="true"/>
        </w:trPr>
        <w:tc>
          <w:tcPr>
            <w:tcW w:type="dxa" w:w="2046"/>
            <w:vAlign w:val="center"/>
          </w:tcPr>
          <w:p>
            <w:pPr>
              <w:spacing w:before="0" w:after="0" w:line="252" w:lineRule="auto"/>
              <w:jc w:val="center"/>
            </w:pPr>
            <w:r/>
            <w:r>
              <w:rPr>
                <w:rFonts w:ascii="Calibri" w:hAnsi="Calibri"/>
                <w:b w:val="0"/>
                <w:sz w:val="17"/>
              </w:rPr>
              <w:t>Max length</w:t>
            </w:r>
          </w:p>
        </w:tc>
        <w:tc>
          <w:tcPr>
            <w:tcW w:type="dxa" w:w="2790"/>
            <w:vAlign w:val="center"/>
          </w:tcPr>
          <w:p>
            <w:pPr>
              <w:spacing w:before="0" w:after="0" w:line="252" w:lineRule="auto"/>
              <w:jc w:val="left"/>
            </w:pPr>
            <w:r/>
            <w:r>
              <w:rPr>
                <w:rFonts w:ascii="Calibri" w:hAnsi="Calibri"/>
                <w:b w:val="0"/>
                <w:sz w:val="17"/>
              </w:rPr>
              <w:t>512 tokens</w:t>
            </w:r>
          </w:p>
        </w:tc>
        <w:tc>
          <w:tcPr>
            <w:tcW w:type="dxa" w:w="4464"/>
            <w:vAlign w:val="center"/>
          </w:tcPr>
          <w:p>
            <w:pPr>
              <w:spacing w:before="0" w:after="0" w:line="252" w:lineRule="auto"/>
              <w:jc w:val="left"/>
            </w:pPr>
            <w:r/>
            <w:r>
              <w:rPr>
                <w:rFonts w:ascii="Calibri" w:hAnsi="Calibri"/>
                <w:b w:val="0"/>
                <w:sz w:val="17"/>
              </w:rPr>
              <w:t>PDF tokenization cell</w:t>
            </w:r>
          </w:p>
        </w:tc>
      </w:tr>
      <w:tr>
        <w:trPr>
          <w:cantSplit w:val="true"/>
        </w:trPr>
        <w:tc>
          <w:tcPr>
            <w:tcW w:type="dxa" w:w="2046"/>
            <w:vAlign w:val="center"/>
          </w:tcPr>
          <w:p>
            <w:pPr>
              <w:spacing w:before="0" w:after="0" w:line="252" w:lineRule="auto"/>
              <w:jc w:val="center"/>
            </w:pPr>
            <w:r/>
            <w:r>
              <w:rPr>
                <w:rFonts w:ascii="Calibri" w:hAnsi="Calibri"/>
                <w:b w:val="0"/>
                <w:sz w:val="17"/>
              </w:rPr>
              <w:t>Epochs</w:t>
            </w:r>
          </w:p>
        </w:tc>
        <w:tc>
          <w:tcPr>
            <w:tcW w:type="dxa" w:w="2790"/>
            <w:vAlign w:val="center"/>
          </w:tcPr>
          <w:p>
            <w:pPr>
              <w:spacing w:before="0" w:after="0" w:line="252" w:lineRule="auto"/>
              <w:jc w:val="left"/>
            </w:pPr>
            <w:r/>
            <w:r>
              <w:rPr>
                <w:rFonts w:ascii="Calibri" w:hAnsi="Calibri"/>
                <w:b w:val="0"/>
                <w:sz w:val="17"/>
              </w:rPr>
              <w:t>5</w:t>
            </w:r>
          </w:p>
        </w:tc>
        <w:tc>
          <w:tcPr>
            <w:tcW w:type="dxa" w:w="4464"/>
            <w:vAlign w:val="center"/>
          </w:tcPr>
          <w:p>
            <w:pPr>
              <w:spacing w:before="0" w:after="0" w:line="252" w:lineRule="auto"/>
              <w:jc w:val="left"/>
            </w:pPr>
            <w:r/>
            <w:r>
              <w:rPr>
                <w:rFonts w:ascii="Calibri" w:hAnsi="Calibri"/>
                <w:b w:val="0"/>
                <w:sz w:val="17"/>
              </w:rPr>
              <w:t>PDF training arguments</w:t>
            </w:r>
          </w:p>
        </w:tc>
      </w:tr>
      <w:tr>
        <w:trPr>
          <w:cantSplit w:val="true"/>
        </w:trPr>
        <w:tc>
          <w:tcPr>
            <w:tcW w:type="dxa" w:w="2046"/>
            <w:vAlign w:val="center"/>
          </w:tcPr>
          <w:p>
            <w:pPr>
              <w:spacing w:before="0" w:after="0" w:line="252" w:lineRule="auto"/>
              <w:jc w:val="center"/>
            </w:pPr>
            <w:r/>
            <w:r>
              <w:rPr>
                <w:rFonts w:ascii="Calibri" w:hAnsi="Calibri"/>
                <w:b w:val="0"/>
                <w:sz w:val="17"/>
              </w:rPr>
              <w:t>Learning rate</w:t>
            </w:r>
          </w:p>
        </w:tc>
        <w:tc>
          <w:tcPr>
            <w:tcW w:type="dxa" w:w="2790"/>
            <w:vAlign w:val="center"/>
          </w:tcPr>
          <w:p>
            <w:pPr>
              <w:spacing w:before="0" w:after="0" w:line="252" w:lineRule="auto"/>
              <w:jc w:val="left"/>
            </w:pPr>
            <w:r/>
            <w:r>
              <w:rPr>
                <w:rFonts w:ascii="Calibri" w:hAnsi="Calibri"/>
                <w:b w:val="0"/>
                <w:sz w:val="17"/>
              </w:rPr>
              <w:t>2e-5</w:t>
            </w:r>
          </w:p>
        </w:tc>
        <w:tc>
          <w:tcPr>
            <w:tcW w:type="dxa" w:w="4464"/>
            <w:vAlign w:val="center"/>
          </w:tcPr>
          <w:p>
            <w:pPr>
              <w:spacing w:before="0" w:after="0" w:line="252" w:lineRule="auto"/>
              <w:jc w:val="left"/>
            </w:pPr>
            <w:r/>
            <w:r>
              <w:rPr>
                <w:rFonts w:ascii="Calibri" w:hAnsi="Calibri"/>
                <w:b w:val="0"/>
                <w:sz w:val="17"/>
              </w:rPr>
              <w:t>PDF training arguments</w:t>
            </w:r>
          </w:p>
        </w:tc>
      </w:tr>
      <w:tr>
        <w:trPr>
          <w:cantSplit w:val="true"/>
        </w:trPr>
        <w:tc>
          <w:tcPr>
            <w:tcW w:type="dxa" w:w="2046"/>
            <w:vAlign w:val="center"/>
          </w:tcPr>
          <w:p>
            <w:pPr>
              <w:spacing w:before="0" w:after="0" w:line="252" w:lineRule="auto"/>
              <w:jc w:val="center"/>
            </w:pPr>
            <w:r/>
            <w:r>
              <w:rPr>
                <w:rFonts w:ascii="Calibri" w:hAnsi="Calibri"/>
                <w:b w:val="0"/>
                <w:sz w:val="17"/>
              </w:rPr>
              <w:t>Batch size</w:t>
            </w:r>
          </w:p>
        </w:tc>
        <w:tc>
          <w:tcPr>
            <w:tcW w:type="dxa" w:w="2790"/>
            <w:vAlign w:val="center"/>
          </w:tcPr>
          <w:p>
            <w:pPr>
              <w:spacing w:before="0" w:after="0" w:line="252" w:lineRule="auto"/>
              <w:jc w:val="left"/>
            </w:pPr>
            <w:r/>
            <w:r>
              <w:rPr>
                <w:rFonts w:ascii="Calibri" w:hAnsi="Calibri"/>
                <w:b w:val="0"/>
                <w:sz w:val="17"/>
              </w:rPr>
              <w:t>16 train / 16 eval</w:t>
            </w:r>
          </w:p>
        </w:tc>
        <w:tc>
          <w:tcPr>
            <w:tcW w:type="dxa" w:w="4464"/>
            <w:vAlign w:val="center"/>
          </w:tcPr>
          <w:p>
            <w:pPr>
              <w:spacing w:before="0" w:after="0" w:line="252" w:lineRule="auto"/>
              <w:jc w:val="left"/>
            </w:pPr>
            <w:r/>
            <w:r>
              <w:rPr>
                <w:rFonts w:ascii="Calibri" w:hAnsi="Calibri"/>
                <w:b w:val="0"/>
                <w:sz w:val="17"/>
              </w:rPr>
              <w:t>PDF training arguments</w:t>
            </w:r>
          </w:p>
        </w:tc>
      </w:tr>
      <w:tr>
        <w:trPr>
          <w:cantSplit w:val="true"/>
        </w:trPr>
        <w:tc>
          <w:tcPr>
            <w:tcW w:type="dxa" w:w="2046"/>
            <w:vAlign w:val="center"/>
          </w:tcPr>
          <w:p>
            <w:pPr>
              <w:spacing w:before="0" w:after="0" w:line="252" w:lineRule="auto"/>
              <w:jc w:val="center"/>
            </w:pPr>
            <w:r/>
            <w:r>
              <w:rPr>
                <w:rFonts w:ascii="Calibri" w:hAnsi="Calibri"/>
                <w:b w:val="0"/>
                <w:sz w:val="17"/>
              </w:rPr>
              <w:t>Weight decay</w:t>
            </w:r>
          </w:p>
        </w:tc>
        <w:tc>
          <w:tcPr>
            <w:tcW w:type="dxa" w:w="2790"/>
            <w:vAlign w:val="center"/>
          </w:tcPr>
          <w:p>
            <w:pPr>
              <w:spacing w:before="0" w:after="0" w:line="252" w:lineRule="auto"/>
              <w:jc w:val="left"/>
            </w:pPr>
            <w:r/>
            <w:r>
              <w:rPr>
                <w:rFonts w:ascii="Calibri" w:hAnsi="Calibri"/>
                <w:b w:val="0"/>
                <w:sz w:val="17"/>
              </w:rPr>
              <w:t>0.01</w:t>
            </w:r>
          </w:p>
        </w:tc>
        <w:tc>
          <w:tcPr>
            <w:tcW w:type="dxa" w:w="4464"/>
            <w:vAlign w:val="center"/>
          </w:tcPr>
          <w:p>
            <w:pPr>
              <w:spacing w:before="0" w:after="0" w:line="252" w:lineRule="auto"/>
              <w:jc w:val="left"/>
            </w:pPr>
            <w:r/>
            <w:r>
              <w:rPr>
                <w:rFonts w:ascii="Calibri" w:hAnsi="Calibri"/>
                <w:b w:val="0"/>
                <w:sz w:val="17"/>
              </w:rPr>
              <w:t>PDF training arguments</w:t>
            </w:r>
          </w:p>
        </w:tc>
      </w:tr>
      <w:tr>
        <w:trPr>
          <w:cantSplit w:val="true"/>
        </w:trPr>
        <w:tc>
          <w:tcPr>
            <w:tcW w:type="dxa" w:w="2046"/>
            <w:vAlign w:val="center"/>
          </w:tcPr>
          <w:p>
            <w:pPr>
              <w:spacing w:before="0" w:after="0" w:line="252" w:lineRule="auto"/>
              <w:jc w:val="center"/>
            </w:pPr>
            <w:r/>
            <w:r>
              <w:rPr>
                <w:rFonts w:ascii="Calibri" w:hAnsi="Calibri"/>
                <w:b w:val="0"/>
                <w:sz w:val="17"/>
              </w:rPr>
              <w:t>Best model metric</w:t>
            </w:r>
          </w:p>
        </w:tc>
        <w:tc>
          <w:tcPr>
            <w:tcW w:type="dxa" w:w="2790"/>
            <w:vAlign w:val="center"/>
          </w:tcPr>
          <w:p>
            <w:pPr>
              <w:spacing w:before="0" w:after="0" w:line="252" w:lineRule="auto"/>
              <w:jc w:val="left"/>
            </w:pPr>
            <w:r/>
            <w:r>
              <w:rPr>
                <w:rFonts w:ascii="Calibri" w:hAnsi="Calibri"/>
                <w:b w:val="0"/>
                <w:sz w:val="17"/>
              </w:rPr>
              <w:t>F1</w:t>
            </w:r>
          </w:p>
        </w:tc>
        <w:tc>
          <w:tcPr>
            <w:tcW w:type="dxa" w:w="4464"/>
            <w:vAlign w:val="center"/>
          </w:tcPr>
          <w:p>
            <w:pPr>
              <w:spacing w:before="0" w:after="0" w:line="252" w:lineRule="auto"/>
              <w:jc w:val="left"/>
            </w:pPr>
            <w:r/>
            <w:r>
              <w:rPr>
                <w:rFonts w:ascii="Calibri" w:hAnsi="Calibri"/>
                <w:b w:val="0"/>
                <w:sz w:val="17"/>
              </w:rPr>
              <w:t>PDF training arguments</w:t>
            </w:r>
          </w:p>
        </w:tc>
      </w:tr>
    </w:tbl>
    <w:p>
      <w:pPr>
        <w:spacing w:after="80"/>
      </w:pPr>
    </w:p>
    <w:p>
      <w:bookmarkStart w:id="1222530299" w:name="bm_table_28"/>
      <w:pPr>
        <w:jc w:val="center"/>
      </w:pPr>
      <w:r>
        <w:rPr>
          <w:i/>
        </w:rPr>
        <w:t>Table 28. Colab NER training run configuration.</w:t>
      </w:r>
      <w:bookmarkEnd w:id="1222530299"/>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328"/>
        <w:gridCol w:w="1328"/>
        <w:gridCol w:w="1328"/>
        <w:gridCol w:w="1328"/>
        <w:gridCol w:w="1328"/>
        <w:gridCol w:w="1328"/>
        <w:gridCol w:w="1332"/>
      </w:tblGrid>
      <w:tr>
        <w:trPr>
          <w:tblHeader w:val="true"/>
          <w:cantSplit w:val="true"/>
        </w:trPr>
        <w:tc>
          <w:tcPr>
            <w:tcW w:type="dxa" w:w="1328"/>
            <w:vAlign w:val="center"/>
            <w:shd w:fill="D9EAF7"/>
          </w:tcPr>
          <w:p>
            <w:pPr>
              <w:spacing w:before="0" w:after="0" w:line="252" w:lineRule="auto"/>
              <w:jc w:val="center"/>
            </w:pPr>
            <w:r/>
            <w:r>
              <w:rPr>
                <w:rFonts w:ascii="Calibri" w:hAnsi="Calibri"/>
                <w:b/>
                <w:sz w:val="15"/>
              </w:rPr>
              <w:t>Epoch</w:t>
            </w:r>
          </w:p>
        </w:tc>
        <w:tc>
          <w:tcPr>
            <w:tcW w:type="dxa" w:w="1328"/>
            <w:vAlign w:val="center"/>
            <w:shd w:fill="D9EAF7"/>
          </w:tcPr>
          <w:p>
            <w:pPr>
              <w:spacing w:before="0" w:after="0" w:line="252" w:lineRule="auto"/>
              <w:jc w:val="left"/>
            </w:pPr>
            <w:r/>
            <w:r>
              <w:rPr>
                <w:rFonts w:ascii="Calibri" w:hAnsi="Calibri"/>
                <w:b/>
                <w:sz w:val="15"/>
              </w:rPr>
              <w:t>Training Loss</w:t>
            </w:r>
          </w:p>
        </w:tc>
        <w:tc>
          <w:tcPr>
            <w:tcW w:type="dxa" w:w="1328"/>
            <w:vAlign w:val="center"/>
            <w:shd w:fill="D9EAF7"/>
          </w:tcPr>
          <w:p>
            <w:pPr>
              <w:spacing w:before="0" w:after="0" w:line="252" w:lineRule="auto"/>
              <w:jc w:val="left"/>
            </w:pPr>
            <w:r/>
            <w:r>
              <w:rPr>
                <w:rFonts w:ascii="Calibri" w:hAnsi="Calibri"/>
                <w:b/>
                <w:sz w:val="15"/>
              </w:rPr>
              <w:t>Validation Loss</w:t>
            </w:r>
          </w:p>
        </w:tc>
        <w:tc>
          <w:tcPr>
            <w:tcW w:type="dxa" w:w="1328"/>
            <w:vAlign w:val="center"/>
            <w:shd w:fill="D9EAF7"/>
          </w:tcPr>
          <w:p>
            <w:pPr>
              <w:spacing w:before="0" w:after="0" w:line="252" w:lineRule="auto"/>
              <w:jc w:val="left"/>
            </w:pPr>
            <w:r/>
            <w:r>
              <w:rPr>
                <w:rFonts w:ascii="Calibri" w:hAnsi="Calibri"/>
                <w:b/>
                <w:sz w:val="15"/>
              </w:rPr>
              <w:t>Precision</w:t>
            </w:r>
          </w:p>
        </w:tc>
        <w:tc>
          <w:tcPr>
            <w:tcW w:type="dxa" w:w="1328"/>
            <w:vAlign w:val="center"/>
            <w:shd w:fill="D9EAF7"/>
          </w:tcPr>
          <w:p>
            <w:pPr>
              <w:spacing w:before="0" w:after="0" w:line="252" w:lineRule="auto"/>
              <w:jc w:val="left"/>
            </w:pPr>
            <w:r/>
            <w:r>
              <w:rPr>
                <w:rFonts w:ascii="Calibri" w:hAnsi="Calibri"/>
                <w:b/>
                <w:sz w:val="15"/>
              </w:rPr>
              <w:t>Recall</w:t>
            </w:r>
          </w:p>
        </w:tc>
        <w:tc>
          <w:tcPr>
            <w:tcW w:type="dxa" w:w="1328"/>
            <w:vAlign w:val="center"/>
            <w:shd w:fill="D9EAF7"/>
          </w:tcPr>
          <w:p>
            <w:pPr>
              <w:spacing w:before="0" w:after="0" w:line="252" w:lineRule="auto"/>
              <w:jc w:val="left"/>
            </w:pPr>
            <w:r/>
            <w:r>
              <w:rPr>
                <w:rFonts w:ascii="Calibri" w:hAnsi="Calibri"/>
                <w:b/>
                <w:sz w:val="15"/>
              </w:rPr>
              <w:t>F1</w:t>
            </w:r>
          </w:p>
        </w:tc>
        <w:tc>
          <w:tcPr>
            <w:tcW w:type="dxa" w:w="1332"/>
            <w:vAlign w:val="center"/>
            <w:shd w:fill="D9EAF7"/>
          </w:tcPr>
          <w:p>
            <w:pPr>
              <w:spacing w:before="0" w:after="0" w:line="252" w:lineRule="auto"/>
              <w:jc w:val="left"/>
            </w:pPr>
            <w:r/>
            <w:r>
              <w:rPr>
                <w:rFonts w:ascii="Calibri" w:hAnsi="Calibri"/>
                <w:b/>
                <w:sz w:val="15"/>
              </w:rPr>
              <w:t>Accuracy</w:t>
            </w:r>
          </w:p>
        </w:tc>
      </w:tr>
      <w:tr>
        <w:trPr>
          <w:cantSplit w:val="true"/>
        </w:trPr>
        <w:tc>
          <w:tcPr>
            <w:tcW w:type="dxa" w:w="1328"/>
            <w:vAlign w:val="center"/>
          </w:tcPr>
          <w:p>
            <w:pPr>
              <w:spacing w:before="0" w:after="0" w:line="252" w:lineRule="auto"/>
              <w:jc w:val="center"/>
            </w:pPr>
            <w:r/>
            <w:r>
              <w:rPr>
                <w:rFonts w:ascii="Calibri" w:hAnsi="Calibri"/>
                <w:b w:val="0"/>
                <w:sz w:val="15"/>
              </w:rPr>
              <w:t>1</w:t>
            </w:r>
          </w:p>
        </w:tc>
        <w:tc>
          <w:tcPr>
            <w:tcW w:type="dxa" w:w="1328"/>
            <w:vAlign w:val="center"/>
          </w:tcPr>
          <w:p>
            <w:pPr>
              <w:spacing w:before="0" w:after="0" w:line="252" w:lineRule="auto"/>
              <w:jc w:val="left"/>
            </w:pPr>
            <w:r/>
            <w:r>
              <w:rPr>
                <w:rFonts w:ascii="Calibri" w:hAnsi="Calibri"/>
                <w:b w:val="0"/>
                <w:sz w:val="15"/>
              </w:rPr>
              <w:t>0.077623</w:t>
            </w:r>
          </w:p>
        </w:tc>
        <w:tc>
          <w:tcPr>
            <w:tcW w:type="dxa" w:w="1328"/>
            <w:vAlign w:val="center"/>
          </w:tcPr>
          <w:p>
            <w:pPr>
              <w:spacing w:before="0" w:after="0" w:line="252" w:lineRule="auto"/>
              <w:jc w:val="left"/>
            </w:pPr>
            <w:r/>
            <w:r>
              <w:rPr>
                <w:rFonts w:ascii="Calibri" w:hAnsi="Calibri"/>
                <w:b w:val="0"/>
                <w:sz w:val="15"/>
              </w:rPr>
              <w:t>0.069118</w:t>
            </w:r>
          </w:p>
        </w:tc>
        <w:tc>
          <w:tcPr>
            <w:tcW w:type="dxa" w:w="1328"/>
            <w:vAlign w:val="center"/>
          </w:tcPr>
          <w:p>
            <w:pPr>
              <w:spacing w:before="0" w:after="0" w:line="252" w:lineRule="auto"/>
              <w:jc w:val="left"/>
            </w:pPr>
            <w:r/>
            <w:r>
              <w:rPr>
                <w:rFonts w:ascii="Calibri" w:hAnsi="Calibri"/>
                <w:b w:val="0"/>
                <w:sz w:val="15"/>
              </w:rPr>
              <w:t>0.921027</w:t>
            </w:r>
          </w:p>
        </w:tc>
        <w:tc>
          <w:tcPr>
            <w:tcW w:type="dxa" w:w="1328"/>
            <w:vAlign w:val="center"/>
          </w:tcPr>
          <w:p>
            <w:pPr>
              <w:spacing w:before="0" w:after="0" w:line="252" w:lineRule="auto"/>
              <w:jc w:val="left"/>
            </w:pPr>
            <w:r/>
            <w:r>
              <w:rPr>
                <w:rFonts w:ascii="Calibri" w:hAnsi="Calibri"/>
                <w:b w:val="0"/>
                <w:sz w:val="15"/>
              </w:rPr>
              <w:t>0.928206</w:t>
            </w:r>
          </w:p>
        </w:tc>
        <w:tc>
          <w:tcPr>
            <w:tcW w:type="dxa" w:w="1328"/>
            <w:vAlign w:val="center"/>
          </w:tcPr>
          <w:p>
            <w:pPr>
              <w:spacing w:before="0" w:after="0" w:line="252" w:lineRule="auto"/>
              <w:jc w:val="left"/>
            </w:pPr>
            <w:r/>
            <w:r>
              <w:rPr>
                <w:rFonts w:ascii="Calibri" w:hAnsi="Calibri"/>
                <w:b w:val="0"/>
                <w:sz w:val="15"/>
              </w:rPr>
              <w:t>0.924603</w:t>
            </w:r>
          </w:p>
        </w:tc>
        <w:tc>
          <w:tcPr>
            <w:tcW w:type="dxa" w:w="1332"/>
            <w:vAlign w:val="center"/>
          </w:tcPr>
          <w:p>
            <w:pPr>
              <w:spacing w:before="0" w:after="0" w:line="252" w:lineRule="auto"/>
              <w:jc w:val="left"/>
            </w:pPr>
            <w:r/>
            <w:r>
              <w:rPr>
                <w:rFonts w:ascii="Calibri" w:hAnsi="Calibri"/>
                <w:b w:val="0"/>
                <w:sz w:val="15"/>
              </w:rPr>
              <w:t>0.973227</w:t>
            </w:r>
          </w:p>
        </w:tc>
      </w:tr>
      <w:tr>
        <w:trPr>
          <w:cantSplit w:val="true"/>
        </w:trPr>
        <w:tc>
          <w:tcPr>
            <w:tcW w:type="dxa" w:w="1328"/>
            <w:vAlign w:val="center"/>
          </w:tcPr>
          <w:p>
            <w:pPr>
              <w:spacing w:before="0" w:after="0" w:line="252" w:lineRule="auto"/>
              <w:jc w:val="center"/>
            </w:pPr>
            <w:r/>
            <w:r>
              <w:rPr>
                <w:rFonts w:ascii="Calibri" w:hAnsi="Calibri"/>
                <w:b w:val="0"/>
                <w:sz w:val="15"/>
              </w:rPr>
              <w:t>2</w:t>
            </w:r>
          </w:p>
        </w:tc>
        <w:tc>
          <w:tcPr>
            <w:tcW w:type="dxa" w:w="1328"/>
            <w:vAlign w:val="center"/>
          </w:tcPr>
          <w:p>
            <w:pPr>
              <w:spacing w:before="0" w:after="0" w:line="252" w:lineRule="auto"/>
              <w:jc w:val="left"/>
            </w:pPr>
            <w:r/>
            <w:r>
              <w:rPr>
                <w:rFonts w:ascii="Calibri" w:hAnsi="Calibri"/>
                <w:b w:val="0"/>
                <w:sz w:val="15"/>
              </w:rPr>
              <w:t>0.061530</w:t>
            </w:r>
          </w:p>
        </w:tc>
        <w:tc>
          <w:tcPr>
            <w:tcW w:type="dxa" w:w="1328"/>
            <w:vAlign w:val="center"/>
          </w:tcPr>
          <w:p>
            <w:pPr>
              <w:spacing w:before="0" w:after="0" w:line="252" w:lineRule="auto"/>
              <w:jc w:val="left"/>
            </w:pPr>
            <w:r/>
            <w:r>
              <w:rPr>
                <w:rFonts w:ascii="Calibri" w:hAnsi="Calibri"/>
                <w:b w:val="0"/>
                <w:sz w:val="15"/>
              </w:rPr>
              <w:t>0.064051</w:t>
            </w:r>
          </w:p>
        </w:tc>
        <w:tc>
          <w:tcPr>
            <w:tcW w:type="dxa" w:w="1328"/>
            <w:vAlign w:val="center"/>
          </w:tcPr>
          <w:p>
            <w:pPr>
              <w:spacing w:before="0" w:after="0" w:line="252" w:lineRule="auto"/>
              <w:jc w:val="left"/>
            </w:pPr>
            <w:r/>
            <w:r>
              <w:rPr>
                <w:rFonts w:ascii="Calibri" w:hAnsi="Calibri"/>
                <w:b w:val="0"/>
                <w:sz w:val="15"/>
              </w:rPr>
              <w:t>0.915886</w:t>
            </w:r>
          </w:p>
        </w:tc>
        <w:tc>
          <w:tcPr>
            <w:tcW w:type="dxa" w:w="1328"/>
            <w:vAlign w:val="center"/>
          </w:tcPr>
          <w:p>
            <w:pPr>
              <w:spacing w:before="0" w:after="0" w:line="252" w:lineRule="auto"/>
              <w:jc w:val="left"/>
            </w:pPr>
            <w:r/>
            <w:r>
              <w:rPr>
                <w:rFonts w:ascii="Calibri" w:hAnsi="Calibri"/>
                <w:b w:val="0"/>
                <w:sz w:val="15"/>
              </w:rPr>
              <w:t>0.941504</w:t>
            </w:r>
          </w:p>
        </w:tc>
        <w:tc>
          <w:tcPr>
            <w:tcW w:type="dxa" w:w="1328"/>
            <w:vAlign w:val="center"/>
          </w:tcPr>
          <w:p>
            <w:pPr>
              <w:spacing w:before="0" w:after="0" w:line="252" w:lineRule="auto"/>
              <w:jc w:val="left"/>
            </w:pPr>
            <w:r/>
            <w:r>
              <w:rPr>
                <w:rFonts w:ascii="Calibri" w:hAnsi="Calibri"/>
                <w:b w:val="0"/>
                <w:sz w:val="15"/>
              </w:rPr>
              <w:t>0.928518</w:t>
            </w:r>
          </w:p>
        </w:tc>
        <w:tc>
          <w:tcPr>
            <w:tcW w:type="dxa" w:w="1332"/>
            <w:vAlign w:val="center"/>
          </w:tcPr>
          <w:p>
            <w:pPr>
              <w:spacing w:before="0" w:after="0" w:line="252" w:lineRule="auto"/>
              <w:jc w:val="left"/>
            </w:pPr>
            <w:r/>
            <w:r>
              <w:rPr>
                <w:rFonts w:ascii="Calibri" w:hAnsi="Calibri"/>
                <w:b w:val="0"/>
                <w:sz w:val="15"/>
              </w:rPr>
              <w:t>0.974912</w:t>
            </w:r>
          </w:p>
        </w:tc>
      </w:tr>
      <w:tr>
        <w:trPr>
          <w:cantSplit w:val="true"/>
        </w:trPr>
        <w:tc>
          <w:tcPr>
            <w:tcW w:type="dxa" w:w="1328"/>
            <w:vAlign w:val="center"/>
          </w:tcPr>
          <w:p>
            <w:pPr>
              <w:spacing w:before="0" w:after="0" w:line="252" w:lineRule="auto"/>
              <w:jc w:val="center"/>
            </w:pPr>
            <w:r/>
            <w:r>
              <w:rPr>
                <w:rFonts w:ascii="Calibri" w:hAnsi="Calibri"/>
                <w:b w:val="0"/>
                <w:sz w:val="15"/>
              </w:rPr>
              <w:t>3</w:t>
            </w:r>
          </w:p>
        </w:tc>
        <w:tc>
          <w:tcPr>
            <w:tcW w:type="dxa" w:w="1328"/>
            <w:vAlign w:val="center"/>
          </w:tcPr>
          <w:p>
            <w:pPr>
              <w:spacing w:before="0" w:after="0" w:line="252" w:lineRule="auto"/>
              <w:jc w:val="left"/>
            </w:pPr>
            <w:r/>
            <w:r>
              <w:rPr>
                <w:rFonts w:ascii="Calibri" w:hAnsi="Calibri"/>
                <w:b w:val="0"/>
                <w:sz w:val="15"/>
              </w:rPr>
              <w:t>0.053831</w:t>
            </w:r>
          </w:p>
        </w:tc>
        <w:tc>
          <w:tcPr>
            <w:tcW w:type="dxa" w:w="1328"/>
            <w:vAlign w:val="center"/>
          </w:tcPr>
          <w:p>
            <w:pPr>
              <w:spacing w:before="0" w:after="0" w:line="252" w:lineRule="auto"/>
              <w:jc w:val="left"/>
            </w:pPr>
            <w:r/>
            <w:r>
              <w:rPr>
                <w:rFonts w:ascii="Calibri" w:hAnsi="Calibri"/>
                <w:b w:val="0"/>
                <w:sz w:val="15"/>
              </w:rPr>
              <w:t>0.063463</w:t>
            </w:r>
          </w:p>
        </w:tc>
        <w:tc>
          <w:tcPr>
            <w:tcW w:type="dxa" w:w="1328"/>
            <w:vAlign w:val="center"/>
          </w:tcPr>
          <w:p>
            <w:pPr>
              <w:spacing w:before="0" w:after="0" w:line="252" w:lineRule="auto"/>
              <w:jc w:val="left"/>
            </w:pPr>
            <w:r/>
            <w:r>
              <w:rPr>
                <w:rFonts w:ascii="Calibri" w:hAnsi="Calibri"/>
                <w:b w:val="0"/>
                <w:sz w:val="15"/>
              </w:rPr>
              <w:t>0.928387</w:t>
            </w:r>
          </w:p>
        </w:tc>
        <w:tc>
          <w:tcPr>
            <w:tcW w:type="dxa" w:w="1328"/>
            <w:vAlign w:val="center"/>
          </w:tcPr>
          <w:p>
            <w:pPr>
              <w:spacing w:before="0" w:after="0" w:line="252" w:lineRule="auto"/>
              <w:jc w:val="left"/>
            </w:pPr>
            <w:r/>
            <w:r>
              <w:rPr>
                <w:rFonts w:ascii="Calibri" w:hAnsi="Calibri"/>
                <w:b w:val="0"/>
                <w:sz w:val="15"/>
              </w:rPr>
              <w:t>0.943469</w:t>
            </w:r>
          </w:p>
        </w:tc>
        <w:tc>
          <w:tcPr>
            <w:tcW w:type="dxa" w:w="1328"/>
            <w:vAlign w:val="center"/>
          </w:tcPr>
          <w:p>
            <w:pPr>
              <w:spacing w:before="0" w:after="0" w:line="252" w:lineRule="auto"/>
              <w:jc w:val="left"/>
            </w:pPr>
            <w:r/>
            <w:r>
              <w:rPr>
                <w:rFonts w:ascii="Calibri" w:hAnsi="Calibri"/>
                <w:b w:val="0"/>
                <w:sz w:val="15"/>
              </w:rPr>
              <w:t>0.935867</w:t>
            </w:r>
          </w:p>
        </w:tc>
        <w:tc>
          <w:tcPr>
            <w:tcW w:type="dxa" w:w="1332"/>
            <w:vAlign w:val="center"/>
          </w:tcPr>
          <w:p>
            <w:pPr>
              <w:spacing w:before="0" w:after="0" w:line="252" w:lineRule="auto"/>
              <w:jc w:val="left"/>
            </w:pPr>
            <w:r/>
            <w:r>
              <w:rPr>
                <w:rFonts w:ascii="Calibri" w:hAnsi="Calibri"/>
                <w:b w:val="0"/>
                <w:sz w:val="15"/>
              </w:rPr>
              <w:t>0.976233</w:t>
            </w:r>
          </w:p>
        </w:tc>
      </w:tr>
      <w:tr>
        <w:trPr>
          <w:cantSplit w:val="true"/>
        </w:trPr>
        <w:tc>
          <w:tcPr>
            <w:tcW w:type="dxa" w:w="1328"/>
            <w:vAlign w:val="center"/>
          </w:tcPr>
          <w:p>
            <w:pPr>
              <w:spacing w:before="0" w:after="0" w:line="252" w:lineRule="auto"/>
              <w:jc w:val="center"/>
            </w:pPr>
            <w:r/>
            <w:r>
              <w:rPr>
                <w:rFonts w:ascii="Calibri" w:hAnsi="Calibri"/>
                <w:b w:val="0"/>
                <w:sz w:val="15"/>
              </w:rPr>
              <w:t>4</w:t>
            </w:r>
          </w:p>
        </w:tc>
        <w:tc>
          <w:tcPr>
            <w:tcW w:type="dxa" w:w="1328"/>
            <w:vAlign w:val="center"/>
          </w:tcPr>
          <w:p>
            <w:pPr>
              <w:spacing w:before="0" w:after="0" w:line="252" w:lineRule="auto"/>
              <w:jc w:val="left"/>
            </w:pPr>
            <w:r/>
            <w:r>
              <w:rPr>
                <w:rFonts w:ascii="Calibri" w:hAnsi="Calibri"/>
                <w:b w:val="0"/>
                <w:sz w:val="15"/>
              </w:rPr>
              <w:t>0.044553</w:t>
            </w:r>
          </w:p>
        </w:tc>
        <w:tc>
          <w:tcPr>
            <w:tcW w:type="dxa" w:w="1328"/>
            <w:vAlign w:val="center"/>
          </w:tcPr>
          <w:p>
            <w:pPr>
              <w:spacing w:before="0" w:after="0" w:line="252" w:lineRule="auto"/>
              <w:jc w:val="left"/>
            </w:pPr>
            <w:r/>
            <w:r>
              <w:rPr>
                <w:rFonts w:ascii="Calibri" w:hAnsi="Calibri"/>
                <w:b w:val="0"/>
                <w:sz w:val="15"/>
              </w:rPr>
              <w:t>0.064025</w:t>
            </w:r>
          </w:p>
        </w:tc>
        <w:tc>
          <w:tcPr>
            <w:tcW w:type="dxa" w:w="1328"/>
            <w:vAlign w:val="center"/>
          </w:tcPr>
          <w:p>
            <w:pPr>
              <w:spacing w:before="0" w:after="0" w:line="252" w:lineRule="auto"/>
              <w:jc w:val="left"/>
            </w:pPr>
            <w:r/>
            <w:r>
              <w:rPr>
                <w:rFonts w:ascii="Calibri" w:hAnsi="Calibri"/>
                <w:b w:val="0"/>
                <w:sz w:val="15"/>
              </w:rPr>
              <w:t>0.932287</w:t>
            </w:r>
          </w:p>
        </w:tc>
        <w:tc>
          <w:tcPr>
            <w:tcW w:type="dxa" w:w="1328"/>
            <w:vAlign w:val="center"/>
          </w:tcPr>
          <w:p>
            <w:pPr>
              <w:spacing w:before="0" w:after="0" w:line="252" w:lineRule="auto"/>
              <w:jc w:val="left"/>
            </w:pPr>
            <w:r/>
            <w:r>
              <w:rPr>
                <w:rFonts w:ascii="Calibri" w:hAnsi="Calibri"/>
                <w:b w:val="0"/>
                <w:sz w:val="15"/>
              </w:rPr>
              <w:t>0.937967</w:t>
            </w:r>
          </w:p>
        </w:tc>
        <w:tc>
          <w:tcPr>
            <w:tcW w:type="dxa" w:w="1328"/>
            <w:vAlign w:val="center"/>
          </w:tcPr>
          <w:p>
            <w:pPr>
              <w:spacing w:before="0" w:after="0" w:line="252" w:lineRule="auto"/>
              <w:jc w:val="left"/>
            </w:pPr>
            <w:r/>
            <w:r>
              <w:rPr>
                <w:rFonts w:ascii="Calibri" w:hAnsi="Calibri"/>
                <w:b w:val="0"/>
                <w:sz w:val="15"/>
              </w:rPr>
              <w:t>0.935118</w:t>
            </w:r>
          </w:p>
        </w:tc>
        <w:tc>
          <w:tcPr>
            <w:tcW w:type="dxa" w:w="1332"/>
            <w:vAlign w:val="center"/>
          </w:tcPr>
          <w:p>
            <w:pPr>
              <w:spacing w:before="0" w:after="0" w:line="252" w:lineRule="auto"/>
              <w:jc w:val="left"/>
            </w:pPr>
            <w:r/>
            <w:r>
              <w:rPr>
                <w:rFonts w:ascii="Calibri" w:hAnsi="Calibri"/>
                <w:b w:val="0"/>
                <w:sz w:val="15"/>
              </w:rPr>
              <w:t>0.977018</w:t>
            </w:r>
          </w:p>
        </w:tc>
      </w:tr>
      <w:tr>
        <w:trPr>
          <w:cantSplit w:val="true"/>
        </w:trPr>
        <w:tc>
          <w:tcPr>
            <w:tcW w:type="dxa" w:w="1328"/>
            <w:vAlign w:val="center"/>
          </w:tcPr>
          <w:p>
            <w:pPr>
              <w:spacing w:before="0" w:after="0" w:line="252" w:lineRule="auto"/>
              <w:jc w:val="center"/>
            </w:pPr>
            <w:r/>
            <w:r>
              <w:rPr>
                <w:rFonts w:ascii="Calibri" w:hAnsi="Calibri"/>
                <w:b w:val="0"/>
                <w:sz w:val="15"/>
              </w:rPr>
              <w:t>5</w:t>
            </w:r>
          </w:p>
        </w:tc>
        <w:tc>
          <w:tcPr>
            <w:tcW w:type="dxa" w:w="1328"/>
            <w:vAlign w:val="center"/>
          </w:tcPr>
          <w:p>
            <w:pPr>
              <w:spacing w:before="0" w:after="0" w:line="252" w:lineRule="auto"/>
              <w:jc w:val="left"/>
            </w:pPr>
            <w:r/>
            <w:r>
              <w:rPr>
                <w:rFonts w:ascii="Calibri" w:hAnsi="Calibri"/>
                <w:b w:val="0"/>
                <w:sz w:val="15"/>
              </w:rPr>
              <w:t>0.037280</w:t>
            </w:r>
          </w:p>
        </w:tc>
        <w:tc>
          <w:tcPr>
            <w:tcW w:type="dxa" w:w="1328"/>
            <w:vAlign w:val="center"/>
          </w:tcPr>
          <w:p>
            <w:pPr>
              <w:spacing w:before="0" w:after="0" w:line="252" w:lineRule="auto"/>
              <w:jc w:val="left"/>
            </w:pPr>
            <w:r/>
            <w:r>
              <w:rPr>
                <w:rFonts w:ascii="Calibri" w:hAnsi="Calibri"/>
                <w:b w:val="0"/>
                <w:sz w:val="15"/>
              </w:rPr>
              <w:t>0.068058</w:t>
            </w:r>
          </w:p>
        </w:tc>
        <w:tc>
          <w:tcPr>
            <w:tcW w:type="dxa" w:w="1328"/>
            <w:vAlign w:val="center"/>
          </w:tcPr>
          <w:p>
            <w:pPr>
              <w:spacing w:before="0" w:after="0" w:line="252" w:lineRule="auto"/>
              <w:jc w:val="left"/>
            </w:pPr>
            <w:r/>
            <w:r>
              <w:rPr>
                <w:rFonts w:ascii="Calibri" w:hAnsi="Calibri"/>
                <w:b w:val="0"/>
                <w:sz w:val="15"/>
              </w:rPr>
              <w:t>0.933307</w:t>
            </w:r>
          </w:p>
        </w:tc>
        <w:tc>
          <w:tcPr>
            <w:tcW w:type="dxa" w:w="1328"/>
            <w:vAlign w:val="center"/>
          </w:tcPr>
          <w:p>
            <w:pPr>
              <w:spacing w:before="0" w:after="0" w:line="252" w:lineRule="auto"/>
              <w:jc w:val="left"/>
            </w:pPr>
            <w:r/>
            <w:r>
              <w:rPr>
                <w:rFonts w:ascii="Calibri" w:hAnsi="Calibri"/>
                <w:b w:val="0"/>
                <w:sz w:val="15"/>
              </w:rPr>
              <w:t>0.940521</w:t>
            </w:r>
          </w:p>
        </w:tc>
        <w:tc>
          <w:tcPr>
            <w:tcW w:type="dxa" w:w="1328"/>
            <w:vAlign w:val="center"/>
          </w:tcPr>
          <w:p>
            <w:pPr>
              <w:spacing w:before="0" w:after="0" w:line="252" w:lineRule="auto"/>
              <w:jc w:val="left"/>
            </w:pPr>
            <w:r/>
            <w:r>
              <w:rPr>
                <w:rFonts w:ascii="Calibri" w:hAnsi="Calibri"/>
                <w:b w:val="0"/>
                <w:sz w:val="15"/>
              </w:rPr>
              <w:t>0.936900</w:t>
            </w:r>
          </w:p>
        </w:tc>
        <w:tc>
          <w:tcPr>
            <w:tcW w:type="dxa" w:w="1332"/>
            <w:vAlign w:val="center"/>
          </w:tcPr>
          <w:p>
            <w:pPr>
              <w:spacing w:before="0" w:after="0" w:line="252" w:lineRule="auto"/>
              <w:jc w:val="left"/>
            </w:pPr>
            <w:r/>
            <w:r>
              <w:rPr>
                <w:rFonts w:ascii="Calibri" w:hAnsi="Calibri"/>
                <w:b w:val="0"/>
                <w:sz w:val="15"/>
              </w:rPr>
              <w:t>0.976376</w:t>
            </w:r>
          </w:p>
        </w:tc>
      </w:tr>
    </w:tbl>
    <w:p>
      <w:pPr>
        <w:spacing w:after="80"/>
      </w:pPr>
    </w:p>
    <w:p>
      <w:bookmarkStart w:id="461605252" w:name="bm_table_29"/>
      <w:pPr>
        <w:jc w:val="center"/>
      </w:pPr>
      <w:r>
        <w:rPr>
          <w:i/>
        </w:rPr>
        <w:t>Table 29. Colab NER epoch metrics.</w:t>
      </w:r>
      <w:bookmarkEnd w:id="461605252"/>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Metric</w:t>
            </w:r>
          </w:p>
        </w:tc>
        <w:tc>
          <w:tcPr>
            <w:tcW w:type="dxa" w:w="2790"/>
            <w:vAlign w:val="center"/>
            <w:shd w:fill="D9EAF7"/>
          </w:tcPr>
          <w:p>
            <w:pPr>
              <w:spacing w:before="0" w:after="0" w:line="252" w:lineRule="auto"/>
              <w:jc w:val="left"/>
            </w:pPr>
            <w:r/>
            <w:r>
              <w:rPr>
                <w:rFonts w:ascii="Calibri" w:hAnsi="Calibri"/>
                <w:b/>
                <w:sz w:val="17"/>
              </w:rPr>
              <w:t>Final Epoch Value</w:t>
            </w:r>
          </w:p>
        </w:tc>
        <w:tc>
          <w:tcPr>
            <w:tcW w:type="dxa" w:w="4464"/>
            <w:vAlign w:val="center"/>
            <w:shd w:fill="D9EAF7"/>
          </w:tcPr>
          <w:p>
            <w:pPr>
              <w:spacing w:before="0" w:after="0" w:line="252" w:lineRule="auto"/>
              <w:jc w:val="left"/>
            </w:pPr>
            <w:r/>
            <w:r>
              <w:rPr>
                <w:rFonts w:ascii="Calibri" w:hAnsi="Calibri"/>
                <w:b/>
                <w:sz w:val="17"/>
              </w:rPr>
              <w:t>Source</w:t>
            </w:r>
          </w:p>
        </w:tc>
      </w:tr>
      <w:tr>
        <w:trPr>
          <w:cantSplit w:val="true"/>
        </w:trPr>
        <w:tc>
          <w:tcPr>
            <w:tcW w:type="dxa" w:w="2046"/>
            <w:vAlign w:val="center"/>
          </w:tcPr>
          <w:p>
            <w:pPr>
              <w:spacing w:before="0" w:after="0" w:line="252" w:lineRule="auto"/>
              <w:jc w:val="center"/>
            </w:pPr>
            <w:r/>
            <w:r>
              <w:rPr>
                <w:rFonts w:ascii="Calibri" w:hAnsi="Calibri"/>
                <w:b w:val="0"/>
                <w:sz w:val="17"/>
              </w:rPr>
              <w:t>Precision</w:t>
            </w:r>
          </w:p>
        </w:tc>
        <w:tc>
          <w:tcPr>
            <w:tcW w:type="dxa" w:w="2790"/>
            <w:vAlign w:val="center"/>
          </w:tcPr>
          <w:p>
            <w:pPr>
              <w:spacing w:before="0" w:after="0" w:line="252" w:lineRule="auto"/>
              <w:jc w:val="left"/>
            </w:pPr>
            <w:r/>
            <w:r>
              <w:rPr>
                <w:rFonts w:ascii="Calibri" w:hAnsi="Calibri"/>
                <w:b w:val="0"/>
                <w:sz w:val="17"/>
              </w:rPr>
              <w:t>0.933307</w:t>
            </w:r>
          </w:p>
        </w:tc>
        <w:tc>
          <w:tcPr>
            <w:tcW w:type="dxa" w:w="4464"/>
            <w:vAlign w:val="center"/>
          </w:tcPr>
          <w:p>
            <w:pPr>
              <w:spacing w:before="0" w:after="0" w:line="252" w:lineRule="auto"/>
              <w:jc w:val="left"/>
            </w:pPr>
            <w:r/>
            <w:r>
              <w:rPr>
                <w:rFonts w:ascii="Calibri" w:hAnsi="Calibri"/>
                <w:b w:val="0"/>
                <w:sz w:val="17"/>
              </w:rPr>
              <w:t>Colab PDF output, epoch 5</w:t>
            </w:r>
          </w:p>
        </w:tc>
      </w:tr>
      <w:tr>
        <w:trPr>
          <w:cantSplit w:val="true"/>
        </w:trPr>
        <w:tc>
          <w:tcPr>
            <w:tcW w:type="dxa" w:w="2046"/>
            <w:vAlign w:val="center"/>
          </w:tcPr>
          <w:p>
            <w:pPr>
              <w:spacing w:before="0" w:after="0" w:line="252" w:lineRule="auto"/>
              <w:jc w:val="center"/>
            </w:pPr>
            <w:r/>
            <w:r>
              <w:rPr>
                <w:rFonts w:ascii="Calibri" w:hAnsi="Calibri"/>
                <w:b w:val="0"/>
                <w:sz w:val="17"/>
              </w:rPr>
              <w:t>Recall</w:t>
            </w:r>
          </w:p>
        </w:tc>
        <w:tc>
          <w:tcPr>
            <w:tcW w:type="dxa" w:w="2790"/>
            <w:vAlign w:val="center"/>
          </w:tcPr>
          <w:p>
            <w:pPr>
              <w:spacing w:before="0" w:after="0" w:line="252" w:lineRule="auto"/>
              <w:jc w:val="left"/>
            </w:pPr>
            <w:r/>
            <w:r>
              <w:rPr>
                <w:rFonts w:ascii="Calibri" w:hAnsi="Calibri"/>
                <w:b w:val="0"/>
                <w:sz w:val="17"/>
              </w:rPr>
              <w:t>0.940521</w:t>
            </w:r>
          </w:p>
        </w:tc>
        <w:tc>
          <w:tcPr>
            <w:tcW w:type="dxa" w:w="4464"/>
            <w:vAlign w:val="center"/>
          </w:tcPr>
          <w:p>
            <w:pPr>
              <w:spacing w:before="0" w:after="0" w:line="252" w:lineRule="auto"/>
              <w:jc w:val="left"/>
            </w:pPr>
            <w:r/>
            <w:r>
              <w:rPr>
                <w:rFonts w:ascii="Calibri" w:hAnsi="Calibri"/>
                <w:b w:val="0"/>
                <w:sz w:val="17"/>
              </w:rPr>
              <w:t>Colab PDF output, epoch 5</w:t>
            </w:r>
          </w:p>
        </w:tc>
      </w:tr>
      <w:tr>
        <w:trPr>
          <w:cantSplit w:val="true"/>
        </w:trPr>
        <w:tc>
          <w:tcPr>
            <w:tcW w:type="dxa" w:w="2046"/>
            <w:vAlign w:val="center"/>
          </w:tcPr>
          <w:p>
            <w:pPr>
              <w:spacing w:before="0" w:after="0" w:line="252" w:lineRule="auto"/>
              <w:jc w:val="center"/>
            </w:pPr>
            <w:r/>
            <w:r>
              <w:rPr>
                <w:rFonts w:ascii="Calibri" w:hAnsi="Calibri"/>
                <w:b w:val="0"/>
                <w:sz w:val="17"/>
              </w:rPr>
              <w:t>F1-score</w:t>
            </w:r>
          </w:p>
        </w:tc>
        <w:tc>
          <w:tcPr>
            <w:tcW w:type="dxa" w:w="2790"/>
            <w:vAlign w:val="center"/>
          </w:tcPr>
          <w:p>
            <w:pPr>
              <w:spacing w:before="0" w:after="0" w:line="252" w:lineRule="auto"/>
              <w:jc w:val="left"/>
            </w:pPr>
            <w:r/>
            <w:r>
              <w:rPr>
                <w:rFonts w:ascii="Calibri" w:hAnsi="Calibri"/>
                <w:b w:val="0"/>
                <w:sz w:val="17"/>
              </w:rPr>
              <w:t>0.936900</w:t>
            </w:r>
          </w:p>
        </w:tc>
        <w:tc>
          <w:tcPr>
            <w:tcW w:type="dxa" w:w="4464"/>
            <w:vAlign w:val="center"/>
          </w:tcPr>
          <w:p>
            <w:pPr>
              <w:spacing w:before="0" w:after="0" w:line="252" w:lineRule="auto"/>
              <w:jc w:val="left"/>
            </w:pPr>
            <w:r/>
            <w:r>
              <w:rPr>
                <w:rFonts w:ascii="Calibri" w:hAnsi="Calibri"/>
                <w:b w:val="0"/>
                <w:sz w:val="17"/>
              </w:rPr>
              <w:t>Colab PDF output, epoch 5</w:t>
            </w:r>
          </w:p>
        </w:tc>
      </w:tr>
      <w:tr>
        <w:trPr>
          <w:cantSplit w:val="true"/>
        </w:trPr>
        <w:tc>
          <w:tcPr>
            <w:tcW w:type="dxa" w:w="2046"/>
            <w:vAlign w:val="center"/>
          </w:tcPr>
          <w:p>
            <w:pPr>
              <w:spacing w:before="0" w:after="0" w:line="252" w:lineRule="auto"/>
              <w:jc w:val="center"/>
            </w:pPr>
            <w:r/>
            <w:r>
              <w:rPr>
                <w:rFonts w:ascii="Calibri" w:hAnsi="Calibri"/>
                <w:b w:val="0"/>
                <w:sz w:val="17"/>
              </w:rPr>
              <w:t>Accuracy</w:t>
            </w:r>
          </w:p>
        </w:tc>
        <w:tc>
          <w:tcPr>
            <w:tcW w:type="dxa" w:w="2790"/>
            <w:vAlign w:val="center"/>
          </w:tcPr>
          <w:p>
            <w:pPr>
              <w:spacing w:before="0" w:after="0" w:line="252" w:lineRule="auto"/>
              <w:jc w:val="left"/>
            </w:pPr>
            <w:r/>
            <w:r>
              <w:rPr>
                <w:rFonts w:ascii="Calibri" w:hAnsi="Calibri"/>
                <w:b w:val="0"/>
                <w:sz w:val="17"/>
              </w:rPr>
              <w:t>0.976376</w:t>
            </w:r>
          </w:p>
        </w:tc>
        <w:tc>
          <w:tcPr>
            <w:tcW w:type="dxa" w:w="4464"/>
            <w:vAlign w:val="center"/>
          </w:tcPr>
          <w:p>
            <w:pPr>
              <w:spacing w:before="0" w:after="0" w:line="252" w:lineRule="auto"/>
              <w:jc w:val="left"/>
            </w:pPr>
            <w:r/>
            <w:r>
              <w:rPr>
                <w:rFonts w:ascii="Calibri" w:hAnsi="Calibri"/>
                <w:b w:val="0"/>
                <w:sz w:val="17"/>
              </w:rPr>
              <w:t>Colab PDF output, epoch 5</w:t>
            </w:r>
          </w:p>
        </w:tc>
      </w:tr>
      <w:tr>
        <w:trPr>
          <w:cantSplit w:val="true"/>
        </w:trPr>
        <w:tc>
          <w:tcPr>
            <w:tcW w:type="dxa" w:w="2046"/>
            <w:vAlign w:val="center"/>
          </w:tcPr>
          <w:p>
            <w:pPr>
              <w:spacing w:before="0" w:after="0" w:line="252" w:lineRule="auto"/>
              <w:jc w:val="center"/>
            </w:pPr>
            <w:r/>
            <w:r>
              <w:rPr>
                <w:rFonts w:ascii="Calibri" w:hAnsi="Calibri"/>
                <w:b w:val="0"/>
                <w:sz w:val="17"/>
              </w:rPr>
              <w:t>Training loss</w:t>
            </w:r>
          </w:p>
        </w:tc>
        <w:tc>
          <w:tcPr>
            <w:tcW w:type="dxa" w:w="2790"/>
            <w:vAlign w:val="center"/>
          </w:tcPr>
          <w:p>
            <w:pPr>
              <w:spacing w:before="0" w:after="0" w:line="252" w:lineRule="auto"/>
              <w:jc w:val="left"/>
            </w:pPr>
            <w:r/>
            <w:r>
              <w:rPr>
                <w:rFonts w:ascii="Calibri" w:hAnsi="Calibri"/>
                <w:b w:val="0"/>
                <w:sz w:val="17"/>
              </w:rPr>
              <w:t>0.037280</w:t>
            </w:r>
          </w:p>
        </w:tc>
        <w:tc>
          <w:tcPr>
            <w:tcW w:type="dxa" w:w="4464"/>
            <w:vAlign w:val="center"/>
          </w:tcPr>
          <w:p>
            <w:pPr>
              <w:spacing w:before="0" w:after="0" w:line="252" w:lineRule="auto"/>
              <w:jc w:val="left"/>
            </w:pPr>
            <w:r/>
            <w:r>
              <w:rPr>
                <w:rFonts w:ascii="Calibri" w:hAnsi="Calibri"/>
                <w:b w:val="0"/>
                <w:sz w:val="17"/>
              </w:rPr>
              <w:t>Colab PDF output, epoch 5</w:t>
            </w:r>
          </w:p>
        </w:tc>
      </w:tr>
      <w:tr>
        <w:trPr>
          <w:cantSplit w:val="true"/>
        </w:trPr>
        <w:tc>
          <w:tcPr>
            <w:tcW w:type="dxa" w:w="2046"/>
            <w:vAlign w:val="center"/>
          </w:tcPr>
          <w:p>
            <w:pPr>
              <w:spacing w:before="0" w:after="0" w:line="252" w:lineRule="auto"/>
              <w:jc w:val="center"/>
            </w:pPr>
            <w:r/>
            <w:r>
              <w:rPr>
                <w:rFonts w:ascii="Calibri" w:hAnsi="Calibri"/>
                <w:b w:val="0"/>
                <w:sz w:val="17"/>
              </w:rPr>
              <w:t>Validation loss</w:t>
            </w:r>
          </w:p>
        </w:tc>
        <w:tc>
          <w:tcPr>
            <w:tcW w:type="dxa" w:w="2790"/>
            <w:vAlign w:val="center"/>
          </w:tcPr>
          <w:p>
            <w:pPr>
              <w:spacing w:before="0" w:after="0" w:line="252" w:lineRule="auto"/>
              <w:jc w:val="left"/>
            </w:pPr>
            <w:r/>
            <w:r>
              <w:rPr>
                <w:rFonts w:ascii="Calibri" w:hAnsi="Calibri"/>
                <w:b w:val="0"/>
                <w:sz w:val="17"/>
              </w:rPr>
              <w:t>0.068058</w:t>
            </w:r>
          </w:p>
        </w:tc>
        <w:tc>
          <w:tcPr>
            <w:tcW w:type="dxa" w:w="4464"/>
            <w:vAlign w:val="center"/>
          </w:tcPr>
          <w:p>
            <w:pPr>
              <w:spacing w:before="0" w:after="0" w:line="252" w:lineRule="auto"/>
              <w:jc w:val="left"/>
            </w:pPr>
            <w:r/>
            <w:r>
              <w:rPr>
                <w:rFonts w:ascii="Calibri" w:hAnsi="Calibri"/>
                <w:b w:val="0"/>
                <w:sz w:val="17"/>
              </w:rPr>
              <w:t>Colab PDF output, epoch 5</w:t>
            </w:r>
          </w:p>
        </w:tc>
      </w:tr>
    </w:tbl>
    <w:p>
      <w:pPr>
        <w:spacing w:after="80"/>
      </w:pPr>
    </w:p>
    <w:p>
      <w:bookmarkStart w:id="273699371" w:name="bm_table_30"/>
      <w:pPr>
        <w:jc w:val="center"/>
      </w:pPr>
      <w:r>
        <w:rPr>
          <w:i/>
        </w:rPr>
        <w:t>Table 30. Colab NER final metric summary.</w:t>
      </w:r>
      <w:bookmarkEnd w:id="273699371"/>
    </w:p>
    <w:p>
      <w:pPr>
        <w:jc w:val="center"/>
      </w:pPr>
      <w:r>
        <w:drawing>
          <wp:inline xmlns:a="http://schemas.openxmlformats.org/drawingml/2006/main" xmlns:pic="http://schemas.openxmlformats.org/drawingml/2006/picture">
            <wp:extent cx="5577840" cy="3486150"/>
            <wp:docPr id="42" name="Picture 42"/>
            <wp:cNvGraphicFramePr>
              <a:graphicFrameLocks noChangeAspect="1"/>
            </wp:cNvGraphicFramePr>
            <a:graphic>
              <a:graphicData uri="http://schemas.openxmlformats.org/drawingml/2006/picture">
                <pic:pic>
                  <pic:nvPicPr>
                    <pic:cNvPr id="0" name="31_colab_ner_metrics.png"/>
                    <pic:cNvPicPr/>
                  </pic:nvPicPr>
                  <pic:blipFill>
                    <a:blip r:embed="rId51"/>
                    <a:stretch>
                      <a:fillRect/>
                    </a:stretch>
                  </pic:blipFill>
                  <pic:spPr>
                    <a:xfrm>
                      <a:off x="0" y="0"/>
                      <a:ext cx="5577840" cy="3486150"/>
                    </a:xfrm>
                    <a:prstGeom prst="rect"/>
                  </pic:spPr>
                </pic:pic>
              </a:graphicData>
            </a:graphic>
          </wp:inline>
        </w:drawing>
      </w:r>
    </w:p>
    <w:p>
      <w:bookmarkStart w:id="611655390" w:name="bm_figure_50"/>
      <w:pPr>
        <w:jc w:val="center"/>
      </w:pPr>
      <w:r>
        <w:rPr>
          <w:i/>
        </w:rPr>
        <w:t>Figure 50. Colab NER final epoch metrics.</w:t>
      </w:r>
      <w:bookmarkEnd w:id="611655390"/>
    </w:p>
    <w:p>
      <w:r>
        <w:t>No per-label classification report or confusion matrix is visible in the PDF. Therefore, this report does not invent per-label SKILL/ROLE/EDU/CERT/SOFT support, precision, recall, F1, or a confusion-matrix chart.</w:t>
      </w:r>
    </w:p>
    <w:p>
      <w:bookmarkStart w:id="1359856057" w:name="bm_6_9_matching_score_formula_and_penalty_logic"/>
      <w:pPr>
        <w:pStyle w:val="Heading2"/>
        <w:keepNext/>
      </w:pPr>
      <w:r>
        <w:t>6.9 Matching Score Formula and Penalty Logic</w:t>
      </w:r>
      <w:bookmarkEnd w:id="1359856057"/>
    </w:p>
    <w:p>
      <w:r>
        <w:t>The Layer 3 matcher exposes a clear score-composition formula in similarity.py and matching_config.json. It is exact for the code path implemented by IntelligentMatcher.calculate_match; however, it still depends on upstream component scores such as semantic similarity, skill similarity, and domain similarity.</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BaseScore =</w:t>
              <w:br/>
            </w:r>
            <w:r>
              <w:rPr>
                <w:rFonts w:ascii="Consolas" w:hAnsi="Consolas"/>
                <w:sz w:val="15"/>
              </w:rPr>
              <w:t xml:space="preserve">    semantic_score * w_semantic</w:t>
              <w:br/>
            </w:r>
            <w:r>
              <w:rPr>
                <w:rFonts w:ascii="Consolas" w:hAnsi="Consolas"/>
                <w:sz w:val="15"/>
              </w:rPr>
              <w:t xml:space="preserve">  + skills_score   * w_skills</w:t>
              <w:br/>
            </w:r>
            <w:r>
              <w:rPr>
                <w:rFonts w:ascii="Consolas" w:hAnsi="Consolas"/>
                <w:sz w:val="15"/>
              </w:rPr>
              <w:t xml:space="preserve">  + domain_score   * w_domain</w:t>
              <w:br/>
            </w:r>
            <w:r>
              <w:rPr>
                <w:rFonts w:ascii="Consolas" w:hAnsi="Consolas"/>
                <w:sz w:val="15"/>
              </w:rPr>
              <w:br/>
            </w:r>
            <w:r>
              <w:rPr>
                <w:rFonts w:ascii="Consolas" w:hAnsi="Consolas"/>
                <w:sz w:val="15"/>
              </w:rPr>
              <w:t>FinalScore =</w:t>
              <w:br/>
            </w:r>
            <w:r>
              <w:rPr>
                <w:rFonts w:ascii="Consolas" w:hAnsi="Consolas"/>
                <w:sz w:val="15"/>
              </w:rPr>
              <w:t xml:space="preserve">    clamp(BaseScore - total_penalty + bonus_boost, 0.0, 1.0)</w:t>
              <w:br/>
            </w:r>
            <w:r>
              <w:rPr>
                <w:rFonts w:ascii="Consolas" w:hAnsi="Consolas"/>
                <w:sz w:val="15"/>
              </w:rPr>
              <w:br/>
            </w:r>
            <w:r>
              <w:rPr>
                <w:rFonts w:ascii="Consolas" w:hAnsi="Consolas"/>
                <w:sz w:val="15"/>
              </w:rPr>
              <w:t>MatchScorePercent = round(FinalScore * 100, 2)</w:t>
            </w:r>
          </w:p>
        </w:tc>
      </w:tr>
    </w:tbl>
    <w:p>
      <w:pPr>
        <w:spacing w:after="80"/>
      </w:pPr>
    </w:p>
    <w:p>
      <w:pPr>
        <w:jc w:val="center"/>
      </w:pPr>
      <w:r>
        <w:drawing>
          <wp:inline xmlns:a="http://schemas.openxmlformats.org/drawingml/2006/main" xmlns:pic="http://schemas.openxmlformats.org/drawingml/2006/picture">
            <wp:extent cx="5577840" cy="3486150"/>
            <wp:docPr id="43" name="Picture 43"/>
            <wp:cNvGraphicFramePr>
              <a:graphicFrameLocks noChangeAspect="1"/>
            </wp:cNvGraphicFramePr>
            <a:graphic>
              <a:graphicData uri="http://schemas.openxmlformats.org/drawingml/2006/picture">
                <pic:pic>
                  <pic:nvPicPr>
                    <pic:cNvPr id="0" name="26_matching_formula_flow.png"/>
                    <pic:cNvPicPr/>
                  </pic:nvPicPr>
                  <pic:blipFill>
                    <a:blip r:embed="rId52"/>
                    <a:stretch>
                      <a:fillRect/>
                    </a:stretch>
                  </pic:blipFill>
                  <pic:spPr>
                    <a:xfrm>
                      <a:off x="0" y="0"/>
                      <a:ext cx="5577840" cy="3486150"/>
                    </a:xfrm>
                    <a:prstGeom prst="rect"/>
                  </pic:spPr>
                </pic:pic>
              </a:graphicData>
            </a:graphic>
          </wp:inline>
        </w:drawing>
      </w:r>
    </w:p>
    <w:p>
      <w:bookmarkStart w:id="1296034271" w:name="bm_figure_26"/>
      <w:pPr>
        <w:jc w:val="center"/>
      </w:pPr>
      <w:r>
        <w:rPr>
          <w:i/>
        </w:rPr>
        <w:t>Figure 26. Matching formula and penalty flow.</w:t>
      </w:r>
      <w:bookmarkEnd w:id="1296034271"/>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023"/>
        <w:gridCol w:w="1581"/>
        <w:gridCol w:w="2976"/>
        <w:gridCol w:w="1302"/>
        <w:gridCol w:w="2418"/>
      </w:tblGrid>
      <w:tr>
        <w:trPr>
          <w:tblHeader w:val="true"/>
          <w:cantSplit w:val="true"/>
        </w:trPr>
        <w:tc>
          <w:tcPr>
            <w:tcW w:type="dxa" w:w="1023"/>
            <w:vAlign w:val="center"/>
            <w:shd w:fill="D9EAF7"/>
          </w:tcPr>
          <w:p>
            <w:pPr>
              <w:spacing w:before="0" w:after="0" w:line="252" w:lineRule="auto"/>
              <w:jc w:val="center"/>
            </w:pPr>
            <w:r/>
            <w:r>
              <w:rPr>
                <w:rFonts w:ascii="Calibri" w:hAnsi="Calibri"/>
                <w:b/>
                <w:sz w:val="15"/>
              </w:rPr>
              <w:t>Seniority</w:t>
            </w:r>
          </w:p>
        </w:tc>
        <w:tc>
          <w:tcPr>
            <w:tcW w:type="dxa" w:w="1581"/>
            <w:vAlign w:val="center"/>
            <w:shd w:fill="D9EAF7"/>
          </w:tcPr>
          <w:p>
            <w:pPr>
              <w:spacing w:before="0" w:after="0" w:line="252" w:lineRule="auto"/>
              <w:jc w:val="left"/>
            </w:pPr>
            <w:r/>
            <w:r>
              <w:rPr>
                <w:rFonts w:ascii="Calibri" w:hAnsi="Calibri"/>
                <w:b/>
                <w:sz w:val="15"/>
              </w:rPr>
              <w:t>Semantic Weight</w:t>
            </w:r>
          </w:p>
        </w:tc>
        <w:tc>
          <w:tcPr>
            <w:tcW w:type="dxa" w:w="2976"/>
            <w:vAlign w:val="center"/>
            <w:shd w:fill="D9EAF7"/>
          </w:tcPr>
          <w:p>
            <w:pPr>
              <w:spacing w:before="0" w:after="0" w:line="252" w:lineRule="auto"/>
              <w:jc w:val="left"/>
            </w:pPr>
            <w:r/>
            <w:r>
              <w:rPr>
                <w:rFonts w:ascii="Calibri" w:hAnsi="Calibri"/>
                <w:b/>
                <w:sz w:val="15"/>
              </w:rPr>
              <w:t>Skill Weight</w:t>
            </w:r>
          </w:p>
        </w:tc>
        <w:tc>
          <w:tcPr>
            <w:tcW w:type="dxa" w:w="1302"/>
            <w:vAlign w:val="center"/>
            <w:shd w:fill="D9EAF7"/>
          </w:tcPr>
          <w:p>
            <w:pPr>
              <w:spacing w:before="0" w:after="0" w:line="252" w:lineRule="auto"/>
              <w:jc w:val="left"/>
            </w:pPr>
            <w:r/>
            <w:r>
              <w:rPr>
                <w:rFonts w:ascii="Calibri" w:hAnsi="Calibri"/>
                <w:b/>
                <w:sz w:val="15"/>
              </w:rPr>
              <w:t>Domain Weight</w:t>
            </w:r>
          </w:p>
        </w:tc>
        <w:tc>
          <w:tcPr>
            <w:tcW w:type="dxa" w:w="2418"/>
            <w:vAlign w:val="center"/>
            <w:shd w:fill="D9EAF7"/>
          </w:tcPr>
          <w:p>
            <w:pPr>
              <w:spacing w:before="0" w:after="0" w:line="252" w:lineRule="auto"/>
              <w:jc w:val="left"/>
            </w:pPr>
            <w:r/>
            <w:r>
              <w:rPr>
                <w:rFonts w:ascii="Calibri" w:hAnsi="Calibri"/>
                <w:b/>
                <w:sz w:val="15"/>
              </w:rPr>
              <w:t>Notes</w:t>
            </w:r>
          </w:p>
        </w:tc>
      </w:tr>
      <w:tr>
        <w:trPr>
          <w:cantSplit w:val="true"/>
        </w:trPr>
        <w:tc>
          <w:tcPr>
            <w:tcW w:type="dxa" w:w="1023"/>
            <w:vAlign w:val="center"/>
          </w:tcPr>
          <w:p>
            <w:pPr>
              <w:spacing w:before="0" w:after="0" w:line="252" w:lineRule="auto"/>
              <w:jc w:val="center"/>
            </w:pPr>
            <w:r/>
            <w:r>
              <w:rPr>
                <w:rFonts w:ascii="Calibri" w:hAnsi="Calibri"/>
                <w:b w:val="0"/>
                <w:sz w:val="15"/>
              </w:rPr>
              <w:t>intern</w:t>
            </w:r>
          </w:p>
        </w:tc>
        <w:tc>
          <w:tcPr>
            <w:tcW w:type="dxa" w:w="1581"/>
            <w:vAlign w:val="center"/>
          </w:tcPr>
          <w:p>
            <w:pPr>
              <w:spacing w:before="0" w:after="0" w:line="252" w:lineRule="auto"/>
              <w:jc w:val="left"/>
            </w:pPr>
            <w:r/>
            <w:r>
              <w:rPr>
                <w:rFonts w:ascii="Calibri" w:hAnsi="Calibri"/>
                <w:b w:val="0"/>
                <w:sz w:val="15"/>
              </w:rPr>
              <w:t>0.30</w:t>
            </w:r>
          </w:p>
        </w:tc>
        <w:tc>
          <w:tcPr>
            <w:tcW w:type="dxa" w:w="2976"/>
            <w:vAlign w:val="center"/>
          </w:tcPr>
          <w:p>
            <w:pPr>
              <w:spacing w:before="0" w:after="0" w:line="252" w:lineRule="auto"/>
              <w:jc w:val="left"/>
            </w:pPr>
            <w:r/>
            <w:r>
              <w:rPr>
                <w:rFonts w:ascii="Calibri" w:hAnsi="Calibri"/>
                <w:b w:val="0"/>
                <w:sz w:val="15"/>
              </w:rPr>
              <w:t>0.60</w:t>
            </w:r>
          </w:p>
        </w:tc>
        <w:tc>
          <w:tcPr>
            <w:tcW w:type="dxa" w:w="1302"/>
            <w:vAlign w:val="center"/>
          </w:tcPr>
          <w:p>
            <w:pPr>
              <w:spacing w:before="0" w:after="0" w:line="252" w:lineRule="auto"/>
              <w:jc w:val="left"/>
            </w:pPr>
            <w:r/>
            <w:r>
              <w:rPr>
                <w:rFonts w:ascii="Calibri" w:hAnsi="Calibri"/>
                <w:b w:val="0"/>
                <w:sz w:val="15"/>
              </w:rPr>
              <w:t>0.10</w:t>
            </w:r>
          </w:p>
        </w:tc>
        <w:tc>
          <w:tcPr>
            <w:tcW w:type="dxa" w:w="2418"/>
            <w:vAlign w:val="center"/>
          </w:tcPr>
          <w:p>
            <w:pPr>
              <w:spacing w:before="0" w:after="0" w:line="252" w:lineRule="auto"/>
              <w:jc w:val="left"/>
            </w:pPr>
            <w:r/>
            <w:r>
              <w:rPr>
                <w:rFonts w:ascii="Calibri" w:hAnsi="Calibri"/>
                <w:b w:val="0"/>
                <w:sz w:val="15"/>
              </w:rPr>
              <w:t>Early roles emphasize concrete skill overlap.</w:t>
            </w:r>
          </w:p>
        </w:tc>
      </w:tr>
      <w:tr>
        <w:trPr>
          <w:cantSplit w:val="true"/>
        </w:trPr>
        <w:tc>
          <w:tcPr>
            <w:tcW w:type="dxa" w:w="1023"/>
            <w:vAlign w:val="center"/>
          </w:tcPr>
          <w:p>
            <w:pPr>
              <w:spacing w:before="0" w:after="0" w:line="252" w:lineRule="auto"/>
              <w:jc w:val="center"/>
            </w:pPr>
            <w:r/>
            <w:r>
              <w:rPr>
                <w:rFonts w:ascii="Calibri" w:hAnsi="Calibri"/>
                <w:b w:val="0"/>
                <w:sz w:val="15"/>
              </w:rPr>
              <w:t>junior</w:t>
            </w:r>
          </w:p>
        </w:tc>
        <w:tc>
          <w:tcPr>
            <w:tcW w:type="dxa" w:w="1581"/>
            <w:vAlign w:val="center"/>
          </w:tcPr>
          <w:p>
            <w:pPr>
              <w:spacing w:before="0" w:after="0" w:line="252" w:lineRule="auto"/>
              <w:jc w:val="left"/>
            </w:pPr>
            <w:r/>
            <w:r>
              <w:rPr>
                <w:rFonts w:ascii="Calibri" w:hAnsi="Calibri"/>
                <w:b w:val="0"/>
                <w:sz w:val="15"/>
              </w:rPr>
              <w:t>0.40</w:t>
            </w:r>
          </w:p>
        </w:tc>
        <w:tc>
          <w:tcPr>
            <w:tcW w:type="dxa" w:w="2976"/>
            <w:vAlign w:val="center"/>
          </w:tcPr>
          <w:p>
            <w:pPr>
              <w:spacing w:before="0" w:after="0" w:line="252" w:lineRule="auto"/>
              <w:jc w:val="left"/>
            </w:pPr>
            <w:r/>
            <w:r>
              <w:rPr>
                <w:rFonts w:ascii="Calibri" w:hAnsi="Calibri"/>
                <w:b w:val="0"/>
                <w:sz w:val="15"/>
              </w:rPr>
              <w:t>0.40</w:t>
            </w:r>
          </w:p>
        </w:tc>
        <w:tc>
          <w:tcPr>
            <w:tcW w:type="dxa" w:w="1302"/>
            <w:vAlign w:val="center"/>
          </w:tcPr>
          <w:p>
            <w:pPr>
              <w:spacing w:before="0" w:after="0" w:line="252" w:lineRule="auto"/>
              <w:jc w:val="left"/>
            </w:pPr>
            <w:r/>
            <w:r>
              <w:rPr>
                <w:rFonts w:ascii="Calibri" w:hAnsi="Calibri"/>
                <w:b w:val="0"/>
                <w:sz w:val="15"/>
              </w:rPr>
              <w:t>0.20</w:t>
            </w:r>
          </w:p>
        </w:tc>
        <w:tc>
          <w:tcPr>
            <w:tcW w:type="dxa" w:w="2418"/>
            <w:vAlign w:val="center"/>
          </w:tcPr>
          <w:p>
            <w:pPr>
              <w:spacing w:before="0" w:after="0" w:line="252" w:lineRule="auto"/>
              <w:jc w:val="left"/>
            </w:pPr>
            <w:r/>
            <w:r>
              <w:rPr>
                <w:rFonts w:ascii="Calibri" w:hAnsi="Calibri"/>
                <w:b w:val="0"/>
                <w:sz w:val="15"/>
              </w:rPr>
              <w:t>Balanced summary and skill evidence.</w:t>
            </w:r>
          </w:p>
        </w:tc>
      </w:tr>
      <w:tr>
        <w:trPr>
          <w:cantSplit w:val="true"/>
        </w:trPr>
        <w:tc>
          <w:tcPr>
            <w:tcW w:type="dxa" w:w="1023"/>
            <w:vAlign w:val="center"/>
          </w:tcPr>
          <w:p>
            <w:pPr>
              <w:spacing w:before="0" w:after="0" w:line="252" w:lineRule="auto"/>
              <w:jc w:val="center"/>
            </w:pPr>
            <w:r/>
            <w:r>
              <w:rPr>
                <w:rFonts w:ascii="Calibri" w:hAnsi="Calibri"/>
                <w:b w:val="0"/>
                <w:sz w:val="15"/>
              </w:rPr>
              <w:t>mid</w:t>
            </w:r>
          </w:p>
        </w:tc>
        <w:tc>
          <w:tcPr>
            <w:tcW w:type="dxa" w:w="1581"/>
            <w:vAlign w:val="center"/>
          </w:tcPr>
          <w:p>
            <w:pPr>
              <w:spacing w:before="0" w:after="0" w:line="252" w:lineRule="auto"/>
              <w:jc w:val="left"/>
            </w:pPr>
            <w:r/>
            <w:r>
              <w:rPr>
                <w:rFonts w:ascii="Calibri" w:hAnsi="Calibri"/>
                <w:b w:val="0"/>
                <w:sz w:val="15"/>
              </w:rPr>
              <w:t>0.35</w:t>
            </w:r>
          </w:p>
        </w:tc>
        <w:tc>
          <w:tcPr>
            <w:tcW w:type="dxa" w:w="2976"/>
            <w:vAlign w:val="center"/>
          </w:tcPr>
          <w:p>
            <w:pPr>
              <w:spacing w:before="0" w:after="0" w:line="252" w:lineRule="auto"/>
              <w:jc w:val="left"/>
            </w:pPr>
            <w:r/>
            <w:r>
              <w:rPr>
                <w:rFonts w:ascii="Calibri" w:hAnsi="Calibri"/>
                <w:b w:val="0"/>
                <w:sz w:val="15"/>
              </w:rPr>
              <w:t>0.35</w:t>
            </w:r>
          </w:p>
        </w:tc>
        <w:tc>
          <w:tcPr>
            <w:tcW w:type="dxa" w:w="1302"/>
            <w:vAlign w:val="center"/>
          </w:tcPr>
          <w:p>
            <w:pPr>
              <w:spacing w:before="0" w:after="0" w:line="252" w:lineRule="auto"/>
              <w:jc w:val="left"/>
            </w:pPr>
            <w:r/>
            <w:r>
              <w:rPr>
                <w:rFonts w:ascii="Calibri" w:hAnsi="Calibri"/>
                <w:b w:val="0"/>
                <w:sz w:val="15"/>
              </w:rPr>
              <w:t>0.30</w:t>
            </w:r>
          </w:p>
        </w:tc>
        <w:tc>
          <w:tcPr>
            <w:tcW w:type="dxa" w:w="2418"/>
            <w:vAlign w:val="center"/>
          </w:tcPr>
          <w:p>
            <w:pPr>
              <w:spacing w:before="0" w:after="0" w:line="252" w:lineRule="auto"/>
              <w:jc w:val="left"/>
            </w:pPr>
            <w:r/>
            <w:r>
              <w:rPr>
                <w:rFonts w:ascii="Calibri" w:hAnsi="Calibri"/>
                <w:b w:val="0"/>
                <w:sz w:val="15"/>
              </w:rPr>
              <w:t>Adds more domain importance.</w:t>
            </w:r>
          </w:p>
        </w:tc>
      </w:tr>
      <w:tr>
        <w:trPr>
          <w:cantSplit w:val="true"/>
        </w:trPr>
        <w:tc>
          <w:tcPr>
            <w:tcW w:type="dxa" w:w="1023"/>
            <w:vAlign w:val="center"/>
          </w:tcPr>
          <w:p>
            <w:pPr>
              <w:spacing w:before="0" w:after="0" w:line="252" w:lineRule="auto"/>
              <w:jc w:val="center"/>
            </w:pPr>
            <w:r/>
            <w:r>
              <w:rPr>
                <w:rFonts w:ascii="Calibri" w:hAnsi="Calibri"/>
                <w:b w:val="0"/>
                <w:sz w:val="15"/>
              </w:rPr>
              <w:t>senior</w:t>
            </w:r>
          </w:p>
        </w:tc>
        <w:tc>
          <w:tcPr>
            <w:tcW w:type="dxa" w:w="1581"/>
            <w:vAlign w:val="center"/>
          </w:tcPr>
          <w:p>
            <w:pPr>
              <w:spacing w:before="0" w:after="0" w:line="252" w:lineRule="auto"/>
              <w:jc w:val="left"/>
            </w:pPr>
            <w:r/>
            <w:r>
              <w:rPr>
                <w:rFonts w:ascii="Calibri" w:hAnsi="Calibri"/>
                <w:b w:val="0"/>
                <w:sz w:val="15"/>
              </w:rPr>
              <w:t>0.25</w:t>
            </w:r>
          </w:p>
        </w:tc>
        <w:tc>
          <w:tcPr>
            <w:tcW w:type="dxa" w:w="2976"/>
            <w:vAlign w:val="center"/>
          </w:tcPr>
          <w:p>
            <w:pPr>
              <w:spacing w:before="0" w:after="0" w:line="252" w:lineRule="auto"/>
              <w:jc w:val="left"/>
            </w:pPr>
            <w:r/>
            <w:r>
              <w:rPr>
                <w:rFonts w:ascii="Calibri" w:hAnsi="Calibri"/>
                <w:b w:val="0"/>
                <w:sz w:val="15"/>
              </w:rPr>
              <w:t>0.25</w:t>
            </w:r>
          </w:p>
        </w:tc>
        <w:tc>
          <w:tcPr>
            <w:tcW w:type="dxa" w:w="1302"/>
            <w:vAlign w:val="center"/>
          </w:tcPr>
          <w:p>
            <w:pPr>
              <w:spacing w:before="0" w:after="0" w:line="252" w:lineRule="auto"/>
              <w:jc w:val="left"/>
            </w:pPr>
            <w:r/>
            <w:r>
              <w:rPr>
                <w:rFonts w:ascii="Calibri" w:hAnsi="Calibri"/>
                <w:b w:val="0"/>
                <w:sz w:val="15"/>
              </w:rPr>
              <w:t>0.50</w:t>
            </w:r>
          </w:p>
        </w:tc>
        <w:tc>
          <w:tcPr>
            <w:tcW w:type="dxa" w:w="2418"/>
            <w:vAlign w:val="center"/>
          </w:tcPr>
          <w:p>
            <w:pPr>
              <w:spacing w:before="0" w:after="0" w:line="252" w:lineRule="auto"/>
              <w:jc w:val="left"/>
            </w:pPr>
            <w:r/>
            <w:r>
              <w:rPr>
                <w:rFonts w:ascii="Calibri" w:hAnsi="Calibri"/>
                <w:b w:val="0"/>
                <w:sz w:val="15"/>
              </w:rPr>
              <w:t>Domain alignment becomes more important.</w:t>
            </w:r>
          </w:p>
        </w:tc>
      </w:tr>
      <w:tr>
        <w:trPr>
          <w:cantSplit w:val="true"/>
        </w:trPr>
        <w:tc>
          <w:tcPr>
            <w:tcW w:type="dxa" w:w="1023"/>
            <w:vAlign w:val="center"/>
          </w:tcPr>
          <w:p>
            <w:pPr>
              <w:spacing w:before="0" w:after="0" w:line="252" w:lineRule="auto"/>
              <w:jc w:val="center"/>
            </w:pPr>
            <w:r/>
            <w:r>
              <w:rPr>
                <w:rFonts w:ascii="Calibri" w:hAnsi="Calibri"/>
                <w:b w:val="0"/>
                <w:sz w:val="15"/>
              </w:rPr>
              <w:t>lead</w:t>
            </w:r>
          </w:p>
        </w:tc>
        <w:tc>
          <w:tcPr>
            <w:tcW w:type="dxa" w:w="1581"/>
            <w:vAlign w:val="center"/>
          </w:tcPr>
          <w:p>
            <w:pPr>
              <w:spacing w:before="0" w:after="0" w:line="252" w:lineRule="auto"/>
              <w:jc w:val="left"/>
            </w:pPr>
            <w:r/>
            <w:r>
              <w:rPr>
                <w:rFonts w:ascii="Calibri" w:hAnsi="Calibri"/>
                <w:b w:val="0"/>
                <w:sz w:val="15"/>
              </w:rPr>
              <w:t>0.20</w:t>
            </w:r>
          </w:p>
        </w:tc>
        <w:tc>
          <w:tcPr>
            <w:tcW w:type="dxa" w:w="2976"/>
            <w:vAlign w:val="center"/>
          </w:tcPr>
          <w:p>
            <w:pPr>
              <w:spacing w:before="0" w:after="0" w:line="252" w:lineRule="auto"/>
              <w:jc w:val="left"/>
            </w:pPr>
            <w:r/>
            <w:r>
              <w:rPr>
                <w:rFonts w:ascii="Calibri" w:hAnsi="Calibri"/>
                <w:b w:val="0"/>
                <w:sz w:val="15"/>
              </w:rPr>
              <w:t>0.20</w:t>
            </w:r>
          </w:p>
        </w:tc>
        <w:tc>
          <w:tcPr>
            <w:tcW w:type="dxa" w:w="1302"/>
            <w:vAlign w:val="center"/>
          </w:tcPr>
          <w:p>
            <w:pPr>
              <w:spacing w:before="0" w:after="0" w:line="252" w:lineRule="auto"/>
              <w:jc w:val="left"/>
            </w:pPr>
            <w:r/>
            <w:r>
              <w:rPr>
                <w:rFonts w:ascii="Calibri" w:hAnsi="Calibri"/>
                <w:b w:val="0"/>
                <w:sz w:val="15"/>
              </w:rPr>
              <w:t>0.60</w:t>
            </w:r>
          </w:p>
        </w:tc>
        <w:tc>
          <w:tcPr>
            <w:tcW w:type="dxa" w:w="2418"/>
            <w:vAlign w:val="center"/>
          </w:tcPr>
          <w:p>
            <w:pPr>
              <w:spacing w:before="0" w:after="0" w:line="252" w:lineRule="auto"/>
              <w:jc w:val="left"/>
            </w:pPr>
            <w:r/>
            <w:r>
              <w:rPr>
                <w:rFonts w:ascii="Calibri" w:hAnsi="Calibri"/>
                <w:b w:val="0"/>
                <w:sz w:val="15"/>
              </w:rPr>
              <w:t>Leadership roles emphasize domain/role alignment.</w:t>
            </w:r>
          </w:p>
        </w:tc>
      </w:tr>
      <w:tr>
        <w:trPr>
          <w:cantSplit w:val="true"/>
        </w:trPr>
        <w:tc>
          <w:tcPr>
            <w:tcW w:type="dxa" w:w="1023"/>
            <w:vAlign w:val="center"/>
          </w:tcPr>
          <w:p>
            <w:pPr>
              <w:spacing w:before="0" w:after="0" w:line="252" w:lineRule="auto"/>
              <w:jc w:val="center"/>
            </w:pPr>
            <w:r/>
            <w:r>
              <w:rPr>
                <w:rFonts w:ascii="Calibri" w:hAnsi="Calibri"/>
                <w:b w:val="0"/>
                <w:sz w:val="15"/>
              </w:rPr>
              <w:t>default</w:t>
            </w:r>
          </w:p>
        </w:tc>
        <w:tc>
          <w:tcPr>
            <w:tcW w:type="dxa" w:w="1581"/>
            <w:vAlign w:val="center"/>
          </w:tcPr>
          <w:p>
            <w:pPr>
              <w:spacing w:before="0" w:after="0" w:line="252" w:lineRule="auto"/>
              <w:jc w:val="left"/>
            </w:pPr>
            <w:r/>
            <w:r>
              <w:rPr>
                <w:rFonts w:ascii="Calibri" w:hAnsi="Calibri"/>
                <w:b w:val="0"/>
                <w:sz w:val="15"/>
              </w:rPr>
              <w:t>0.35</w:t>
            </w:r>
          </w:p>
        </w:tc>
        <w:tc>
          <w:tcPr>
            <w:tcW w:type="dxa" w:w="2976"/>
            <w:vAlign w:val="center"/>
          </w:tcPr>
          <w:p>
            <w:pPr>
              <w:spacing w:before="0" w:after="0" w:line="252" w:lineRule="auto"/>
              <w:jc w:val="left"/>
            </w:pPr>
            <w:r/>
            <w:r>
              <w:rPr>
                <w:rFonts w:ascii="Calibri" w:hAnsi="Calibri"/>
                <w:b w:val="0"/>
                <w:sz w:val="15"/>
              </w:rPr>
              <w:t>0.35</w:t>
            </w:r>
          </w:p>
        </w:tc>
        <w:tc>
          <w:tcPr>
            <w:tcW w:type="dxa" w:w="1302"/>
            <w:vAlign w:val="center"/>
          </w:tcPr>
          <w:p>
            <w:pPr>
              <w:spacing w:before="0" w:after="0" w:line="252" w:lineRule="auto"/>
              <w:jc w:val="left"/>
            </w:pPr>
            <w:r/>
            <w:r>
              <w:rPr>
                <w:rFonts w:ascii="Calibri" w:hAnsi="Calibri"/>
                <w:b w:val="0"/>
                <w:sz w:val="15"/>
              </w:rPr>
              <w:t>0.30</w:t>
            </w:r>
          </w:p>
        </w:tc>
        <w:tc>
          <w:tcPr>
            <w:tcW w:type="dxa" w:w="2418"/>
            <w:vAlign w:val="center"/>
          </w:tcPr>
          <w:p>
            <w:pPr>
              <w:spacing w:before="0" w:after="0" w:line="252" w:lineRule="auto"/>
              <w:jc w:val="left"/>
            </w:pPr>
            <w:r/>
            <w:r>
              <w:rPr>
                <w:rFonts w:ascii="Calibri" w:hAnsi="Calibri"/>
                <w:b w:val="0"/>
                <w:sz w:val="15"/>
              </w:rPr>
              <w:t>Fallback profile.</w:t>
            </w:r>
          </w:p>
        </w:tc>
      </w:tr>
    </w:tbl>
    <w:p>
      <w:pPr>
        <w:spacing w:after="80"/>
      </w:pPr>
    </w:p>
    <w:p>
      <w:bookmarkStart w:id="1872114519" w:name="bm_table_21"/>
      <w:pPr>
        <w:jc w:val="center"/>
      </w:pPr>
      <w:r>
        <w:rPr>
          <w:i/>
        </w:rPr>
        <w:t>Table 21. Seniority-aware matching weights.</w:t>
      </w:r>
      <w:bookmarkEnd w:id="1872114519"/>
    </w:p>
    <w:p>
      <w:r>
        <w:t>Constraint penalties are also code-derived. Missing mandatory skills subtract 15 percent each, capped at 50 percent. Experience shortfall subtracts a proportional penalty capped at 30 percent. Seniority mismatch subtracts 20 percent. Total validation penalty is capped at 80 percent. Bonus skills add 2 percent each, capped at 10 percent. The /api/hybrid-match endpoint additionally blends the Layer 3 semantic/adaptive result with TF-IDF when TF-IDF is available: 60 percent semantic/adaptive and 40 percent TF-IDF.</w:t>
      </w:r>
    </w:p>
    <w:p>
      <w:bookmarkStart w:id="129502396" w:name="bm_6_10_explainable_ai_recommendation_output"/>
      <w:pPr>
        <w:pStyle w:val="Heading2"/>
        <w:keepNext/>
      </w:pPr>
      <w:r>
        <w:t>6.10 Explainable AI Recommendation Output</w:t>
      </w:r>
      <w:bookmarkEnd w:id="129502396"/>
    </w:p>
    <w:p>
      <w:r>
        <w:t>The analyzer does not only return a single percentage. It also returns supporting evidence that can be shown to users and examiners: score breakdowns, missing mandatory skills, strengths, gaps, red flags, and a fit verdict. This is important academically because it makes the recommendation process inspectable rather than opaque.</w:t>
      </w:r>
    </w:p>
    <w:p>
      <w:pPr>
        <w:jc w:val="center"/>
      </w:pPr>
      <w:r>
        <w:drawing>
          <wp:inline xmlns:a="http://schemas.openxmlformats.org/drawingml/2006/main" xmlns:pic="http://schemas.openxmlformats.org/drawingml/2006/picture">
            <wp:extent cx="5577840" cy="3486150"/>
            <wp:docPr id="44" name="Picture 44"/>
            <wp:cNvGraphicFramePr>
              <a:graphicFrameLocks noChangeAspect="1"/>
            </wp:cNvGraphicFramePr>
            <a:graphic>
              <a:graphicData uri="http://schemas.openxmlformats.org/drawingml/2006/picture">
                <pic:pic>
                  <pic:nvPicPr>
                    <pic:cNvPr id="0" name="27_explainable_ai_output.png"/>
                    <pic:cNvPicPr/>
                  </pic:nvPicPr>
                  <pic:blipFill>
                    <a:blip r:embed="rId53"/>
                    <a:stretch>
                      <a:fillRect/>
                    </a:stretch>
                  </pic:blipFill>
                  <pic:spPr>
                    <a:xfrm>
                      <a:off x="0" y="0"/>
                      <a:ext cx="5577840" cy="3486150"/>
                    </a:xfrm>
                    <a:prstGeom prst="rect"/>
                  </pic:spPr>
                </pic:pic>
              </a:graphicData>
            </a:graphic>
          </wp:inline>
        </w:drawing>
      </w:r>
    </w:p>
    <w:p>
      <w:bookmarkStart w:id="1850079815" w:name="bm_figure_27"/>
      <w:pPr>
        <w:jc w:val="center"/>
      </w:pPr>
      <w:r>
        <w:rPr>
          <w:i/>
        </w:rPr>
        <w:t>Figure 27. Explainable AI recommendation output.</w:t>
      </w:r>
      <w:bookmarkEnd w:id="1850079815"/>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Output Type</w:t>
            </w:r>
          </w:p>
        </w:tc>
        <w:tc>
          <w:tcPr>
            <w:tcW w:type="dxa" w:w="2790"/>
            <w:vAlign w:val="center"/>
            <w:shd w:fill="D9EAF7"/>
          </w:tcPr>
          <w:p>
            <w:pPr>
              <w:spacing w:before="0" w:after="0" w:line="252" w:lineRule="auto"/>
              <w:jc w:val="left"/>
            </w:pPr>
            <w:r/>
            <w:r>
              <w:rPr>
                <w:rFonts w:ascii="Calibri" w:hAnsi="Calibri"/>
                <w:b/>
                <w:sz w:val="17"/>
              </w:rPr>
              <w:t>Example</w:t>
            </w:r>
          </w:p>
        </w:tc>
        <w:tc>
          <w:tcPr>
            <w:tcW w:type="dxa" w:w="4464"/>
            <w:vAlign w:val="center"/>
            <w:shd w:fill="D9EAF7"/>
          </w:tcPr>
          <w:p>
            <w:pPr>
              <w:spacing w:before="0" w:after="0" w:line="252" w:lineRule="auto"/>
              <w:jc w:val="left"/>
            </w:pPr>
            <w:r/>
            <w:r>
              <w:rPr>
                <w:rFonts w:ascii="Calibri" w:hAnsi="Calibri"/>
                <w:b/>
                <w:sz w:val="17"/>
              </w:rPr>
              <w:t>Why It Helps</w:t>
            </w:r>
          </w:p>
        </w:tc>
      </w:tr>
      <w:tr>
        <w:trPr>
          <w:cantSplit w:val="true"/>
        </w:trPr>
        <w:tc>
          <w:tcPr>
            <w:tcW w:type="dxa" w:w="2046"/>
            <w:vAlign w:val="center"/>
          </w:tcPr>
          <w:p>
            <w:pPr>
              <w:spacing w:before="0" w:after="0" w:line="252" w:lineRule="auto"/>
              <w:jc w:val="center"/>
            </w:pPr>
            <w:r/>
            <w:r>
              <w:rPr>
                <w:rFonts w:ascii="Calibri" w:hAnsi="Calibri"/>
                <w:b w:val="0"/>
                <w:sz w:val="17"/>
              </w:rPr>
              <w:t>Score</w:t>
            </w:r>
          </w:p>
        </w:tc>
        <w:tc>
          <w:tcPr>
            <w:tcW w:type="dxa" w:w="2790"/>
            <w:vAlign w:val="center"/>
          </w:tcPr>
          <w:p>
            <w:pPr>
              <w:spacing w:before="0" w:after="0" w:line="252" w:lineRule="auto"/>
              <w:jc w:val="left"/>
            </w:pPr>
            <w:r/>
            <w:r>
              <w:rPr>
                <w:rFonts w:ascii="Calibri" w:hAnsi="Calibri"/>
                <w:b w:val="0"/>
                <w:sz w:val="17"/>
              </w:rPr>
              <w:t>78 percent</w:t>
            </w:r>
          </w:p>
        </w:tc>
        <w:tc>
          <w:tcPr>
            <w:tcW w:type="dxa" w:w="4464"/>
            <w:vAlign w:val="center"/>
          </w:tcPr>
          <w:p>
            <w:pPr>
              <w:spacing w:before="0" w:after="0" w:line="252" w:lineRule="auto"/>
              <w:jc w:val="left"/>
            </w:pPr>
            <w:r/>
            <w:r>
              <w:rPr>
                <w:rFonts w:ascii="Calibri" w:hAnsi="Calibri"/>
                <w:b w:val="0"/>
                <w:sz w:val="17"/>
              </w:rPr>
              <w:t>Gives a quick summary of estimated fit.</w:t>
            </w:r>
          </w:p>
        </w:tc>
      </w:tr>
      <w:tr>
        <w:trPr>
          <w:cantSplit w:val="true"/>
        </w:trPr>
        <w:tc>
          <w:tcPr>
            <w:tcW w:type="dxa" w:w="2046"/>
            <w:vAlign w:val="center"/>
          </w:tcPr>
          <w:p>
            <w:pPr>
              <w:spacing w:before="0" w:after="0" w:line="252" w:lineRule="auto"/>
              <w:jc w:val="center"/>
            </w:pPr>
            <w:r/>
            <w:r>
              <w:rPr>
                <w:rFonts w:ascii="Calibri" w:hAnsi="Calibri"/>
                <w:b w:val="0"/>
                <w:sz w:val="17"/>
              </w:rPr>
              <w:t>Matched skills</w:t>
            </w:r>
          </w:p>
        </w:tc>
        <w:tc>
          <w:tcPr>
            <w:tcW w:type="dxa" w:w="2790"/>
            <w:vAlign w:val="center"/>
          </w:tcPr>
          <w:p>
            <w:pPr>
              <w:spacing w:before="0" w:after="0" w:line="252" w:lineRule="auto"/>
              <w:jc w:val="left"/>
            </w:pPr>
            <w:r/>
            <w:r>
              <w:rPr>
                <w:rFonts w:ascii="Calibri" w:hAnsi="Calibri"/>
                <w:b w:val="0"/>
                <w:sz w:val="17"/>
              </w:rPr>
              <w:t>Laravel, Docker, MySQL</w:t>
            </w:r>
          </w:p>
        </w:tc>
        <w:tc>
          <w:tcPr>
            <w:tcW w:type="dxa" w:w="4464"/>
            <w:vAlign w:val="center"/>
          </w:tcPr>
          <w:p>
            <w:pPr>
              <w:spacing w:before="0" w:after="0" w:line="252" w:lineRule="auto"/>
              <w:jc w:val="left"/>
            </w:pPr>
            <w:r/>
            <w:r>
              <w:rPr>
                <w:rFonts w:ascii="Calibri" w:hAnsi="Calibri"/>
                <w:b w:val="0"/>
                <w:sz w:val="17"/>
              </w:rPr>
              <w:t>Shows evidence supporting the recommendation.</w:t>
            </w:r>
          </w:p>
        </w:tc>
      </w:tr>
      <w:tr>
        <w:trPr>
          <w:cantSplit w:val="true"/>
        </w:trPr>
        <w:tc>
          <w:tcPr>
            <w:tcW w:type="dxa" w:w="2046"/>
            <w:vAlign w:val="center"/>
          </w:tcPr>
          <w:p>
            <w:pPr>
              <w:spacing w:before="0" w:after="0" w:line="252" w:lineRule="auto"/>
              <w:jc w:val="center"/>
            </w:pPr>
            <w:r/>
            <w:r>
              <w:rPr>
                <w:rFonts w:ascii="Calibri" w:hAnsi="Calibri"/>
                <w:b w:val="0"/>
                <w:sz w:val="17"/>
              </w:rPr>
              <w:t>Missing skills</w:t>
            </w:r>
          </w:p>
        </w:tc>
        <w:tc>
          <w:tcPr>
            <w:tcW w:type="dxa" w:w="2790"/>
            <w:vAlign w:val="center"/>
          </w:tcPr>
          <w:p>
            <w:pPr>
              <w:spacing w:before="0" w:after="0" w:line="252" w:lineRule="auto"/>
              <w:jc w:val="left"/>
            </w:pPr>
            <w:r/>
            <w:r>
              <w:rPr>
                <w:rFonts w:ascii="Calibri" w:hAnsi="Calibri"/>
                <w:b w:val="0"/>
                <w:sz w:val="17"/>
              </w:rPr>
              <w:t>Kubernetes</w:t>
            </w:r>
          </w:p>
        </w:tc>
        <w:tc>
          <w:tcPr>
            <w:tcW w:type="dxa" w:w="4464"/>
            <w:vAlign w:val="center"/>
          </w:tcPr>
          <w:p>
            <w:pPr>
              <w:spacing w:before="0" w:after="0" w:line="252" w:lineRule="auto"/>
              <w:jc w:val="left"/>
            </w:pPr>
            <w:r/>
            <w:r>
              <w:rPr>
                <w:rFonts w:ascii="Calibri" w:hAnsi="Calibri"/>
                <w:b w:val="0"/>
                <w:sz w:val="17"/>
              </w:rPr>
              <w:t>Turns the gap into a learning target.</w:t>
            </w:r>
          </w:p>
        </w:tc>
      </w:tr>
      <w:tr>
        <w:trPr>
          <w:cantSplit w:val="true"/>
        </w:trPr>
        <w:tc>
          <w:tcPr>
            <w:tcW w:type="dxa" w:w="2046"/>
            <w:vAlign w:val="center"/>
          </w:tcPr>
          <w:p>
            <w:pPr>
              <w:spacing w:before="0" w:after="0" w:line="252" w:lineRule="auto"/>
              <w:jc w:val="center"/>
            </w:pPr>
            <w:r/>
            <w:r>
              <w:rPr>
                <w:rFonts w:ascii="Calibri" w:hAnsi="Calibri"/>
                <w:b w:val="0"/>
                <w:sz w:val="17"/>
              </w:rPr>
              <w:t>Red flags</w:t>
            </w:r>
          </w:p>
        </w:tc>
        <w:tc>
          <w:tcPr>
            <w:tcW w:type="dxa" w:w="2790"/>
            <w:vAlign w:val="center"/>
          </w:tcPr>
          <w:p>
            <w:pPr>
              <w:spacing w:before="0" w:after="0" w:line="252" w:lineRule="auto"/>
              <w:jc w:val="left"/>
            </w:pPr>
            <w:r/>
            <w:r>
              <w:rPr>
                <w:rFonts w:ascii="Calibri" w:hAnsi="Calibri"/>
                <w:b w:val="0"/>
                <w:sz w:val="17"/>
              </w:rPr>
              <w:t>Significant seniority mismatch</w:t>
            </w:r>
          </w:p>
        </w:tc>
        <w:tc>
          <w:tcPr>
            <w:tcW w:type="dxa" w:w="4464"/>
            <w:vAlign w:val="center"/>
          </w:tcPr>
          <w:p>
            <w:pPr>
              <w:spacing w:before="0" w:after="0" w:line="252" w:lineRule="auto"/>
              <w:jc w:val="left"/>
            </w:pPr>
            <w:r/>
            <w:r>
              <w:rPr>
                <w:rFonts w:ascii="Calibri" w:hAnsi="Calibri"/>
                <w:b w:val="0"/>
                <w:sz w:val="17"/>
              </w:rPr>
              <w:t>Warns that a numeric score should not be read alone.</w:t>
            </w:r>
          </w:p>
        </w:tc>
      </w:tr>
      <w:tr>
        <w:trPr>
          <w:cantSplit w:val="true"/>
        </w:trPr>
        <w:tc>
          <w:tcPr>
            <w:tcW w:type="dxa" w:w="2046"/>
            <w:vAlign w:val="center"/>
          </w:tcPr>
          <w:p>
            <w:pPr>
              <w:spacing w:before="0" w:after="0" w:line="252" w:lineRule="auto"/>
              <w:jc w:val="center"/>
            </w:pPr>
            <w:r/>
            <w:r>
              <w:rPr>
                <w:rFonts w:ascii="Calibri" w:hAnsi="Calibri"/>
                <w:b w:val="0"/>
                <w:sz w:val="17"/>
              </w:rPr>
              <w:t>Verdict</w:t>
            </w:r>
          </w:p>
        </w:tc>
        <w:tc>
          <w:tcPr>
            <w:tcW w:type="dxa" w:w="2790"/>
            <w:vAlign w:val="center"/>
          </w:tcPr>
          <w:p>
            <w:pPr>
              <w:spacing w:before="0" w:after="0" w:line="252" w:lineRule="auto"/>
              <w:jc w:val="left"/>
            </w:pPr>
            <w:r/>
            <w:r>
              <w:rPr>
                <w:rFonts w:ascii="Calibri" w:hAnsi="Calibri"/>
                <w:b w:val="0"/>
                <w:sz w:val="17"/>
              </w:rPr>
              <w:t>Strong Match or Potential Fit</w:t>
            </w:r>
          </w:p>
        </w:tc>
        <w:tc>
          <w:tcPr>
            <w:tcW w:type="dxa" w:w="4464"/>
            <w:vAlign w:val="center"/>
          </w:tcPr>
          <w:p>
            <w:pPr>
              <w:spacing w:before="0" w:after="0" w:line="252" w:lineRule="auto"/>
              <w:jc w:val="left"/>
            </w:pPr>
            <w:r/>
            <w:r>
              <w:rPr>
                <w:rFonts w:ascii="Calibri" w:hAnsi="Calibri"/>
                <w:b w:val="0"/>
                <w:sz w:val="17"/>
              </w:rPr>
              <w:t>Converts score ranges into readable guidance.</w:t>
            </w:r>
          </w:p>
        </w:tc>
      </w:tr>
      <w:tr>
        <w:trPr>
          <w:cantSplit w:val="true"/>
        </w:trPr>
        <w:tc>
          <w:tcPr>
            <w:tcW w:type="dxa" w:w="2046"/>
            <w:vAlign w:val="center"/>
          </w:tcPr>
          <w:p>
            <w:pPr>
              <w:spacing w:before="0" w:after="0" w:line="252" w:lineRule="auto"/>
              <w:jc w:val="center"/>
            </w:pPr>
            <w:r/>
            <w:r>
              <w:rPr>
                <w:rFonts w:ascii="Calibri" w:hAnsi="Calibri"/>
                <w:b w:val="0"/>
                <w:sz w:val="17"/>
              </w:rPr>
              <w:t>Gaps</w:t>
            </w:r>
          </w:p>
        </w:tc>
        <w:tc>
          <w:tcPr>
            <w:tcW w:type="dxa" w:w="2790"/>
            <w:vAlign w:val="center"/>
          </w:tcPr>
          <w:p>
            <w:pPr>
              <w:spacing w:before="0" w:after="0" w:line="252" w:lineRule="auto"/>
              <w:jc w:val="left"/>
            </w:pPr>
            <w:r/>
            <w:r>
              <w:rPr>
                <w:rFonts w:ascii="Calibri" w:hAnsi="Calibri"/>
                <w:b w:val="0"/>
                <w:sz w:val="17"/>
              </w:rPr>
              <w:t>Experience shortfall or missing mandatory skills</w:t>
            </w:r>
          </w:p>
        </w:tc>
        <w:tc>
          <w:tcPr>
            <w:tcW w:type="dxa" w:w="4464"/>
            <w:vAlign w:val="center"/>
          </w:tcPr>
          <w:p>
            <w:pPr>
              <w:spacing w:before="0" w:after="0" w:line="252" w:lineRule="auto"/>
              <w:jc w:val="left"/>
            </w:pPr>
            <w:r/>
            <w:r>
              <w:rPr>
                <w:rFonts w:ascii="Calibri" w:hAnsi="Calibri"/>
                <w:b w:val="0"/>
                <w:sz w:val="17"/>
              </w:rPr>
              <w:t>Explains why a candidate may need improvement before applying.</w:t>
            </w:r>
          </w:p>
        </w:tc>
      </w:tr>
    </w:tbl>
    <w:p>
      <w:pPr>
        <w:spacing w:after="80"/>
      </w:pPr>
    </w:p>
    <w:p>
      <w:bookmarkStart w:id="630154308" w:name="bm_table_22"/>
      <w:pPr>
        <w:jc w:val="center"/>
      </w:pPr>
      <w:r>
        <w:rPr>
          <w:i/>
        </w:rPr>
        <w:t>Table 22. Recommendation explanation output types.</w:t>
      </w:r>
      <w:bookmarkEnd w:id="630154308"/>
    </w:p>
    <w:p>
      <w:bookmarkStart w:id="205265481" w:name="bm_6_11_ai_analyzer_sequence"/>
      <w:pPr>
        <w:pStyle w:val="Heading2"/>
        <w:keepNext/>
      </w:pPr>
      <w:r>
        <w:t>6.11 AI Analyzer Sequence</w:t>
      </w:r>
      <w:bookmarkEnd w:id="205265481"/>
    </w:p>
    <w:p>
      <w:r>
        <w:t>The analyzer is synchronous during CV upload: Laravel calls FastAPI and receives a structured parse result before updating the returned user resource. The stored profile, skills, experiences, CV analysis, and private file metadata then support later dashboard, recommendation, and gap-analysis requests.</w:t>
      </w:r>
    </w:p>
    <w:p>
      <w:pPr>
        <w:jc w:val="center"/>
      </w:pPr>
      <w:r>
        <w:drawing>
          <wp:inline xmlns:a="http://schemas.openxmlformats.org/drawingml/2006/main" xmlns:pic="http://schemas.openxmlformats.org/drawingml/2006/picture">
            <wp:extent cx="5577840" cy="3445136"/>
            <wp:docPr id="45" name="Picture 45"/>
            <wp:cNvGraphicFramePr>
              <a:graphicFrameLocks noChangeAspect="1"/>
            </wp:cNvGraphicFramePr>
            <a:graphic>
              <a:graphicData uri="http://schemas.openxmlformats.org/drawingml/2006/picture">
                <pic:pic>
                  <pic:nvPicPr>
                    <pic:cNvPr id="0" name="28_ai_analyzer_sequence.png"/>
                    <pic:cNvPicPr/>
                  </pic:nvPicPr>
                  <pic:blipFill>
                    <a:blip r:embed="rId54"/>
                    <a:stretch>
                      <a:fillRect/>
                    </a:stretch>
                  </pic:blipFill>
                  <pic:spPr>
                    <a:xfrm>
                      <a:off x="0" y="0"/>
                      <a:ext cx="5577840" cy="3445136"/>
                    </a:xfrm>
                    <a:prstGeom prst="rect"/>
                  </pic:spPr>
                </pic:pic>
              </a:graphicData>
            </a:graphic>
          </wp:inline>
        </w:drawing>
      </w:r>
    </w:p>
    <w:p>
      <w:bookmarkStart w:id="1152535178" w:name="bm_figure_28"/>
      <w:pPr>
        <w:jc w:val="center"/>
      </w:pPr>
      <w:r>
        <w:rPr>
          <w:i/>
        </w:rPr>
        <w:t>Figure 28. AI analyzer sequence diagram.</w:t>
      </w:r>
      <w:bookmarkEnd w:id="1152535178"/>
    </w:p>
    <w:p>
      <w:bookmarkStart w:id="1120950657" w:name="bm_6_12_computational_complexity_overview"/>
      <w:pPr>
        <w:pStyle w:val="Heading2"/>
        <w:keepNext/>
      </w:pPr>
      <w:r>
        <w:t>6.12 Computational Complexity Overview</w:t>
      </w:r>
      <w:bookmarkEnd w:id="1120950657"/>
    </w:p>
    <w:p>
      <w:r>
        <w:t>The following complexity statements are approximate code-level descriptions, not formal proofs. They describe how cost grows with input size and component counts.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Component</w:t>
            </w:r>
          </w:p>
        </w:tc>
        <w:tc>
          <w:tcPr>
            <w:tcW w:type="dxa" w:w="2790"/>
            <w:vAlign w:val="center"/>
            <w:shd w:fill="D9EAF7"/>
          </w:tcPr>
          <w:p>
            <w:pPr>
              <w:spacing w:before="0" w:after="0" w:line="252" w:lineRule="auto"/>
              <w:jc w:val="left"/>
            </w:pPr>
            <w:r/>
            <w:r>
              <w:rPr>
                <w:rFonts w:ascii="Calibri" w:hAnsi="Calibri"/>
                <w:b/>
                <w:sz w:val="17"/>
              </w:rPr>
              <w:t>Approximate Complexity</w:t>
            </w:r>
          </w:p>
        </w:tc>
        <w:tc>
          <w:tcPr>
            <w:tcW w:type="dxa" w:w="4464"/>
            <w:vAlign w:val="center"/>
            <w:shd w:fill="D9EAF7"/>
          </w:tcPr>
          <w:p>
            <w:pPr>
              <w:spacing w:before="0" w:after="0" w:line="252" w:lineRule="auto"/>
              <w:jc w:val="left"/>
            </w:pPr>
            <w:r/>
            <w:r>
              <w:rPr>
                <w:rFonts w:ascii="Calibri" w:hAnsi="Calibri"/>
                <w:b/>
                <w:sz w:val="17"/>
              </w:rPr>
              <w:t>Explanation</w:t>
            </w:r>
          </w:p>
        </w:tc>
      </w:tr>
      <w:tr>
        <w:trPr>
          <w:cantSplit w:val="true"/>
        </w:trPr>
        <w:tc>
          <w:tcPr>
            <w:tcW w:type="dxa" w:w="2046"/>
            <w:vAlign w:val="center"/>
          </w:tcPr>
          <w:p>
            <w:pPr>
              <w:spacing w:before="0" w:after="0" w:line="252" w:lineRule="auto"/>
              <w:jc w:val="center"/>
            </w:pPr>
            <w:r/>
            <w:r>
              <w:rPr>
                <w:rFonts w:ascii="Calibri" w:hAnsi="Calibri"/>
                <w:b w:val="0"/>
                <w:sz w:val="17"/>
              </w:rPr>
              <w:t>Text cleanup and line processing</w:t>
            </w:r>
          </w:p>
        </w:tc>
        <w:tc>
          <w:tcPr>
            <w:tcW w:type="dxa" w:w="2790"/>
            <w:vAlign w:val="center"/>
          </w:tcPr>
          <w:p>
            <w:pPr>
              <w:spacing w:before="0" w:after="0" w:line="252" w:lineRule="auto"/>
              <w:jc w:val="left"/>
            </w:pPr>
            <w:r/>
            <w:r>
              <w:rPr>
                <w:rFonts w:ascii="Calibri" w:hAnsi="Calibri"/>
                <w:b w:val="0"/>
                <w:sz w:val="17"/>
              </w:rPr>
              <w:t>O(n)</w:t>
            </w:r>
          </w:p>
        </w:tc>
        <w:tc>
          <w:tcPr>
            <w:tcW w:type="dxa" w:w="4464"/>
            <w:vAlign w:val="center"/>
          </w:tcPr>
          <w:p>
            <w:pPr>
              <w:spacing w:before="0" w:after="0" w:line="252" w:lineRule="auto"/>
              <w:jc w:val="left"/>
            </w:pPr>
            <w:r/>
            <w:r>
              <w:rPr>
                <w:rFonts w:ascii="Calibri" w:hAnsi="Calibri"/>
                <w:b w:val="0"/>
                <w:sz w:val="17"/>
              </w:rPr>
              <w:t>Scans the recovered text and lines, where n is text length.</w:t>
            </w:r>
          </w:p>
        </w:tc>
      </w:tr>
      <w:tr>
        <w:trPr>
          <w:cantSplit w:val="true"/>
        </w:trPr>
        <w:tc>
          <w:tcPr>
            <w:tcW w:type="dxa" w:w="2046"/>
            <w:vAlign w:val="center"/>
          </w:tcPr>
          <w:p>
            <w:pPr>
              <w:spacing w:before="0" w:after="0" w:line="252" w:lineRule="auto"/>
              <w:jc w:val="center"/>
            </w:pPr>
            <w:r/>
            <w:r>
              <w:rPr>
                <w:rFonts w:ascii="Calibri" w:hAnsi="Calibri"/>
                <w:b w:val="0"/>
                <w:sz w:val="17"/>
              </w:rPr>
              <w:t>Spatial PDF row grouping</w:t>
            </w:r>
          </w:p>
        </w:tc>
        <w:tc>
          <w:tcPr>
            <w:tcW w:type="dxa" w:w="2790"/>
            <w:vAlign w:val="center"/>
          </w:tcPr>
          <w:p>
            <w:pPr>
              <w:spacing w:before="0" w:after="0" w:line="252" w:lineRule="auto"/>
              <w:jc w:val="left"/>
            </w:pPr>
            <w:r/>
            <w:r>
              <w:rPr>
                <w:rFonts w:ascii="Calibri" w:hAnsi="Calibri"/>
                <w:b w:val="0"/>
                <w:sz w:val="17"/>
              </w:rPr>
              <w:t>Approximately O(w log w)</w:t>
            </w:r>
          </w:p>
        </w:tc>
        <w:tc>
          <w:tcPr>
            <w:tcW w:type="dxa" w:w="4464"/>
            <w:vAlign w:val="center"/>
          </w:tcPr>
          <w:p>
            <w:pPr>
              <w:spacing w:before="0" w:after="0" w:line="252" w:lineRule="auto"/>
              <w:jc w:val="left"/>
            </w:pPr>
            <w:r/>
            <w:r>
              <w:rPr>
                <w:rFonts w:ascii="Calibri" w:hAnsi="Calibri"/>
                <w:b w:val="0"/>
                <w:sz w:val="17"/>
              </w:rPr>
              <w:t>Word positions are grouped/sorted, where w is extracted word count.</w:t>
            </w:r>
          </w:p>
        </w:tc>
      </w:tr>
      <w:tr>
        <w:trPr>
          <w:cantSplit w:val="true"/>
        </w:trPr>
        <w:tc>
          <w:tcPr>
            <w:tcW w:type="dxa" w:w="2046"/>
            <w:vAlign w:val="center"/>
          </w:tcPr>
          <w:p>
            <w:pPr>
              <w:spacing w:before="0" w:after="0" w:line="252" w:lineRule="auto"/>
              <w:jc w:val="center"/>
            </w:pPr>
            <w:r/>
            <w:r>
              <w:rPr>
                <w:rFonts w:ascii="Calibri" w:hAnsi="Calibri"/>
                <w:b w:val="0"/>
                <w:sz w:val="17"/>
              </w:rPr>
              <w:t>NER chunking</w:t>
            </w:r>
          </w:p>
        </w:tc>
        <w:tc>
          <w:tcPr>
            <w:tcW w:type="dxa" w:w="2790"/>
            <w:vAlign w:val="center"/>
          </w:tcPr>
          <w:p>
            <w:pPr>
              <w:spacing w:before="0" w:after="0" w:line="252" w:lineRule="auto"/>
              <w:jc w:val="left"/>
            </w:pPr>
            <w:r/>
            <w:r>
              <w:rPr>
                <w:rFonts w:ascii="Calibri" w:hAnsi="Calibri"/>
                <w:b w:val="0"/>
                <w:sz w:val="17"/>
              </w:rPr>
              <w:t>O(c x model_cost)</w:t>
            </w:r>
          </w:p>
        </w:tc>
        <w:tc>
          <w:tcPr>
            <w:tcW w:type="dxa" w:w="4464"/>
            <w:vAlign w:val="center"/>
          </w:tcPr>
          <w:p>
            <w:pPr>
              <w:spacing w:before="0" w:after="0" w:line="252" w:lineRule="auto"/>
              <w:jc w:val="left"/>
            </w:pPr>
            <w:r/>
            <w:r>
              <w:rPr>
                <w:rFonts w:ascii="Calibri" w:hAnsi="Calibri"/>
                <w:b w:val="0"/>
                <w:sz w:val="17"/>
              </w:rPr>
              <w:t>Long CV text is split into c chunks; transformer inference dominates per chunk.</w:t>
            </w:r>
          </w:p>
        </w:tc>
      </w:tr>
      <w:tr>
        <w:trPr>
          <w:cantSplit w:val="true"/>
        </w:trPr>
        <w:tc>
          <w:tcPr>
            <w:tcW w:type="dxa" w:w="2046"/>
            <w:vAlign w:val="center"/>
          </w:tcPr>
          <w:p>
            <w:pPr>
              <w:spacing w:before="0" w:after="0" w:line="252" w:lineRule="auto"/>
              <w:jc w:val="center"/>
            </w:pPr>
            <w:r/>
            <w:r>
              <w:rPr>
                <w:rFonts w:ascii="Calibri" w:hAnsi="Calibri"/>
                <w:b w:val="0"/>
                <w:sz w:val="17"/>
              </w:rPr>
              <w:t>Skill canonicalization</w:t>
            </w:r>
          </w:p>
        </w:tc>
        <w:tc>
          <w:tcPr>
            <w:tcW w:type="dxa" w:w="2790"/>
            <w:vAlign w:val="center"/>
          </w:tcPr>
          <w:p>
            <w:pPr>
              <w:spacing w:before="0" w:after="0" w:line="252" w:lineRule="auto"/>
              <w:jc w:val="left"/>
            </w:pPr>
            <w:r/>
            <w:r>
              <w:rPr>
                <w:rFonts w:ascii="Calibri" w:hAnsi="Calibri"/>
                <w:b w:val="0"/>
                <w:sz w:val="17"/>
              </w:rPr>
              <w:t>O(s x k) for fuzzy/semantic comparison</w:t>
            </w:r>
          </w:p>
        </w:tc>
        <w:tc>
          <w:tcPr>
            <w:tcW w:type="dxa" w:w="4464"/>
            <w:vAlign w:val="center"/>
          </w:tcPr>
          <w:p>
            <w:pPr>
              <w:spacing w:before="0" w:after="0" w:line="252" w:lineRule="auto"/>
              <w:jc w:val="left"/>
            </w:pPr>
            <w:r/>
            <w:r>
              <w:rPr>
                <w:rFonts w:ascii="Calibri" w:hAnsi="Calibri"/>
                <w:b w:val="0"/>
                <w:sz w:val="17"/>
              </w:rPr>
              <w:t>s extracted skills may be compared against k configured/canonical names.</w:t>
            </w:r>
          </w:p>
        </w:tc>
      </w:tr>
      <w:tr>
        <w:trPr>
          <w:cantSplit w:val="true"/>
        </w:trPr>
        <w:tc>
          <w:tcPr>
            <w:tcW w:type="dxa" w:w="2046"/>
            <w:vAlign w:val="center"/>
          </w:tcPr>
          <w:p>
            <w:pPr>
              <w:spacing w:before="0" w:after="0" w:line="252" w:lineRule="auto"/>
              <w:jc w:val="center"/>
            </w:pPr>
            <w:r/>
            <w:r>
              <w:rPr>
                <w:rFonts w:ascii="Calibri" w:hAnsi="Calibri"/>
                <w:b w:val="0"/>
                <w:sz w:val="17"/>
              </w:rPr>
              <w:t>Domain classification</w:t>
            </w:r>
          </w:p>
        </w:tc>
        <w:tc>
          <w:tcPr>
            <w:tcW w:type="dxa" w:w="2790"/>
            <w:vAlign w:val="center"/>
          </w:tcPr>
          <w:p>
            <w:pPr>
              <w:spacing w:before="0" w:after="0" w:line="252" w:lineRule="auto"/>
              <w:jc w:val="left"/>
            </w:pPr>
            <w:r/>
            <w:r>
              <w:rPr>
                <w:rFonts w:ascii="Calibri" w:hAnsi="Calibri"/>
                <w:b w:val="0"/>
                <w:sz w:val="17"/>
              </w:rPr>
              <w:t>O(d) embedding comparisons</w:t>
            </w:r>
          </w:p>
        </w:tc>
        <w:tc>
          <w:tcPr>
            <w:tcW w:type="dxa" w:w="4464"/>
            <w:vAlign w:val="center"/>
          </w:tcPr>
          <w:p>
            <w:pPr>
              <w:spacing w:before="0" w:after="0" w:line="252" w:lineRule="auto"/>
              <w:jc w:val="left"/>
            </w:pPr>
            <w:r/>
            <w:r>
              <w:rPr>
                <w:rFonts w:ascii="Calibri" w:hAnsi="Calibri"/>
                <w:b w:val="0"/>
                <w:sz w:val="17"/>
              </w:rPr>
              <w:t>CV context is compared against d taxonomy domain descriptions.</w:t>
            </w:r>
          </w:p>
        </w:tc>
      </w:tr>
      <w:tr>
        <w:trPr>
          <w:cantSplit w:val="true"/>
        </w:trPr>
        <w:tc>
          <w:tcPr>
            <w:tcW w:type="dxa" w:w="2046"/>
            <w:vAlign w:val="center"/>
          </w:tcPr>
          <w:p>
            <w:pPr>
              <w:spacing w:before="0" w:after="0" w:line="252" w:lineRule="auto"/>
              <w:jc w:val="center"/>
            </w:pPr>
            <w:r/>
            <w:r>
              <w:rPr>
                <w:rFonts w:ascii="Calibri" w:hAnsi="Calibri"/>
                <w:b w:val="0"/>
                <w:sz w:val="17"/>
              </w:rPr>
              <w:t>Matching one job</w:t>
            </w:r>
          </w:p>
        </w:tc>
        <w:tc>
          <w:tcPr>
            <w:tcW w:type="dxa" w:w="2790"/>
            <w:vAlign w:val="center"/>
          </w:tcPr>
          <w:p>
            <w:pPr>
              <w:spacing w:before="0" w:after="0" w:line="252" w:lineRule="auto"/>
              <w:jc w:val="left"/>
            </w:pPr>
            <w:r/>
            <w:r>
              <w:rPr>
                <w:rFonts w:ascii="Calibri" w:hAnsi="Calibri"/>
                <w:b w:val="0"/>
                <w:sz w:val="17"/>
              </w:rPr>
              <w:t>O(s + r) plus embedding calls</w:t>
            </w:r>
          </w:p>
        </w:tc>
        <w:tc>
          <w:tcPr>
            <w:tcW w:type="dxa" w:w="4464"/>
            <w:vAlign w:val="center"/>
          </w:tcPr>
          <w:p>
            <w:pPr>
              <w:spacing w:before="0" w:after="0" w:line="252" w:lineRule="auto"/>
              <w:jc w:val="left"/>
            </w:pPr>
            <w:r/>
            <w:r>
              <w:rPr>
                <w:rFonts w:ascii="Calibri" w:hAnsi="Calibri"/>
                <w:b w:val="0"/>
                <w:sz w:val="17"/>
              </w:rPr>
              <w:t>Compares candidate skills with job requirements r and computes semantic/domain signals.</w:t>
            </w:r>
          </w:p>
        </w:tc>
      </w:tr>
      <w:tr>
        <w:trPr>
          <w:cantSplit w:val="true"/>
        </w:trPr>
        <w:tc>
          <w:tcPr>
            <w:tcW w:type="dxa" w:w="2046"/>
            <w:vAlign w:val="center"/>
          </w:tcPr>
          <w:p>
            <w:pPr>
              <w:spacing w:before="0" w:after="0" w:line="252" w:lineRule="auto"/>
              <w:jc w:val="center"/>
            </w:pPr>
            <w:r/>
            <w:r>
              <w:rPr>
                <w:rFonts w:ascii="Calibri" w:hAnsi="Calibri"/>
                <w:b w:val="0"/>
                <w:sz w:val="17"/>
              </w:rPr>
              <w:t>Ranking many jobs</w:t>
            </w:r>
          </w:p>
        </w:tc>
        <w:tc>
          <w:tcPr>
            <w:tcW w:type="dxa" w:w="2790"/>
            <w:vAlign w:val="center"/>
          </w:tcPr>
          <w:p>
            <w:pPr>
              <w:spacing w:before="0" w:after="0" w:line="252" w:lineRule="auto"/>
              <w:jc w:val="left"/>
            </w:pPr>
            <w:r/>
            <w:r>
              <w:rPr>
                <w:rFonts w:ascii="Calibri" w:hAnsi="Calibri"/>
                <w:b w:val="0"/>
                <w:sz w:val="17"/>
              </w:rPr>
              <w:t>O(j x match_cost)</w:t>
            </w:r>
          </w:p>
        </w:tc>
        <w:tc>
          <w:tcPr>
            <w:tcW w:type="dxa" w:w="4464"/>
            <w:vAlign w:val="center"/>
          </w:tcPr>
          <w:p>
            <w:pPr>
              <w:spacing w:before="0" w:after="0" w:line="252" w:lineRule="auto"/>
              <w:jc w:val="left"/>
            </w:pPr>
            <w:r/>
            <w:r>
              <w:rPr>
                <w:rFonts w:ascii="Calibri" w:hAnsi="Calibri"/>
                <w:b w:val="0"/>
                <w:sz w:val="17"/>
              </w:rPr>
              <w:t>j jobs require repeated matching or backend fallback comparison.</w:t>
            </w:r>
          </w:p>
        </w:tc>
      </w:tr>
      <w:tr>
        <w:trPr>
          <w:cantSplit w:val="true"/>
        </w:trPr>
        <w:tc>
          <w:tcPr>
            <w:tcW w:type="dxa" w:w="2046"/>
            <w:vAlign w:val="center"/>
          </w:tcPr>
          <w:p>
            <w:pPr>
              <w:spacing w:before="0" w:after="0" w:line="252" w:lineRule="auto"/>
              <w:jc w:val="center"/>
            </w:pPr>
            <w:r/>
            <w:r>
              <w:rPr>
                <w:rFonts w:ascii="Calibri" w:hAnsi="Calibri"/>
                <w:b w:val="0"/>
                <w:sz w:val="17"/>
              </w:rPr>
              <w:t>TF-IDF fallback</w:t>
            </w:r>
          </w:p>
        </w:tc>
        <w:tc>
          <w:tcPr>
            <w:tcW w:type="dxa" w:w="2790"/>
            <w:vAlign w:val="center"/>
          </w:tcPr>
          <w:p>
            <w:pPr>
              <w:spacing w:before="0" w:after="0" w:line="252" w:lineRule="auto"/>
              <w:jc w:val="left"/>
            </w:pPr>
            <w:r/>
            <w:r>
              <w:rPr>
                <w:rFonts w:ascii="Calibri" w:hAnsi="Calibri"/>
                <w:b w:val="0"/>
                <w:sz w:val="17"/>
              </w:rPr>
              <w:t>O(t) vectorization plus sparse cosine</w:t>
            </w:r>
          </w:p>
        </w:tc>
        <w:tc>
          <w:tcPr>
            <w:tcW w:type="dxa" w:w="4464"/>
            <w:vAlign w:val="center"/>
          </w:tcPr>
          <w:p>
            <w:pPr>
              <w:spacing w:before="0" w:after="0" w:line="252" w:lineRule="auto"/>
              <w:jc w:val="left"/>
            </w:pPr>
            <w:r/>
            <w:r>
              <w:rPr>
                <w:rFonts w:ascii="Calibri" w:hAnsi="Calibri"/>
                <w:b w:val="0"/>
                <w:sz w:val="17"/>
              </w:rPr>
              <w:t>Depends on token count t in the two texts.</w:t>
            </w:r>
          </w:p>
        </w:tc>
      </w:tr>
    </w:tbl>
    <w:p>
      <w:pPr>
        <w:spacing w:after="80"/>
      </w:pPr>
    </w:p>
    <w:p>
      <w:bookmarkStart w:id="1939279036" w:name="bm_table_23"/>
      <w:pPr>
        <w:jc w:val="center"/>
      </w:pPr>
      <w:r>
        <w:rPr>
          <w:i/>
        </w:rPr>
        <w:t>Table 23. Computational complexity overview.</w:t>
      </w:r>
      <w:bookmarkEnd w:id="1939279036"/>
    </w:p>
    <w:p>
      <w:bookmarkStart w:id="832529246" w:name="bm_6_13_raw_cv_input_to_structured_output_example"/>
      <w:pPr>
        <w:pStyle w:val="Heading2"/>
        <w:keepNext/>
      </w:pPr>
      <w:r>
        <w:t>6.13 Raw CV Input to Structured Output Example</w:t>
      </w:r>
      <w:bookmarkEnd w:id="832529246"/>
    </w:p>
    <w:p>
      <w:r>
        <w:t>The example below is an illustrative walkthrough designed for examiner readability. It is not a live model benchmark. It uses a small CV fragment and a small job description to show how the three layers cooperate. Because the full transformer/OCR runtime dependencies were not available in the documentation Python environment, the JSON block is labeled as an illustrative schema example based on the actual schema.py response structure rather than a live model run.</w:t>
      </w:r>
    </w:p>
    <w:p>
      <w:r>
        <w:t>Raw CV fragment:</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Ahmed Mohamed</w:t>
              <w:br/>
            </w:r>
            <w:r>
              <w:rPr>
                <w:rFonts w:ascii="Consolas" w:hAnsi="Consolas"/>
                <w:sz w:val="15"/>
              </w:rPr>
              <w:t>Backend Developer</w:t>
              <w:br/>
            </w:r>
            <w:r>
              <w:rPr>
                <w:rFonts w:ascii="Consolas" w:hAnsi="Consolas"/>
                <w:sz w:val="15"/>
              </w:rPr>
              <w:t>Skills: Laravel, Docker, MySQL, REST APIs</w:t>
              <w:br/>
            </w:r>
            <w:r>
              <w:rPr>
                <w:rFonts w:ascii="Consolas" w:hAnsi="Consolas"/>
                <w:sz w:val="15"/>
              </w:rPr>
              <w:t>Experience: Backend Intern at TechWave, 2024-2025</w:t>
              <w:br/>
            </w:r>
            <w:r>
              <w:rPr>
                <w:rFonts w:ascii="Consolas" w:hAnsi="Consolas"/>
                <w:sz w:val="15"/>
              </w:rPr>
              <w:t>Education: Computer Science</w:t>
            </w:r>
          </w:p>
        </w:tc>
      </w:tr>
    </w:tbl>
    <w:p>
      <w:pPr>
        <w:spacing w:after="80"/>
      </w:pP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Raw Evidence</w:t>
            </w:r>
          </w:p>
        </w:tc>
        <w:tc>
          <w:tcPr>
            <w:tcW w:type="dxa" w:w="2790"/>
            <w:vAlign w:val="center"/>
            <w:shd w:fill="D9EAF7"/>
          </w:tcPr>
          <w:p>
            <w:pPr>
              <w:spacing w:before="0" w:after="0" w:line="252" w:lineRule="auto"/>
              <w:jc w:val="left"/>
            </w:pPr>
            <w:r/>
            <w:r>
              <w:rPr>
                <w:rFonts w:ascii="Calibri" w:hAnsi="Calibri"/>
                <w:b/>
                <w:sz w:val="17"/>
              </w:rPr>
              <w:t>Extracted Output</w:t>
            </w:r>
          </w:p>
        </w:tc>
        <w:tc>
          <w:tcPr>
            <w:tcW w:type="dxa" w:w="4464"/>
            <w:vAlign w:val="center"/>
            <w:shd w:fill="D9EAF7"/>
          </w:tcPr>
          <w:p>
            <w:pPr>
              <w:spacing w:before="0" w:after="0" w:line="252" w:lineRule="auto"/>
              <w:jc w:val="left"/>
            </w:pPr>
            <w:r/>
            <w:r>
              <w:rPr>
                <w:rFonts w:ascii="Calibri" w:hAnsi="Calibri"/>
                <w:b/>
                <w:sz w:val="17"/>
              </w:rPr>
              <w:t>Schema Area</w:t>
            </w:r>
          </w:p>
        </w:tc>
      </w:tr>
      <w:tr>
        <w:trPr>
          <w:cantSplit w:val="true"/>
        </w:trPr>
        <w:tc>
          <w:tcPr>
            <w:tcW w:type="dxa" w:w="2046"/>
            <w:vAlign w:val="center"/>
          </w:tcPr>
          <w:p>
            <w:pPr>
              <w:spacing w:before="0" w:after="0" w:line="252" w:lineRule="auto"/>
              <w:jc w:val="center"/>
            </w:pPr>
            <w:r/>
            <w:r>
              <w:rPr>
                <w:rFonts w:ascii="Calibri" w:hAnsi="Calibri"/>
                <w:b w:val="0"/>
                <w:sz w:val="17"/>
              </w:rPr>
              <w:t>Backend Developer</w:t>
            </w:r>
          </w:p>
        </w:tc>
        <w:tc>
          <w:tcPr>
            <w:tcW w:type="dxa" w:w="2790"/>
            <w:vAlign w:val="center"/>
          </w:tcPr>
          <w:p>
            <w:pPr>
              <w:spacing w:before="0" w:after="0" w:line="252" w:lineRule="auto"/>
              <w:jc w:val="left"/>
            </w:pPr>
            <w:r/>
            <w:r>
              <w:rPr>
                <w:rFonts w:ascii="Calibri" w:hAnsi="Calibri"/>
                <w:b w:val="0"/>
                <w:sz w:val="17"/>
              </w:rPr>
              <w:t>Predicted role/title evidence.</w:t>
            </w:r>
          </w:p>
        </w:tc>
        <w:tc>
          <w:tcPr>
            <w:tcW w:type="dxa" w:w="4464"/>
            <w:vAlign w:val="center"/>
          </w:tcPr>
          <w:p>
            <w:pPr>
              <w:spacing w:before="0" w:after="0" w:line="252" w:lineRule="auto"/>
              <w:jc w:val="left"/>
            </w:pPr>
            <w:r/>
            <w:r>
              <w:rPr>
                <w:rFonts w:ascii="Calibri" w:hAnsi="Calibri"/>
                <w:b w:val="0"/>
                <w:sz w:val="17"/>
              </w:rPr>
              <w:t>profile.current_title, analysis.predicted_role</w:t>
            </w:r>
          </w:p>
        </w:tc>
      </w:tr>
      <w:tr>
        <w:trPr>
          <w:cantSplit w:val="true"/>
        </w:trPr>
        <w:tc>
          <w:tcPr>
            <w:tcW w:type="dxa" w:w="2046"/>
            <w:vAlign w:val="center"/>
          </w:tcPr>
          <w:p>
            <w:pPr>
              <w:spacing w:before="0" w:after="0" w:line="252" w:lineRule="auto"/>
              <w:jc w:val="center"/>
            </w:pPr>
            <w:r/>
            <w:r>
              <w:rPr>
                <w:rFonts w:ascii="Calibri" w:hAnsi="Calibri"/>
                <w:b w:val="0"/>
                <w:sz w:val="17"/>
              </w:rPr>
              <w:t>Laravel, Docker, MySQL, REST APIs</w:t>
            </w:r>
          </w:p>
        </w:tc>
        <w:tc>
          <w:tcPr>
            <w:tcW w:type="dxa" w:w="2790"/>
            <w:vAlign w:val="center"/>
          </w:tcPr>
          <w:p>
            <w:pPr>
              <w:spacing w:before="0" w:after="0" w:line="252" w:lineRule="auto"/>
              <w:jc w:val="left"/>
            </w:pPr>
            <w:r/>
            <w:r>
              <w:rPr>
                <w:rFonts w:ascii="Calibri" w:hAnsi="Calibri"/>
                <w:b w:val="0"/>
                <w:sz w:val="17"/>
              </w:rPr>
              <w:t>Four hard technical skills.</w:t>
            </w:r>
          </w:p>
        </w:tc>
        <w:tc>
          <w:tcPr>
            <w:tcW w:type="dxa" w:w="4464"/>
            <w:vAlign w:val="center"/>
          </w:tcPr>
          <w:p>
            <w:pPr>
              <w:spacing w:before="0" w:after="0" w:line="252" w:lineRule="auto"/>
              <w:jc w:val="left"/>
            </w:pPr>
            <w:r/>
            <w:r>
              <w:rPr>
                <w:rFonts w:ascii="Calibri" w:hAnsi="Calibri"/>
                <w:b w:val="0"/>
                <w:sz w:val="17"/>
              </w:rPr>
              <w:t>skills.items[]</w:t>
            </w:r>
          </w:p>
        </w:tc>
      </w:tr>
      <w:tr>
        <w:trPr>
          <w:cantSplit w:val="true"/>
        </w:trPr>
        <w:tc>
          <w:tcPr>
            <w:tcW w:type="dxa" w:w="2046"/>
            <w:vAlign w:val="center"/>
          </w:tcPr>
          <w:p>
            <w:pPr>
              <w:spacing w:before="0" w:after="0" w:line="252" w:lineRule="auto"/>
              <w:jc w:val="center"/>
            </w:pPr>
            <w:r/>
            <w:r>
              <w:rPr>
                <w:rFonts w:ascii="Calibri" w:hAnsi="Calibri"/>
                <w:b w:val="0"/>
                <w:sz w:val="17"/>
              </w:rPr>
              <w:t>Backend Intern at TechWave, 2024-2025</w:t>
            </w:r>
          </w:p>
        </w:tc>
        <w:tc>
          <w:tcPr>
            <w:tcW w:type="dxa" w:w="2790"/>
            <w:vAlign w:val="center"/>
          </w:tcPr>
          <w:p>
            <w:pPr>
              <w:spacing w:before="0" w:after="0" w:line="252" w:lineRule="auto"/>
              <w:jc w:val="left"/>
            </w:pPr>
            <w:r/>
            <w:r>
              <w:rPr>
                <w:rFonts w:ascii="Calibri" w:hAnsi="Calibri"/>
                <w:b w:val="0"/>
                <w:sz w:val="17"/>
              </w:rPr>
              <w:t>One experience item with company, title, period, and technologies.</w:t>
            </w:r>
          </w:p>
        </w:tc>
        <w:tc>
          <w:tcPr>
            <w:tcW w:type="dxa" w:w="4464"/>
            <w:vAlign w:val="center"/>
          </w:tcPr>
          <w:p>
            <w:pPr>
              <w:spacing w:before="0" w:after="0" w:line="252" w:lineRule="auto"/>
              <w:jc w:val="left"/>
            </w:pPr>
            <w:r/>
            <w:r>
              <w:rPr>
                <w:rFonts w:ascii="Calibri" w:hAnsi="Calibri"/>
                <w:b w:val="0"/>
                <w:sz w:val="17"/>
              </w:rPr>
              <w:t>experience.items[]</w:t>
            </w:r>
          </w:p>
        </w:tc>
      </w:tr>
      <w:tr>
        <w:trPr>
          <w:cantSplit w:val="true"/>
        </w:trPr>
        <w:tc>
          <w:tcPr>
            <w:tcW w:type="dxa" w:w="2046"/>
            <w:vAlign w:val="center"/>
          </w:tcPr>
          <w:p>
            <w:pPr>
              <w:spacing w:before="0" w:after="0" w:line="252" w:lineRule="auto"/>
              <w:jc w:val="center"/>
            </w:pPr>
            <w:r/>
            <w:r>
              <w:rPr>
                <w:rFonts w:ascii="Calibri" w:hAnsi="Calibri"/>
                <w:b w:val="0"/>
                <w:sz w:val="17"/>
              </w:rPr>
              <w:t>Computer Science</w:t>
            </w:r>
          </w:p>
        </w:tc>
        <w:tc>
          <w:tcPr>
            <w:tcW w:type="dxa" w:w="2790"/>
            <w:vAlign w:val="center"/>
          </w:tcPr>
          <w:p>
            <w:pPr>
              <w:spacing w:before="0" w:after="0" w:line="252" w:lineRule="auto"/>
              <w:jc w:val="left"/>
            </w:pPr>
            <w:r/>
            <w:r>
              <w:rPr>
                <w:rFonts w:ascii="Calibri" w:hAnsi="Calibri"/>
                <w:b w:val="0"/>
                <w:sz w:val="17"/>
              </w:rPr>
              <w:t>Education evidence.</w:t>
            </w:r>
          </w:p>
        </w:tc>
        <w:tc>
          <w:tcPr>
            <w:tcW w:type="dxa" w:w="4464"/>
            <w:vAlign w:val="center"/>
          </w:tcPr>
          <w:p>
            <w:pPr>
              <w:spacing w:before="0" w:after="0" w:line="252" w:lineRule="auto"/>
              <w:jc w:val="left"/>
            </w:pPr>
            <w:r/>
            <w:r>
              <w:rPr>
                <w:rFonts w:ascii="Calibri" w:hAnsi="Calibri"/>
                <w:b w:val="0"/>
                <w:sz w:val="17"/>
              </w:rPr>
              <w:t>Profile/education metadata when recovered</w:t>
            </w:r>
          </w:p>
        </w:tc>
      </w:tr>
      <w:tr>
        <w:trPr>
          <w:cantSplit w:val="true"/>
        </w:trPr>
        <w:tc>
          <w:tcPr>
            <w:tcW w:type="dxa" w:w="2046"/>
            <w:vAlign w:val="center"/>
          </w:tcPr>
          <w:p>
            <w:pPr>
              <w:spacing w:before="0" w:after="0" w:line="252" w:lineRule="auto"/>
              <w:jc w:val="center"/>
            </w:pPr>
            <w:r/>
            <w:r>
              <w:rPr>
                <w:rFonts w:ascii="Calibri" w:hAnsi="Calibri"/>
                <w:b w:val="0"/>
                <w:sz w:val="17"/>
              </w:rPr>
              <w:t>Text CV fragment</w:t>
            </w:r>
          </w:p>
        </w:tc>
        <w:tc>
          <w:tcPr>
            <w:tcW w:type="dxa" w:w="2790"/>
            <w:vAlign w:val="center"/>
          </w:tcPr>
          <w:p>
            <w:pPr>
              <w:spacing w:before="0" w:after="0" w:line="252" w:lineRule="auto"/>
              <w:jc w:val="left"/>
            </w:pPr>
            <w:r/>
            <w:r>
              <w:rPr>
                <w:rFonts w:ascii="Calibri" w:hAnsi="Calibri"/>
                <w:b w:val="0"/>
                <w:sz w:val="17"/>
              </w:rPr>
              <w:t>Successful text parsing path; no OCR needed in this example.</w:t>
            </w:r>
          </w:p>
        </w:tc>
        <w:tc>
          <w:tcPr>
            <w:tcW w:type="dxa" w:w="4464"/>
            <w:vAlign w:val="center"/>
          </w:tcPr>
          <w:p>
            <w:pPr>
              <w:spacing w:before="0" w:after="0" w:line="252" w:lineRule="auto"/>
              <w:jc w:val="left"/>
            </w:pPr>
            <w:r/>
            <w:r>
              <w:rPr>
                <w:rFonts w:ascii="Calibri" w:hAnsi="Calibri"/>
                <w:b w:val="0"/>
                <w:sz w:val="17"/>
              </w:rPr>
              <w:t>parsing_status, stats, analysis.metadata</w:t>
            </w:r>
          </w:p>
        </w:tc>
      </w:tr>
    </w:tbl>
    <w:p>
      <w:pPr>
        <w:spacing w:after="80"/>
      </w:pPr>
    </w:p>
    <w:p>
      <w:bookmarkStart w:id="1032879344" w:name="bm_table_24"/>
      <w:pPr>
        <w:jc w:val="center"/>
      </w:pPr>
      <w:r>
        <w:rPr>
          <w:i/>
        </w:rPr>
        <w:t>Table 24. Raw CV fragment extraction example.</w:t>
      </w:r>
      <w:bookmarkEnd w:id="1032879344"/>
    </w:p>
    <w:p>
      <w:r>
        <w:t>Illustrative structured response: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"parsing_status": "success",</w:t>
              <w:br/>
            </w:r>
            <w:r>
              <w:rPr>
                <w:rFonts w:ascii="Consolas" w:hAnsi="Consolas"/>
                <w:sz w:val="15"/>
              </w:rPr>
              <w:t xml:space="preserve">  "profile": {</w:t>
              <w:br/>
            </w:r>
            <w:r>
              <w:rPr>
                <w:rFonts w:ascii="Consolas" w:hAnsi="Consolas"/>
                <w:sz w:val="15"/>
              </w:rPr>
              <w:t xml:space="preserve">    "full_name": "Ahmed Mohamed",</w:t>
              <w:br/>
            </w:r>
            <w:r>
              <w:rPr>
                <w:rFonts w:ascii="Consolas" w:hAnsi="Consolas"/>
                <w:sz w:val="15"/>
              </w:rPr>
              <w:t xml:space="preserve">    "current_title": "Backend Developer",</w:t>
              <w:br/>
            </w:r>
            <w:r>
              <w:rPr>
                <w:rFonts w:ascii="Consolas" w:hAnsi="Consolas"/>
                <w:sz w:val="15"/>
              </w:rPr>
              <w:t xml:space="preserve">    "email": null,</w:t>
              <w:br/>
            </w:r>
            <w:r>
              <w:rPr>
                <w:rFonts w:ascii="Consolas" w:hAnsi="Consolas"/>
                <w:sz w:val="15"/>
              </w:rPr>
              <w:t xml:space="preserve">    "phone": null,</w:t>
              <w:br/>
            </w:r>
            <w:r>
              <w:rPr>
                <w:rFonts w:ascii="Consolas" w:hAnsi="Consolas"/>
                <w:sz w:val="15"/>
              </w:rPr>
              <w:t xml:space="preserve">    "location": null,</w:t>
              <w:br/>
            </w:r>
            <w:r>
              <w:rPr>
                <w:rFonts w:ascii="Consolas" w:hAnsi="Consolas"/>
                <w:sz w:val="15"/>
              </w:rPr>
              <w:t xml:space="preserve">    "summary": null</w:t>
              <w:br/>
            </w:r>
            <w:r>
              <w:rPr>
                <w:rFonts w:ascii="Consolas" w:hAnsi="Consolas"/>
                <w:sz w:val="15"/>
              </w:rPr>
              <w:t xml:space="preserve">  },</w:t>
              <w:br/>
            </w:r>
            <w:r>
              <w:rPr>
                <w:rFonts w:ascii="Consolas" w:hAnsi="Consolas"/>
                <w:sz w:val="15"/>
              </w:rPr>
              <w:t xml:space="preserve">  "stats": {</w:t>
              <w:br/>
            </w:r>
            <w:r>
              <w:rPr>
                <w:rFonts w:ascii="Consolas" w:hAnsi="Consolas"/>
                <w:sz w:val="15"/>
              </w:rPr>
              <w:t xml:space="preserve">    "page_count": 1,</w:t>
              <w:br/>
            </w:r>
            <w:r>
              <w:rPr>
                <w:rFonts w:ascii="Consolas" w:hAnsi="Consolas"/>
                <w:sz w:val="15"/>
              </w:rPr>
              <w:t xml:space="preserve">    "char_count": 168,</w:t>
              <w:br/>
            </w:r>
            <w:r>
              <w:rPr>
                <w:rFonts w:ascii="Consolas" w:hAnsi="Consolas"/>
                <w:sz w:val="15"/>
              </w:rPr>
              <w:t xml:space="preserve">    "word_count": 24,</w:t>
              <w:br/>
            </w:r>
            <w:r>
              <w:rPr>
                <w:rFonts w:ascii="Consolas" w:hAnsi="Consolas"/>
                <w:sz w:val="15"/>
              </w:rPr>
              <w:t xml:space="preserve">    "language_hint": "en"</w:t>
              <w:br/>
            </w:r>
            <w:r>
              <w:rPr>
                <w:rFonts w:ascii="Consolas" w:hAnsi="Consolas"/>
                <w:sz w:val="15"/>
              </w:rPr>
              <w:t xml:space="preserve">  },</w:t>
              <w:br/>
            </w:r>
            <w:r>
              <w:rPr>
                <w:rFonts w:ascii="Consolas" w:hAnsi="Consolas"/>
                <w:sz w:val="15"/>
              </w:rPr>
              <w:t xml:space="preserve">  "skills": {</w:t>
              <w:br/>
            </w:r>
            <w:r>
              <w:rPr>
                <w:rFonts w:ascii="Consolas" w:hAnsi="Consolas"/>
                <w:sz w:val="15"/>
              </w:rPr>
              <w:t xml:space="preserve">    "items": [</w:t>
              <w:br/>
            </w:r>
            <w:r>
              <w:rPr>
                <w:rFonts w:ascii="Consolas" w:hAnsi="Consolas"/>
                <w:sz w:val="15"/>
              </w:rPr>
              <w:t xml:space="preserve">      {</w:t>
              <w:br/>
            </w:r>
            <w:r>
              <w:rPr>
                <w:rFonts w:ascii="Consolas" w:hAnsi="Consolas"/>
                <w:sz w:val="15"/>
              </w:rPr>
              <w:t xml:space="preserve">        "name": "Laravel",</w:t>
              <w:br/>
            </w:r>
            <w:r>
              <w:rPr>
                <w:rFonts w:ascii="Consolas" w:hAnsi="Consolas"/>
                <w:sz w:val="15"/>
              </w:rPr>
              <w:t xml:space="preserve">        "category": "hard",</w:t>
              <w:br/>
            </w:r>
            <w:r>
              <w:rPr>
                <w:rFonts w:ascii="Consolas" w:hAnsi="Consolas"/>
                <w:sz w:val="15"/>
              </w:rPr>
              <w:t xml:space="preserve">        "confidence_score": 0.65,</w:t>
              <w:br/>
            </w:r>
            <w:r>
              <w:rPr>
                <w:rFonts w:ascii="Consolas" w:hAnsi="Consolas"/>
                <w:sz w:val="15"/>
              </w:rPr>
              <w:t xml:space="preserve">        "evidence": "ner_or_rule"</w:t>
              <w:br/>
            </w:r>
            <w:r>
              <w:rPr>
                <w:rFonts w:ascii="Consolas" w:hAnsi="Consolas"/>
                <w:sz w:val="15"/>
              </w:rPr>
              <w:t xml:space="preserve">      },</w:t>
              <w:br/>
            </w:r>
            <w:r>
              <w:rPr>
                <w:rFonts w:ascii="Consolas" w:hAnsi="Consolas"/>
                <w:sz w:val="15"/>
              </w:rPr>
              <w:t xml:space="preserve">      {</w:t>
              <w:br/>
            </w:r>
            <w:r>
              <w:rPr>
                <w:rFonts w:ascii="Consolas" w:hAnsi="Consolas"/>
                <w:sz w:val="15"/>
              </w:rPr>
              <w:t xml:space="preserve">        "name": "Docker",</w:t>
              <w:br/>
            </w:r>
            <w:r>
              <w:rPr>
                <w:rFonts w:ascii="Consolas" w:hAnsi="Consolas"/>
                <w:sz w:val="15"/>
              </w:rPr>
              <w:t xml:space="preserve">        "category": "hard",</w:t>
              <w:br/>
            </w:r>
            <w:r>
              <w:rPr>
                <w:rFonts w:ascii="Consolas" w:hAnsi="Consolas"/>
                <w:sz w:val="15"/>
              </w:rPr>
              <w:t xml:space="preserve">        "confidence_score": 0.65,</w:t>
              <w:br/>
            </w:r>
            <w:r>
              <w:rPr>
                <w:rFonts w:ascii="Consolas" w:hAnsi="Consolas"/>
                <w:sz w:val="15"/>
              </w:rPr>
              <w:t xml:space="preserve">        "evidence": "ner_or_rule"</w:t>
              <w:br/>
            </w:r>
            <w:r>
              <w:rPr>
                <w:rFonts w:ascii="Consolas" w:hAnsi="Consolas"/>
                <w:sz w:val="15"/>
              </w:rPr>
              <w:t xml:space="preserve">      },</w:t>
              <w:br/>
            </w:r>
            <w:r>
              <w:rPr>
                <w:rFonts w:ascii="Consolas" w:hAnsi="Consolas"/>
                <w:sz w:val="15"/>
              </w:rPr>
              <w:t xml:space="preserve">      {</w:t>
              <w:br/>
            </w:r>
            <w:r>
              <w:rPr>
                <w:rFonts w:ascii="Consolas" w:hAnsi="Consolas"/>
                <w:sz w:val="15"/>
              </w:rPr>
              <w:t xml:space="preserve">        "name": "MySQL",</w:t>
              <w:br/>
            </w:r>
            <w:r>
              <w:rPr>
                <w:rFonts w:ascii="Consolas" w:hAnsi="Consolas"/>
                <w:sz w:val="15"/>
              </w:rPr>
              <w:t xml:space="preserve">        "category": "hard",</w:t>
              <w:br/>
            </w:r>
            <w:r>
              <w:rPr>
                <w:rFonts w:ascii="Consolas" w:hAnsi="Consolas"/>
                <w:sz w:val="15"/>
              </w:rPr>
              <w:t xml:space="preserve">        "confidence_score": 0.65,</w:t>
              <w:br/>
            </w:r>
            <w:r>
              <w:rPr>
                <w:rFonts w:ascii="Consolas" w:hAnsi="Consolas"/>
                <w:sz w:val="15"/>
              </w:rPr>
              <w:t xml:space="preserve">        "evidence": "ner_or_rule"</w:t>
              <w:br/>
            </w:r>
            <w:r>
              <w:rPr>
                <w:rFonts w:ascii="Consolas" w:hAnsi="Consolas"/>
                <w:sz w:val="15"/>
              </w:rPr>
              <w:t xml:space="preserve">      },</w:t>
              <w:br/>
            </w:r>
            <w:r>
              <w:rPr>
                <w:rFonts w:ascii="Consolas" w:hAnsi="Consolas"/>
                <w:sz w:val="15"/>
              </w:rPr>
              <w:t xml:space="preserve">      {</w:t>
              <w:br/>
            </w:r>
            <w:r>
              <w:rPr>
                <w:rFonts w:ascii="Consolas" w:hAnsi="Consolas"/>
                <w:sz w:val="15"/>
              </w:rPr>
              <w:t xml:space="preserve">        "name": "REST APIs",</w:t>
              <w:br/>
            </w:r>
            <w:r>
              <w:rPr>
                <w:rFonts w:ascii="Consolas" w:hAnsi="Consolas"/>
                <w:sz w:val="15"/>
              </w:rPr>
              <w:t xml:space="preserve">        "category": "hard",</w:t>
              <w:br/>
            </w:r>
            <w:r>
              <w:rPr>
                <w:rFonts w:ascii="Consolas" w:hAnsi="Consolas"/>
                <w:sz w:val="15"/>
              </w:rPr>
              <w:t xml:space="preserve">        "confidence_score": 0.65,</w:t>
              <w:br/>
            </w:r>
            <w:r>
              <w:rPr>
                <w:rFonts w:ascii="Consolas" w:hAnsi="Consolas"/>
                <w:sz w:val="15"/>
              </w:rPr>
              <w:t xml:space="preserve">        "evidence": "ner_or_rule"</w:t>
              <w:br/>
            </w:r>
            <w:r>
              <w:rPr>
                <w:rFonts w:ascii="Consolas" w:hAnsi="Consolas"/>
                <w:sz w:val="15"/>
              </w:rPr>
              <w:t xml:space="preserve">      }</w:t>
              <w:br/>
            </w:r>
            <w:r>
              <w:rPr>
                <w:rFonts w:ascii="Consolas" w:hAnsi="Consolas"/>
                <w:sz w:val="15"/>
              </w:rPr>
              <w:t xml:space="preserve">    ],</w:t>
              <w:br/>
            </w:r>
            <w:r>
              <w:rPr>
                <w:rFonts w:ascii="Consolas" w:hAnsi="Consolas"/>
                <w:sz w:val="15"/>
              </w:rPr>
              <w:t xml:space="preserve">    "confidence_score": 0.65</w:t>
              <w:br/>
            </w:r>
            <w:r>
              <w:rPr>
                <w:rFonts w:ascii="Consolas" w:hAnsi="Consolas"/>
                <w:sz w:val="15"/>
              </w:rPr>
              <w:t xml:space="preserve">  },</w:t>
              <w:br/>
            </w:r>
            <w:r>
              <w:rPr>
                <w:rFonts w:ascii="Consolas" w:hAnsi="Consolas"/>
                <w:sz w:val="15"/>
              </w:rPr>
              <w:t xml:space="preserve">  "experience": {</w:t>
              <w:br/>
            </w:r>
            <w:r>
              <w:rPr>
                <w:rFonts w:ascii="Consolas" w:hAnsi="Consolas"/>
                <w:sz w:val="15"/>
              </w:rPr>
              <w:t xml:space="preserve">    "items": [</w:t>
              <w:br/>
            </w:r>
            <w:r>
              <w:rPr>
                <w:rFonts w:ascii="Consolas" w:hAnsi="Consolas"/>
                <w:sz w:val="15"/>
              </w:rPr>
              <w:t xml:space="preserve">      {</w:t>
              <w:br/>
            </w:r>
            <w:r>
              <w:rPr>
                <w:rFonts w:ascii="Consolas" w:hAnsi="Consolas"/>
                <w:sz w:val="15"/>
              </w:rPr>
              <w:t xml:space="preserve">        "title": "Backend Intern",</w:t>
              <w:br/>
            </w:r>
            <w:r>
              <w:rPr>
                <w:rFonts w:ascii="Consolas" w:hAnsi="Consolas"/>
                <w:sz w:val="15"/>
              </w:rPr>
              <w:t xml:space="preserve">        "company": "TechWave",</w:t>
              <w:br/>
            </w:r>
            <w:r>
              <w:rPr>
                <w:rFonts w:ascii="Consolas" w:hAnsi="Consolas"/>
                <w:sz w:val="15"/>
              </w:rPr>
              <w:t xml:space="preserve">        "start_date": "2024-01-01",</w:t>
              <w:br/>
            </w:r>
            <w:r>
              <w:rPr>
                <w:rFonts w:ascii="Consolas" w:hAnsi="Consolas"/>
                <w:sz w:val="15"/>
              </w:rPr>
              <w:t xml:space="preserve">        "end_date": "2025-01-01",</w:t>
              <w:br/>
            </w:r>
            <w:r>
              <w:rPr>
                <w:rFonts w:ascii="Consolas" w:hAnsi="Consolas"/>
                <w:sz w:val="15"/>
              </w:rPr>
              <w:t xml:space="preserve">        "is_current": false,</w:t>
              <w:br/>
            </w:r>
            <w:r>
              <w:rPr>
                <w:rFonts w:ascii="Consolas" w:hAnsi="Consolas"/>
                <w:sz w:val="15"/>
              </w:rPr>
              <w:t xml:space="preserve">        "description": [</w:t>
              <w:br/>
            </w:r>
            <w:r>
              <w:rPr>
                <w:rFonts w:ascii="Consolas" w:hAnsi="Consolas"/>
                <w:sz w:val="15"/>
              </w:rPr>
              <w:t xml:space="preserve">          "Built REST APIs."</w:t>
              <w:br/>
            </w:r>
            <w:r>
              <w:rPr>
                <w:rFonts w:ascii="Consolas" w:hAnsi="Consolas"/>
                <w:sz w:val="15"/>
              </w:rPr>
              <w:t xml:space="preserve">        ],</w:t>
              <w:br/>
            </w:r>
            <w:r>
              <w:rPr>
                <w:rFonts w:ascii="Consolas" w:hAnsi="Consolas"/>
                <w:sz w:val="15"/>
              </w:rPr>
              <w:t xml:space="preserve">        "technologies": [</w:t>
              <w:br/>
            </w:r>
            <w:r>
              <w:rPr>
                <w:rFonts w:ascii="Consolas" w:hAnsi="Consolas"/>
                <w:sz w:val="15"/>
              </w:rPr>
              <w:t xml:space="preserve">          "Laravel",</w:t>
              <w:br/>
            </w:r>
            <w:r>
              <w:rPr>
                <w:rFonts w:ascii="Consolas" w:hAnsi="Consolas"/>
                <w:sz w:val="15"/>
              </w:rPr>
              <w:t xml:space="preserve">          "Docker",</w:t>
              <w:br/>
            </w:r>
            <w:r>
              <w:rPr>
                <w:rFonts w:ascii="Consolas" w:hAnsi="Consolas"/>
                <w:sz w:val="15"/>
              </w:rPr>
              <w:t xml:space="preserve">          "MySQL"</w:t>
              <w:br/>
            </w:r>
            <w:r>
              <w:rPr>
                <w:rFonts w:ascii="Consolas" w:hAnsi="Consolas"/>
                <w:sz w:val="15"/>
              </w:rPr>
              <w:t xml:space="preserve">        ],</w:t>
              <w:br/>
            </w:r>
            <w:r>
              <w:rPr>
                <w:rFonts w:ascii="Consolas" w:hAnsi="Consolas"/>
                <w:sz w:val="15"/>
              </w:rPr>
              <w:t xml:space="preserve">        "confidence_score": 0.85</w:t>
              <w:br/>
            </w:r>
            <w:r>
              <w:rPr>
                <w:rFonts w:ascii="Consolas" w:hAnsi="Consolas"/>
                <w:sz w:val="15"/>
              </w:rPr>
              <w:t xml:space="preserve">      }</w:t>
              <w:br/>
            </w:r>
            <w:r>
              <w:rPr>
                <w:rFonts w:ascii="Consolas" w:hAnsi="Consolas"/>
                <w:sz w:val="15"/>
              </w:rPr>
              <w:t xml:space="preserve">    ],</w:t>
              <w:br/>
            </w:r>
            <w:r>
              <w:rPr>
                <w:rFonts w:ascii="Consolas" w:hAnsi="Consolas"/>
                <w:sz w:val="15"/>
              </w:rPr>
              <w:t xml:space="preserve">    "confidence_score": 0.85</w:t>
              <w:br/>
            </w:r>
            <w:r>
              <w:rPr>
                <w:rFonts w:ascii="Consolas" w:hAnsi="Consolas"/>
                <w:sz w:val="15"/>
              </w:rPr>
              <w:t xml:space="preserve">  },</w:t>
              <w:br/>
            </w:r>
            <w:r>
              <w:rPr>
                <w:rFonts w:ascii="Consolas" w:hAnsi="Consolas"/>
                <w:sz w:val="15"/>
              </w:rPr>
              <w:t xml:space="preserve">  "analysis": {</w:t>
              <w:br/>
            </w:r>
            <w:r>
              <w:rPr>
                <w:rFonts w:ascii="Consolas" w:hAnsi="Consolas"/>
                <w:sz w:val="15"/>
              </w:rPr>
              <w:t xml:space="preserve">    "predicted_role": "Backend Developer",</w:t>
              <w:br/>
            </w:r>
            <w:r>
              <w:rPr>
                <w:rFonts w:ascii="Consolas" w:hAnsi="Consolas"/>
                <w:sz w:val="15"/>
              </w:rPr>
              <w:t xml:space="preserve">    "seniority": "junior",</w:t>
              <w:br/>
            </w:r>
            <w:r>
              <w:rPr>
                <w:rFonts w:ascii="Consolas" w:hAnsi="Consolas"/>
                <w:sz w:val="15"/>
              </w:rPr>
              <w:t xml:space="preserve">    "primary_domain": "Backend Development",</w:t>
              <w:br/>
            </w:r>
            <w:r>
              <w:rPr>
                <w:rFonts w:ascii="Consolas" w:hAnsi="Consolas"/>
                <w:sz w:val="15"/>
              </w:rPr>
              <w:t xml:space="preserve">    "strengths": [</w:t>
              <w:br/>
            </w:r>
            <w:r>
              <w:rPr>
                <w:rFonts w:ascii="Consolas" w:hAnsi="Consolas"/>
                <w:sz w:val="15"/>
              </w:rPr>
              <w:t xml:space="preserve">      "Relevant backend API and database evidence."</w:t>
              <w:br/>
            </w:r>
            <w:r>
              <w:rPr>
                <w:rFonts w:ascii="Consolas" w:hAnsi="Consolas"/>
                <w:sz w:val="15"/>
              </w:rPr>
              <w:t xml:space="preserve">    ],</w:t>
              <w:br/>
            </w:r>
            <w:r>
              <w:rPr>
                <w:rFonts w:ascii="Consolas" w:hAnsi="Consolas"/>
                <w:sz w:val="15"/>
              </w:rPr>
              <w:t xml:space="preserve">    "gaps": [],</w:t>
              <w:br/>
            </w:r>
            <w:r>
              <w:rPr>
                <w:rFonts w:ascii="Consolas" w:hAnsi="Consolas"/>
                <w:sz w:val="15"/>
              </w:rPr>
              <w:t xml:space="preserve">    "red_flags": [],</w:t>
              <w:br/>
            </w:r>
            <w:r>
              <w:rPr>
                <w:rFonts w:ascii="Consolas" w:hAnsi="Consolas"/>
                <w:sz w:val="15"/>
              </w:rPr>
              <w:t xml:space="preserve">    "confidence_score": 0.75,</w:t>
              <w:br/>
            </w:r>
            <w:r>
              <w:rPr>
                <w:rFonts w:ascii="Consolas" w:hAnsi="Consolas"/>
                <w:sz w:val="15"/>
              </w:rPr>
              <w:t xml:space="preserve">    "metadata": {</w:t>
              <w:br/>
            </w:r>
            <w:r>
              <w:rPr>
                <w:rFonts w:ascii="Consolas" w:hAnsi="Consolas"/>
                <w:sz w:val="15"/>
              </w:rPr>
              <w:t xml:space="preserve">      "experience": {</w:t>
              <w:br/>
            </w:r>
            <w:r>
              <w:rPr>
                <w:rFonts w:ascii="Consolas" w:hAnsi="Consolas"/>
                <w:sz w:val="15"/>
              </w:rPr>
              <w:t xml:space="preserve">        "total_experience_years": 1.0</w:t>
              <w:br/>
            </w:r>
            <w:r>
              <w:rPr>
                <w:rFonts w:ascii="Consolas" w:hAnsi="Consolas"/>
                <w:sz w:val="15"/>
              </w:rPr>
              <w:t xml:space="preserve">      },</w:t>
              <w:br/>
            </w:r>
            <w:r>
              <w:rPr>
                <w:rFonts w:ascii="Consolas" w:hAnsi="Consolas"/>
                <w:sz w:val="15"/>
              </w:rPr>
              <w:t xml:space="preserve">      "extraction": {</w:t>
              <w:br/>
            </w:r>
            <w:r>
              <w:rPr>
                <w:rFonts w:ascii="Consolas" w:hAnsi="Consolas"/>
                <w:sz w:val="15"/>
              </w:rPr>
              <w:t xml:space="preserve">        "source": "pdf_text"</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w:t>
            </w:r>
          </w:p>
        </w:tc>
      </w:tr>
    </w:tbl>
    <w:p>
      <w:pPr>
        <w:spacing w:after="80"/>
      </w:pP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Classification</w:t>
            </w:r>
          </w:p>
        </w:tc>
        <w:tc>
          <w:tcPr>
            <w:tcW w:type="dxa" w:w="2790"/>
            <w:vAlign w:val="center"/>
            <w:shd w:fill="D9EAF7"/>
          </w:tcPr>
          <w:p>
            <w:pPr>
              <w:spacing w:before="0" w:after="0" w:line="252" w:lineRule="auto"/>
              <w:jc w:val="left"/>
            </w:pPr>
            <w:r/>
            <w:r>
              <w:rPr>
                <w:rFonts w:ascii="Calibri" w:hAnsi="Calibri"/>
                <w:b/>
                <w:sz w:val="17"/>
              </w:rPr>
              <w:t>Result</w:t>
            </w:r>
          </w:p>
        </w:tc>
        <w:tc>
          <w:tcPr>
            <w:tcW w:type="dxa" w:w="4464"/>
            <w:vAlign w:val="center"/>
            <w:shd w:fill="D9EAF7"/>
          </w:tcPr>
          <w:p>
            <w:pPr>
              <w:spacing w:before="0" w:after="0" w:line="252" w:lineRule="auto"/>
              <w:jc w:val="left"/>
            </w:pPr>
            <w:r/>
            <w:r>
              <w:rPr>
                <w:rFonts w:ascii="Calibri" w:hAnsi="Calibri"/>
                <w:b/>
                <w:sz w:val="17"/>
              </w:rPr>
              <w:t>Reason</w:t>
            </w:r>
          </w:p>
        </w:tc>
      </w:tr>
      <w:tr>
        <w:trPr>
          <w:cantSplit w:val="true"/>
        </w:trPr>
        <w:tc>
          <w:tcPr>
            <w:tcW w:type="dxa" w:w="2046"/>
            <w:vAlign w:val="center"/>
          </w:tcPr>
          <w:p>
            <w:pPr>
              <w:spacing w:before="0" w:after="0" w:line="252" w:lineRule="auto"/>
              <w:jc w:val="center"/>
            </w:pPr>
            <w:r/>
            <w:r>
              <w:rPr>
                <w:rFonts w:ascii="Calibri" w:hAnsi="Calibri"/>
                <w:b w:val="0"/>
                <w:sz w:val="17"/>
              </w:rPr>
              <w:t>Domain</w:t>
            </w:r>
          </w:p>
        </w:tc>
        <w:tc>
          <w:tcPr>
            <w:tcW w:type="dxa" w:w="2790"/>
            <w:vAlign w:val="center"/>
          </w:tcPr>
          <w:p>
            <w:pPr>
              <w:spacing w:before="0" w:after="0" w:line="252" w:lineRule="auto"/>
              <w:jc w:val="left"/>
            </w:pPr>
            <w:r/>
            <w:r>
              <w:rPr>
                <w:rFonts w:ascii="Calibri" w:hAnsi="Calibri"/>
                <w:b w:val="0"/>
                <w:sz w:val="17"/>
              </w:rPr>
              <w:t>Backend Development</w:t>
            </w:r>
          </w:p>
        </w:tc>
        <w:tc>
          <w:tcPr>
            <w:tcW w:type="dxa" w:w="4464"/>
            <w:vAlign w:val="center"/>
          </w:tcPr>
          <w:p>
            <w:pPr>
              <w:spacing w:before="0" w:after="0" w:line="252" w:lineRule="auto"/>
              <w:jc w:val="left"/>
            </w:pPr>
            <w:r/>
            <w:r>
              <w:rPr>
                <w:rFonts w:ascii="Calibri" w:hAnsi="Calibri"/>
                <w:b w:val="0"/>
                <w:sz w:val="17"/>
              </w:rPr>
              <w:t>Backend role plus Laravel, MySQL, REST API evidence.</w:t>
            </w:r>
          </w:p>
        </w:tc>
      </w:tr>
      <w:tr>
        <w:trPr>
          <w:cantSplit w:val="true"/>
        </w:trPr>
        <w:tc>
          <w:tcPr>
            <w:tcW w:type="dxa" w:w="2046"/>
            <w:vAlign w:val="center"/>
          </w:tcPr>
          <w:p>
            <w:pPr>
              <w:spacing w:before="0" w:after="0" w:line="252" w:lineRule="auto"/>
              <w:jc w:val="center"/>
            </w:pPr>
            <w:r/>
            <w:r>
              <w:rPr>
                <w:rFonts w:ascii="Calibri" w:hAnsi="Calibri"/>
                <w:b w:val="0"/>
                <w:sz w:val="17"/>
              </w:rPr>
              <w:t>Seniority</w:t>
            </w:r>
          </w:p>
        </w:tc>
        <w:tc>
          <w:tcPr>
            <w:tcW w:type="dxa" w:w="2790"/>
            <w:vAlign w:val="center"/>
          </w:tcPr>
          <w:p>
            <w:pPr>
              <w:spacing w:before="0" w:after="0" w:line="252" w:lineRule="auto"/>
              <w:jc w:val="left"/>
            </w:pPr>
            <w:r/>
            <w:r>
              <w:rPr>
                <w:rFonts w:ascii="Calibri" w:hAnsi="Calibri"/>
                <w:b w:val="0"/>
                <w:sz w:val="17"/>
              </w:rPr>
              <w:t>Intern/Junior style estimate</w:t>
            </w:r>
          </w:p>
        </w:tc>
        <w:tc>
          <w:tcPr>
            <w:tcW w:type="dxa" w:w="4464"/>
            <w:vAlign w:val="center"/>
          </w:tcPr>
          <w:p>
            <w:pPr>
              <w:spacing w:before="0" w:after="0" w:line="252" w:lineRule="auto"/>
              <w:jc w:val="left"/>
            </w:pPr>
            <w:r/>
            <w:r>
              <w:rPr>
                <w:rFonts w:ascii="Calibri" w:hAnsi="Calibri"/>
                <w:b w:val="0"/>
                <w:sz w:val="17"/>
              </w:rPr>
              <w:t>Internship evidence and limited years.</w:t>
            </w:r>
          </w:p>
        </w:tc>
      </w:tr>
      <w:tr>
        <w:trPr>
          <w:cantSplit w:val="true"/>
        </w:trPr>
        <w:tc>
          <w:tcPr>
            <w:tcW w:type="dxa" w:w="2046"/>
            <w:vAlign w:val="center"/>
          </w:tcPr>
          <w:p>
            <w:pPr>
              <w:spacing w:before="0" w:after="0" w:line="252" w:lineRule="auto"/>
              <w:jc w:val="center"/>
            </w:pPr>
            <w:r/>
            <w:r>
              <w:rPr>
                <w:rFonts w:ascii="Calibri" w:hAnsi="Calibri"/>
                <w:b w:val="0"/>
                <w:sz w:val="17"/>
              </w:rPr>
              <w:t>Skill category</w:t>
            </w:r>
          </w:p>
        </w:tc>
        <w:tc>
          <w:tcPr>
            <w:tcW w:type="dxa" w:w="2790"/>
            <w:vAlign w:val="center"/>
          </w:tcPr>
          <w:p>
            <w:pPr>
              <w:spacing w:before="0" w:after="0" w:line="252" w:lineRule="auto"/>
              <w:jc w:val="left"/>
            </w:pPr>
            <w:r/>
            <w:r>
              <w:rPr>
                <w:rFonts w:ascii="Calibri" w:hAnsi="Calibri"/>
                <w:b w:val="0"/>
                <w:sz w:val="17"/>
              </w:rPr>
              <w:t>Hard technical skills</w:t>
            </w:r>
          </w:p>
        </w:tc>
        <w:tc>
          <w:tcPr>
            <w:tcW w:type="dxa" w:w="4464"/>
            <w:vAlign w:val="center"/>
          </w:tcPr>
          <w:p>
            <w:pPr>
              <w:spacing w:before="0" w:after="0" w:line="252" w:lineRule="auto"/>
              <w:jc w:val="left"/>
            </w:pPr>
            <w:r/>
            <w:r>
              <w:rPr>
                <w:rFonts w:ascii="Calibri" w:hAnsi="Calibri"/>
                <w:b w:val="0"/>
                <w:sz w:val="17"/>
              </w:rPr>
              <w:t>Laravel, Docker, MySQL, and APIs are technical implementation skills.</w:t>
            </w:r>
          </w:p>
        </w:tc>
      </w:tr>
    </w:tbl>
    <w:p>
      <w:pPr>
        <w:spacing w:after="80"/>
      </w:pPr>
    </w:p>
    <w:p>
      <w:bookmarkStart w:id="442341238" w:name="bm_table_25"/>
      <w:pPr>
        <w:jc w:val="center"/>
      </w:pPr>
      <w:r>
        <w:rPr>
          <w:i/>
        </w:rPr>
        <w:t>Table 25. Layer 2 interpretation example.</w:t>
      </w:r>
      <w:bookmarkEnd w:id="442341238"/>
    </w:p>
    <w:p>
      <w:r>
        <w:t>Example job: Junior Backend Developer requiring Laravel, MySQL, Docker, and REST APIs.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Matching Evidence</w:t>
            </w:r>
          </w:p>
        </w:tc>
        <w:tc>
          <w:tcPr>
            <w:tcW w:type="dxa" w:w="7068"/>
            <w:vAlign w:val="center"/>
            <w:shd w:fill="D9EAF7"/>
          </w:tcPr>
          <w:p>
            <w:pPr>
              <w:spacing w:before="0" w:after="0" w:line="252" w:lineRule="auto"/>
              <w:jc w:val="left"/>
            </w:pPr>
            <w:r/>
            <w:r>
              <w:rPr>
                <w:rFonts w:ascii="Calibri" w:hAnsi="Calibri"/>
                <w:b/>
                <w:sz w:val="17"/>
              </w:rPr>
              <w:t>Result</w:t>
            </w:r>
          </w:p>
        </w:tc>
      </w:tr>
      <w:tr>
        <w:trPr>
          <w:cantSplit w:val="true"/>
        </w:trPr>
        <w:tc>
          <w:tcPr>
            <w:tcW w:type="dxa" w:w="2232"/>
            <w:vAlign w:val="center"/>
          </w:tcPr>
          <w:p>
            <w:pPr>
              <w:spacing w:before="0" w:after="0" w:line="252" w:lineRule="auto"/>
              <w:jc w:val="center"/>
            </w:pPr>
            <w:r/>
            <w:r>
              <w:rPr>
                <w:rFonts w:ascii="Calibri" w:hAnsi="Calibri"/>
                <w:b w:val="0"/>
                <w:sz w:val="17"/>
              </w:rPr>
              <w:t>Matched skills</w:t>
            </w:r>
          </w:p>
        </w:tc>
        <w:tc>
          <w:tcPr>
            <w:tcW w:type="dxa" w:w="7068"/>
            <w:vAlign w:val="center"/>
          </w:tcPr>
          <w:p>
            <w:pPr>
              <w:spacing w:before="0" w:after="0" w:line="252" w:lineRule="auto"/>
              <w:jc w:val="left"/>
            </w:pPr>
            <w:r/>
            <w:r>
              <w:rPr>
                <w:rFonts w:ascii="Calibri" w:hAnsi="Calibri"/>
                <w:b w:val="0"/>
                <w:sz w:val="17"/>
              </w:rPr>
              <w:t>Laravel, MySQL, Docker, REST APIs</w:t>
            </w:r>
          </w:p>
        </w:tc>
      </w:tr>
      <w:tr>
        <w:trPr>
          <w:cantSplit w:val="true"/>
        </w:trPr>
        <w:tc>
          <w:tcPr>
            <w:tcW w:type="dxa" w:w="2232"/>
            <w:vAlign w:val="center"/>
          </w:tcPr>
          <w:p>
            <w:pPr>
              <w:spacing w:before="0" w:after="0" w:line="252" w:lineRule="auto"/>
              <w:jc w:val="center"/>
            </w:pPr>
            <w:r/>
            <w:r>
              <w:rPr>
                <w:rFonts w:ascii="Calibri" w:hAnsi="Calibri"/>
                <w:b w:val="0"/>
                <w:sz w:val="17"/>
              </w:rPr>
              <w:t>Missing skills</w:t>
            </w:r>
          </w:p>
        </w:tc>
        <w:tc>
          <w:tcPr>
            <w:tcW w:type="dxa" w:w="7068"/>
            <w:vAlign w:val="center"/>
          </w:tcPr>
          <w:p>
            <w:pPr>
              <w:spacing w:before="0" w:after="0" w:line="252" w:lineRule="auto"/>
              <w:jc w:val="left"/>
            </w:pPr>
            <w:r/>
            <w:r>
              <w:rPr>
                <w:rFonts w:ascii="Calibri" w:hAnsi="Calibri"/>
                <w:b w:val="0"/>
                <w:sz w:val="17"/>
              </w:rPr>
              <w:t>None in this simplified example</w:t>
            </w:r>
          </w:p>
        </w:tc>
      </w:tr>
      <w:tr>
        <w:trPr>
          <w:cantSplit w:val="true"/>
        </w:trPr>
        <w:tc>
          <w:tcPr>
            <w:tcW w:type="dxa" w:w="2232"/>
            <w:vAlign w:val="center"/>
          </w:tcPr>
          <w:p>
            <w:pPr>
              <w:spacing w:before="0" w:after="0" w:line="252" w:lineRule="auto"/>
              <w:jc w:val="center"/>
            </w:pPr>
            <w:r/>
            <w:r>
              <w:rPr>
                <w:rFonts w:ascii="Calibri" w:hAnsi="Calibri"/>
                <w:b w:val="0"/>
                <w:sz w:val="17"/>
              </w:rPr>
              <w:t>Fit interpretation</w:t>
            </w:r>
          </w:p>
        </w:tc>
        <w:tc>
          <w:tcPr>
            <w:tcW w:type="dxa" w:w="7068"/>
            <w:vAlign w:val="center"/>
          </w:tcPr>
          <w:p>
            <w:pPr>
              <w:spacing w:before="0" w:after="0" w:line="252" w:lineRule="auto"/>
              <w:jc w:val="left"/>
            </w:pPr>
            <w:r/>
            <w:r>
              <w:rPr>
                <w:rFonts w:ascii="Calibri" w:hAnsi="Calibri"/>
                <w:b w:val="0"/>
                <w:sz w:val="17"/>
              </w:rPr>
              <w:t>Good illustrative fit for a junior backend role</w:t>
            </w:r>
          </w:p>
        </w:tc>
      </w:tr>
      <w:tr>
        <w:trPr>
          <w:cantSplit w:val="true"/>
        </w:trPr>
        <w:tc>
          <w:tcPr>
            <w:tcW w:type="dxa" w:w="2232"/>
            <w:vAlign w:val="center"/>
          </w:tcPr>
          <w:p>
            <w:pPr>
              <w:spacing w:before="0" w:after="0" w:line="252" w:lineRule="auto"/>
              <w:jc w:val="center"/>
            </w:pPr>
            <w:r/>
            <w:r>
              <w:rPr>
                <w:rFonts w:ascii="Calibri" w:hAnsi="Calibri"/>
                <w:b w:val="0"/>
                <w:sz w:val="17"/>
              </w:rPr>
              <w:t>Explanation</w:t>
            </w:r>
          </w:p>
        </w:tc>
        <w:tc>
          <w:tcPr>
            <w:tcW w:type="dxa" w:w="7068"/>
            <w:vAlign w:val="center"/>
          </w:tcPr>
          <w:p>
            <w:pPr>
              <w:spacing w:before="0" w:after="0" w:line="252" w:lineRule="auto"/>
              <w:jc w:val="left"/>
            </w:pPr>
            <w:r/>
            <w:r>
              <w:rPr>
                <w:rFonts w:ascii="Calibri" w:hAnsi="Calibri"/>
                <w:b w:val="0"/>
                <w:sz w:val="17"/>
              </w:rPr>
              <w:t>Skill overlap is strong; seniority appears compatible; final production score would require live matcher execution.</w:t>
            </w:r>
          </w:p>
        </w:tc>
      </w:tr>
    </w:tbl>
    <w:p>
      <w:pPr>
        <w:spacing w:after="80"/>
      </w:pPr>
    </w:p>
    <w:p>
      <w:bookmarkStart w:id="1112000750" w:name="bm_table_26"/>
      <w:pPr>
        <w:jc w:val="center"/>
      </w:pPr>
      <w:r>
        <w:rPr>
          <w:i/>
        </w:rPr>
        <w:t>Table 26. Layer 3 matching evidence example.</w:t>
      </w:r>
      <w:bookmarkEnd w:id="1112000750"/>
    </w:p>
    <w:p>
      <w:bookmarkStart w:id="1183549546" w:name="bm_6_14_why_not_use_a_direct_llm_only_approach"/>
      <w:pPr>
        <w:pStyle w:val="Heading2"/>
        <w:keepNext/>
      </w:pPr>
      <w:r>
        <w:t>6.14 Why Not Use a Direct LLM-Only Approach?</w:t>
      </w:r>
      <w:bookmarkEnd w:id="1183549546"/>
    </w:p>
    <w:p>
      <w:r>
        <w:t>Direct LLM analysis can be powerful, especially for summarizing complex CVs and producing natural-language feedback. CareerCompass still avoids a direct LLM-only runtime because the graduation/demo system must be reproducible, inspectable, containerized, and privacy-aware. The Gemini-based code is used for synthetic training-data generation, not for sending private uploaded CVs to an external LLM during the normal runtime flow. The runtime analyzer is decomposed into layers so each part can be tested, explained, and improved independently.</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Direct LLM-Only Approach</w:t>
            </w:r>
          </w:p>
        </w:tc>
        <w:tc>
          <w:tcPr>
            <w:tcW w:type="dxa" w:w="7068"/>
            <w:vAlign w:val="center"/>
            <w:shd w:fill="D9EAF7"/>
          </w:tcPr>
          <w:p>
            <w:pPr>
              <w:spacing w:before="0" w:after="0" w:line="252" w:lineRule="auto"/>
              <w:jc w:val="left"/>
            </w:pPr>
            <w:r/>
            <w:r>
              <w:rPr>
                <w:rFonts w:ascii="Calibri" w:hAnsi="Calibri"/>
                <w:b/>
                <w:sz w:val="17"/>
              </w:rPr>
              <w:t>CareerCompass Hybrid Analyzer</w:t>
            </w:r>
          </w:p>
        </w:tc>
      </w:tr>
      <w:tr>
        <w:trPr>
          <w:cantSplit w:val="true"/>
        </w:trPr>
        <w:tc>
          <w:tcPr>
            <w:tcW w:type="dxa" w:w="2232"/>
            <w:vAlign w:val="center"/>
          </w:tcPr>
          <w:p>
            <w:pPr>
              <w:spacing w:before="0" w:after="0" w:line="252" w:lineRule="auto"/>
              <w:jc w:val="center"/>
            </w:pPr>
            <w:r/>
            <w:r>
              <w:rPr>
                <w:rFonts w:ascii="Calibri" w:hAnsi="Calibri"/>
                <w:b w:val="0"/>
                <w:sz w:val="17"/>
              </w:rPr>
              <w:t>Requires an external inference service for each private CV unless self-hosted.</w:t>
            </w:r>
          </w:p>
        </w:tc>
        <w:tc>
          <w:tcPr>
            <w:tcW w:type="dxa" w:w="7068"/>
            <w:vAlign w:val="center"/>
          </w:tcPr>
          <w:p>
            <w:pPr>
              <w:spacing w:before="0" w:after="0" w:line="252" w:lineRule="auto"/>
              <w:jc w:val="left"/>
            </w:pPr>
            <w:r/>
            <w:r>
              <w:rPr>
                <w:rFonts w:ascii="Calibri" w:hAnsi="Calibri"/>
                <w:b w:val="0"/>
                <w:sz w:val="17"/>
              </w:rPr>
              <w:t>Runs the analyzer locally/containerized in the demo stack.</w:t>
            </w:r>
          </w:p>
        </w:tc>
      </w:tr>
      <w:tr>
        <w:trPr>
          <w:cantSplit w:val="true"/>
        </w:trPr>
        <w:tc>
          <w:tcPr>
            <w:tcW w:type="dxa" w:w="2232"/>
            <w:vAlign w:val="center"/>
          </w:tcPr>
          <w:p>
            <w:pPr>
              <w:spacing w:before="0" w:after="0" w:line="252" w:lineRule="auto"/>
              <w:jc w:val="center"/>
            </w:pPr>
            <w:r/>
            <w:r>
              <w:rPr>
                <w:rFonts w:ascii="Calibri" w:hAnsi="Calibri"/>
                <w:b w:val="0"/>
                <w:sz w:val="17"/>
              </w:rPr>
              <w:t>Responses can vary across prompts, model versions, and temperatures.</w:t>
            </w:r>
          </w:p>
        </w:tc>
        <w:tc>
          <w:tcPr>
            <w:tcW w:type="dxa" w:w="7068"/>
            <w:vAlign w:val="center"/>
          </w:tcPr>
          <w:p>
            <w:pPr>
              <w:spacing w:before="0" w:after="0" w:line="252" w:lineRule="auto"/>
              <w:jc w:val="left"/>
            </w:pPr>
            <w:r/>
            <w:r>
              <w:rPr>
                <w:rFonts w:ascii="Calibri" w:hAnsi="Calibri"/>
                <w:b w:val="0"/>
                <w:sz w:val="17"/>
              </w:rPr>
              <w:t>Uses deterministic rules, typed schema validation, and explicit status values.</w:t>
            </w:r>
          </w:p>
        </w:tc>
      </w:tr>
      <w:tr>
        <w:trPr>
          <w:cantSplit w:val="true"/>
        </w:trPr>
        <w:tc>
          <w:tcPr>
            <w:tcW w:type="dxa" w:w="2232"/>
            <w:vAlign w:val="center"/>
          </w:tcPr>
          <w:p>
            <w:pPr>
              <w:spacing w:before="0" w:after="0" w:line="252" w:lineRule="auto"/>
              <w:jc w:val="center"/>
            </w:pPr>
            <w:r/>
            <w:r>
              <w:rPr>
                <w:rFonts w:ascii="Calibri" w:hAnsi="Calibri"/>
                <w:b w:val="0"/>
                <w:sz w:val="17"/>
              </w:rPr>
              <w:t>Harder to benchmark each sub-step because extraction, reasoning, and explanation are blended.</w:t>
            </w:r>
          </w:p>
        </w:tc>
        <w:tc>
          <w:tcPr>
            <w:tcW w:type="dxa" w:w="7068"/>
            <w:vAlign w:val="center"/>
          </w:tcPr>
          <w:p>
            <w:pPr>
              <w:spacing w:before="0" w:after="0" w:line="252" w:lineRule="auto"/>
              <w:jc w:val="left"/>
            </w:pPr>
            <w:r/>
            <w:r>
              <w:rPr>
                <w:rFonts w:ascii="Calibri" w:hAnsi="Calibri"/>
                <w:b w:val="0"/>
                <w:sz w:val="17"/>
              </w:rPr>
              <w:t>Layers can be inspected separately: text recovery, NER, rules, classification, matching, and explanation.</w:t>
            </w:r>
          </w:p>
        </w:tc>
      </w:tr>
      <w:tr>
        <w:trPr>
          <w:cantSplit w:val="true"/>
        </w:trPr>
        <w:tc>
          <w:tcPr>
            <w:tcW w:type="dxa" w:w="2232"/>
            <w:vAlign w:val="center"/>
          </w:tcPr>
          <w:p>
            <w:pPr>
              <w:spacing w:before="0" w:after="0" w:line="252" w:lineRule="auto"/>
              <w:jc w:val="center"/>
            </w:pPr>
            <w:r/>
            <w:r>
              <w:rPr>
                <w:rFonts w:ascii="Calibri" w:hAnsi="Calibri"/>
                <w:b w:val="0"/>
                <w:sz w:val="17"/>
              </w:rPr>
              <w:t>Privacy risk is higher if real CVs are sent to a remote service.</w:t>
            </w:r>
          </w:p>
        </w:tc>
        <w:tc>
          <w:tcPr>
            <w:tcW w:type="dxa" w:w="7068"/>
            <w:vAlign w:val="center"/>
          </w:tcPr>
          <w:p>
            <w:pPr>
              <w:spacing w:before="0" w:after="0" w:line="252" w:lineRule="auto"/>
              <w:jc w:val="left"/>
            </w:pPr>
            <w:r/>
            <w:r>
              <w:rPr>
                <w:rFonts w:ascii="Calibri" w:hAnsi="Calibri"/>
                <w:b w:val="0"/>
                <w:sz w:val="17"/>
              </w:rPr>
              <w:t>Runtime CV analysis can stay inside the deployed services.</w:t>
            </w:r>
          </w:p>
        </w:tc>
      </w:tr>
      <w:tr>
        <w:trPr>
          <w:cantSplit w:val="true"/>
        </w:trPr>
        <w:tc>
          <w:tcPr>
            <w:tcW w:type="dxa" w:w="2232"/>
            <w:vAlign w:val="center"/>
          </w:tcPr>
          <w:p>
            <w:pPr>
              <w:spacing w:before="0" w:after="0" w:line="252" w:lineRule="auto"/>
              <w:jc w:val="center"/>
            </w:pPr>
            <w:r/>
            <w:r>
              <w:rPr>
                <w:rFonts w:ascii="Calibri" w:hAnsi="Calibri"/>
                <w:b w:val="0"/>
                <w:sz w:val="17"/>
              </w:rPr>
              <w:t>Can explain textually but may hallucinate unsupported fields.</w:t>
            </w:r>
          </w:p>
        </w:tc>
        <w:tc>
          <w:tcPr>
            <w:tcW w:type="dxa" w:w="7068"/>
            <w:vAlign w:val="center"/>
          </w:tcPr>
          <w:p>
            <w:pPr>
              <w:spacing w:before="0" w:after="0" w:line="252" w:lineRule="auto"/>
              <w:jc w:val="left"/>
            </w:pPr>
            <w:r/>
            <w:r>
              <w:rPr>
                <w:rFonts w:ascii="Calibri" w:hAnsi="Calibri"/>
                <w:b w:val="0"/>
                <w:sz w:val="17"/>
              </w:rPr>
              <w:t>Outputs structured strengths, gaps, red flags, metadata, and confidence-style signals from code paths.</w:t>
            </w:r>
          </w:p>
        </w:tc>
      </w:tr>
      <w:tr>
        <w:trPr>
          <w:cantSplit w:val="true"/>
        </w:trPr>
        <w:tc>
          <w:tcPr>
            <w:tcW w:type="dxa" w:w="2232"/>
            <w:vAlign w:val="center"/>
          </w:tcPr>
          <w:p>
            <w:pPr>
              <w:spacing w:before="0" w:after="0" w:line="252" w:lineRule="auto"/>
              <w:jc w:val="center"/>
            </w:pPr>
            <w:r/>
            <w:r>
              <w:rPr>
                <w:rFonts w:ascii="Calibri" w:hAnsi="Calibri"/>
                <w:b w:val="0"/>
                <w:sz w:val="17"/>
              </w:rPr>
              <w:t>May be faster to prototype but harder to reproduce academically.</w:t>
            </w:r>
          </w:p>
        </w:tc>
        <w:tc>
          <w:tcPr>
            <w:tcW w:type="dxa" w:w="7068"/>
            <w:vAlign w:val="center"/>
          </w:tcPr>
          <w:p>
            <w:pPr>
              <w:spacing w:before="0" w:after="0" w:line="252" w:lineRule="auto"/>
              <w:jc w:val="left"/>
            </w:pPr>
            <w:r/>
            <w:r>
              <w:rPr>
                <w:rFonts w:ascii="Calibri" w:hAnsi="Calibri"/>
                <w:b w:val="0"/>
                <w:sz w:val="17"/>
              </w:rPr>
              <w:t>Fits Docker-based graduation evaluation and component-level evidence.</w:t>
            </w:r>
          </w:p>
        </w:tc>
      </w:tr>
    </w:tbl>
    <w:p>
      <w:pPr>
        <w:spacing w:after="80"/>
      </w:pPr>
    </w:p>
    <w:p>
      <w:bookmarkStart w:id="1826194537" w:name="bm_table_27"/>
      <w:pPr>
        <w:jc w:val="center"/>
      </w:pPr>
      <w:r>
        <w:rPr>
          <w:i/>
        </w:rPr>
        <w:t>Table 27. AI approach comparison.</w:t>
      </w:r>
      <w:bookmarkEnd w:id="1826194537"/>
    </w:p>
    <w:p>
      <w:bookmarkStart w:id="1065794099" w:name="bm_6_15_ai_analyzer_limitations_and_future_work"/>
      <w:pPr>
        <w:pStyle w:val="Heading2"/>
        <w:keepNext/>
      </w:pPr>
      <w:r>
        <w:t>6.15 AI Analyzer Limitations and Future Work</w:t>
      </w:r>
      <w:bookmarkEnd w:id="1065794099"/>
    </w:p>
    <w:p>
      <w:r>
        <w:t>The limitations below make the AI contribution more academically honest, not weaker. They identify exactly what should be improved before the system is treated as a stronger research or production artifact.</w:t>
      </w:r>
    </w:p>
    <w:p>
      <w:pPr>
        <w:pStyle w:val="ListBullet"/>
      </w:pPr>
      <w:r>
        <w:t>OCR quality affects scanned or image-heavy CV extraction.</w:t>
      </w:r>
    </w:p>
    <w:p>
      <w:pPr>
        <w:pStyle w:val="ListBullet"/>
      </w:pPr>
      <w:r>
        <w:t>Synthetic data may not cover all real CV styles, languages, layouts, and informal wording.</w:t>
      </w:r>
    </w:p>
    <w:p>
      <w:pPr>
        <w:pStyle w:val="ListBullet"/>
      </w:pPr>
      <w:r>
        <w:t>The Colab PDF provides recorded NER training-run metrics, but the final cleaned NER dataset and exported model weights are not committed, so the run is not reproducible from repository files alone.</w:t>
      </w:r>
    </w:p>
    <w:p>
      <w:pPr>
        <w:pStyle w:val="ListBullet"/>
      </w:pPr>
      <w:r>
        <w:t>More real or human-reviewed labeled CV data is needed for trustworthy per-label precision, recall, and F1.</w:t>
      </w:r>
    </w:p>
    <w:p>
      <w:pPr>
        <w:pStyle w:val="ListBullet"/>
      </w:pPr>
      <w:r>
        <w:t>A larger fixed benchmark should evaluate parsing, role prediction, domain classification, seniority, matching, and gap analysis together.</w:t>
      </w:r>
    </w:p>
    <w:p>
      <w:pPr>
        <w:pStyle w:val="ListBullet"/>
      </w:pPr>
      <w:r>
        <w:t>Arabic and multilingual CV support can be improved beyond the current UI localization.</w:t>
      </w:r>
    </w:p>
    <w:p>
      <w:pPr>
        <w:pStyle w:val="ListBullet"/>
      </w:pPr>
      <w:r>
        <w:t>The role/domain taxonomy and skill alias catalog should expand through reviewed labor-market evidence.</w:t>
      </w:r>
    </w:p>
    <w:p>
      <w:pPr>
        <w:pStyle w:val="ListBullet"/>
      </w:pPr>
      <w:r>
        <w:t>A model card and dataset card should be added for any exported model artifact.</w:t>
      </w:r>
    </w:p>
    <w:p>
      <w:pPr>
        <w:pStyle w:val="ListBullet"/>
      </w:pPr>
      <w:r>
        <w:t>Human-in-the-loop review can improve reliability for important student guidance decisions.</w:t>
      </w:r>
    </w:p>
    <w:p>
      <w:pPr>
        <w:pStyle w:val="ListBullet"/>
      </w:pPr>
      <w:r>
        <w:t>Privacy-preserving training and evaluation workflows should be designed before using real CV data.</w:t>
      </w:r>
    </w:p>
    <w:p>
      <w:bookmarkStart w:id="1082280970" w:name="bm_6_16_ai_chapter_summary"/>
      <w:pPr>
        <w:pStyle w:val="Heading2"/>
        <w:keepNext/>
      </w:pPr>
      <w:r>
        <w:t>6.16 AI Chapter Summary</w:t>
      </w:r>
      <w:bookmarkEnd w:id="1082280970"/>
    </w:p>
    <w:p>
      <w:r>
        <w:t>The standalone AI chapter was added because the analyzer is a core project contribution. The system is best described as a transparent, layered hybrid analyzer for a graduation/demo environment. It does not claim production-grade AI accuracy, a certified hiring probability, or repository-alone reproducible final NER benchmarking. The new Colab PDF strengthens training-run evidence, while the academic value remains the integration of document recovery, NER, rules, canonicalization, classification, matching, explanation, and honest fallback behavior.</w:t>
      </w:r>
    </w:p>
    <w:p>
      <w:r>
        <w:br w:type="page"/>
      </w:r>
    </w:p>
    <w:p>
      <w:bookmarkStart w:id="1207538903" w:name="bm_chapter_7_ai_job_miner_and_scraping_deep_technical_analysis"/>
      <w:pPr>
        <w:pStyle w:val="Heading1"/>
        <w:keepNext/>
      </w:pPr>
      <w:r>
        <w:t>Chapter 7: AI Job Miner and Scraping Deep Technical Analysis</w:t>
      </w:r>
      <w:bookmarkEnd w:id="1207538903"/>
    </w:p>
    <w:p>
      <w:bookmarkStart w:id="1979964966" w:name="bm_7_1_purpose_of_job_mining_in_careercompass"/>
      <w:pPr>
        <w:pStyle w:val="Heading2"/>
        <w:keepNext/>
      </w:pPr>
      <w:r>
        <w:t>7.1 Purpose of Job Mining in CareerCompass</w:t>
      </w:r>
      <w:bookmarkEnd w:id="1979964966"/>
    </w:p>
    <w:p>
      <w:r>
        <w:t>CareerCompass needs job mining because career guidance becomes weak when job data is static. A student's CV skills, predicted role, and gap-analysis output are useful only when compared against job descriptions that contain current requirements. The job-mining subsystem supplies those job descriptions to the recommendation and gap-analysis workflows, while the admin interface gives operators visibility into sources, target roles, imported jobs, and failures.</w:t>
      </w:r>
    </w:p>
    <w:p>
      <w:r>
        <w:t>The chapter uses the term "job mining" instead of claiming unrestricted web scraping. The repository contains a deterministic local demo source, API adapters, HTML parser adapters, and a Scrapy spider path. These are source adapters for a graduation/demo system. They do not prove complete labor-market coverage, production-grade crawling reliability, or permission to scrape every configured website.</w:t>
      </w:r>
    </w:p>
    <w:p>
      <w:bookmarkStart w:id="1576093631" w:name="bm_7_2_scraping_design_philosophy"/>
      <w:pPr>
        <w:pStyle w:val="Heading2"/>
        <w:keepNext/>
      </w:pPr>
      <w:r>
        <w:t>7.2 Scraping Design Philosophy</w:t>
      </w:r>
      <w:bookmarkEnd w:id="1576093631"/>
    </w:p>
    <w:p>
      <w:r>
        <w:t>The implementation separates responsibilities deliberately. Laravel remains the trusted application backend and system of record. It owns authentication, authorization, job records, skill synchronization, admin controls, and user-facing APIs. The Python AI Job Miner service owns network-heavy adapter work, public API parsing, HTML parsing, Scrapy execution, adapter quality checks, and callback payload construction. Queue workers sit between them so slow and failure-prone network work does not block normal browser requests.</w:t>
      </w:r>
    </w:p>
    <w:p>
      <w:pPr>
        <w:jc w:val="center"/>
      </w:pPr>
      <w:r>
        <w:drawing>
          <wp:inline xmlns:a="http://schemas.openxmlformats.org/drawingml/2006/main" xmlns:pic="http://schemas.openxmlformats.org/drawingml/2006/picture">
            <wp:extent cx="5577840" cy="3486150"/>
            <wp:docPr id="46" name="Picture 46"/>
            <wp:cNvGraphicFramePr>
              <a:graphicFrameLocks noChangeAspect="1"/>
            </wp:cNvGraphicFramePr>
            <a:graphic>
              <a:graphicData uri="http://schemas.openxmlformats.org/drawingml/2006/picture">
                <pic:pic>
                  <pic:nvPicPr>
                    <pic:cNvPr id="0" name="32_job_mining_design_philosophy.png"/>
                    <pic:cNvPicPr/>
                  </pic:nvPicPr>
                  <pic:blipFill>
                    <a:blip r:embed="rId55"/>
                    <a:stretch>
                      <a:fillRect/>
                    </a:stretch>
                  </pic:blipFill>
                  <pic:spPr>
                    <a:xfrm>
                      <a:off x="0" y="0"/>
                      <a:ext cx="5577840" cy="3486150"/>
                    </a:xfrm>
                    <a:prstGeom prst="rect"/>
                  </pic:spPr>
                </pic:pic>
              </a:graphicData>
            </a:graphic>
          </wp:inline>
        </w:drawing>
      </w:r>
    </w:p>
    <w:p>
      <w:bookmarkStart w:id="898857678" w:name="bm_figure_51"/>
      <w:pPr>
        <w:jc w:val="center"/>
      </w:pPr>
      <w:r>
        <w:rPr>
          <w:i/>
        </w:rPr>
        <w:t>Figure 51. Job mining design philosophy.</w:t>
      </w:r>
      <w:bookmarkEnd w:id="898857678"/>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Design Question</w:t>
            </w:r>
          </w:p>
        </w:tc>
        <w:tc>
          <w:tcPr>
            <w:tcW w:type="dxa" w:w="2790"/>
            <w:vAlign w:val="center"/>
            <w:shd w:fill="D9EAF7"/>
          </w:tcPr>
          <w:p>
            <w:pPr>
              <w:spacing w:before="0" w:after="0" w:line="252" w:lineRule="auto"/>
              <w:jc w:val="left"/>
            </w:pPr>
            <w:r/>
            <w:r>
              <w:rPr>
                <w:rFonts w:ascii="Calibri" w:hAnsi="Calibri"/>
                <w:b/>
                <w:sz w:val="17"/>
              </w:rPr>
              <w:t>CareerCompass Decision</w:t>
            </w:r>
          </w:p>
        </w:tc>
        <w:tc>
          <w:tcPr>
            <w:tcW w:type="dxa" w:w="4464"/>
            <w:vAlign w:val="center"/>
            <w:shd w:fill="D9EAF7"/>
          </w:tcPr>
          <w:p>
            <w:pPr>
              <w:spacing w:before="0" w:after="0" w:line="252" w:lineRule="auto"/>
              <w:jc w:val="left"/>
            </w:pPr>
            <w:r/>
            <w:r>
              <w:rPr>
                <w:rFonts w:ascii="Calibri" w:hAnsi="Calibri"/>
                <w:b/>
                <w:sz w:val="17"/>
              </w:rPr>
              <w:t>Reason</w:t>
            </w:r>
          </w:p>
        </w:tc>
      </w:tr>
      <w:tr>
        <w:trPr>
          <w:cantSplit w:val="true"/>
        </w:trPr>
        <w:tc>
          <w:tcPr>
            <w:tcW w:type="dxa" w:w="2046"/>
            <w:vAlign w:val="center"/>
          </w:tcPr>
          <w:p>
            <w:pPr>
              <w:spacing w:before="0" w:after="0" w:line="252" w:lineRule="auto"/>
              <w:jc w:val="center"/>
            </w:pPr>
            <w:r/>
            <w:r>
              <w:rPr>
                <w:rFonts w:ascii="Calibri" w:hAnsi="Calibri"/>
                <w:b w:val="0"/>
                <w:sz w:val="17"/>
              </w:rPr>
              <w:t>Why job mining?</w:t>
            </w:r>
          </w:p>
        </w:tc>
        <w:tc>
          <w:tcPr>
            <w:tcW w:type="dxa" w:w="2790"/>
            <w:vAlign w:val="center"/>
          </w:tcPr>
          <w:p>
            <w:pPr>
              <w:spacing w:before="0" w:after="0" w:line="252" w:lineRule="auto"/>
              <w:jc w:val="left"/>
            </w:pPr>
            <w:r/>
            <w:r>
              <w:rPr>
                <w:rFonts w:ascii="Calibri" w:hAnsi="Calibri"/>
                <w:b w:val="0"/>
                <w:sz w:val="17"/>
              </w:rPr>
              <w:t>Use imported job descriptions to support recommendations, gap analysis, and market context.</w:t>
            </w:r>
          </w:p>
        </w:tc>
        <w:tc>
          <w:tcPr>
            <w:tcW w:type="dxa" w:w="4464"/>
            <w:vAlign w:val="center"/>
          </w:tcPr>
          <w:p>
            <w:pPr>
              <w:spacing w:before="0" w:after="0" w:line="252" w:lineRule="auto"/>
              <w:jc w:val="left"/>
            </w:pPr>
            <w:r/>
            <w:r>
              <w:rPr>
                <w:rFonts w:ascii="Calibri" w:hAnsi="Calibri"/>
                <w:b w:val="0"/>
                <w:sz w:val="17"/>
              </w:rPr>
              <w:t>Static seed data becomes stale and cannot represent changing skill demand.</w:t>
            </w:r>
          </w:p>
        </w:tc>
      </w:tr>
      <w:tr>
        <w:trPr>
          <w:cantSplit w:val="true"/>
        </w:trPr>
        <w:tc>
          <w:tcPr>
            <w:tcW w:type="dxa" w:w="2046"/>
            <w:vAlign w:val="center"/>
          </w:tcPr>
          <w:p>
            <w:pPr>
              <w:spacing w:before="0" w:after="0" w:line="252" w:lineRule="auto"/>
              <w:jc w:val="center"/>
            </w:pPr>
            <w:r/>
            <w:r>
              <w:rPr>
                <w:rFonts w:ascii="Calibri" w:hAnsi="Calibri"/>
                <w:b w:val="0"/>
                <w:sz w:val="17"/>
              </w:rPr>
              <w:t>Why Python/FastAPI?</w:t>
            </w:r>
          </w:p>
        </w:tc>
        <w:tc>
          <w:tcPr>
            <w:tcW w:type="dxa" w:w="2790"/>
            <w:vAlign w:val="center"/>
          </w:tcPr>
          <w:p>
            <w:pPr>
              <w:spacing w:before="0" w:after="0" w:line="252" w:lineRule="auto"/>
              <w:jc w:val="left"/>
            </w:pPr>
            <w:r/>
            <w:r>
              <w:rPr>
                <w:rFonts w:ascii="Calibri" w:hAnsi="Calibri"/>
                <w:b w:val="0"/>
                <w:sz w:val="17"/>
              </w:rPr>
              <w:t>Keep scraping/API ingestion dependencies in ai-job-miner.</w:t>
            </w:r>
          </w:p>
        </w:tc>
        <w:tc>
          <w:tcPr>
            <w:tcW w:type="dxa" w:w="4464"/>
            <w:vAlign w:val="center"/>
          </w:tcPr>
          <w:p>
            <w:pPr>
              <w:spacing w:before="0" w:after="0" w:line="252" w:lineRule="auto"/>
              <w:jc w:val="left"/>
            </w:pPr>
            <w:r/>
            <w:r>
              <w:rPr>
                <w:rFonts w:ascii="Calibri" w:hAnsi="Calibri"/>
                <w:b w:val="0"/>
                <w:sz w:val="17"/>
              </w:rPr>
              <w:t>Python has stronger parsing/scraping tooling and isolates unstable network work from Laravel.</w:t>
            </w:r>
          </w:p>
        </w:tc>
      </w:tr>
      <w:tr>
        <w:trPr>
          <w:cantSplit w:val="true"/>
        </w:trPr>
        <w:tc>
          <w:tcPr>
            <w:tcW w:type="dxa" w:w="2046"/>
            <w:vAlign w:val="center"/>
          </w:tcPr>
          <w:p>
            <w:pPr>
              <w:spacing w:before="0" w:after="0" w:line="252" w:lineRule="auto"/>
              <w:jc w:val="center"/>
            </w:pPr>
            <w:r/>
            <w:r>
              <w:rPr>
                <w:rFonts w:ascii="Calibri" w:hAnsi="Calibri"/>
                <w:b w:val="0"/>
                <w:sz w:val="17"/>
              </w:rPr>
              <w:t>Why Laravel as system of record?</w:t>
            </w:r>
          </w:p>
        </w:tc>
        <w:tc>
          <w:tcPr>
            <w:tcW w:type="dxa" w:w="2790"/>
            <w:vAlign w:val="center"/>
          </w:tcPr>
          <w:p>
            <w:pPr>
              <w:spacing w:before="0" w:after="0" w:line="252" w:lineRule="auto"/>
              <w:jc w:val="left"/>
            </w:pPr>
            <w:r/>
            <w:r>
              <w:rPr>
                <w:rFonts w:ascii="Calibri" w:hAnsi="Calibri"/>
                <w:b w:val="0"/>
                <w:sz w:val="17"/>
              </w:rPr>
              <w:t>Only Laravel validates, deduplicates, stores, and exposes accepted jobs.</w:t>
            </w:r>
          </w:p>
        </w:tc>
        <w:tc>
          <w:tcPr>
            <w:tcW w:type="dxa" w:w="4464"/>
            <w:vAlign w:val="center"/>
          </w:tcPr>
          <w:p>
            <w:pPr>
              <w:spacing w:before="0" w:after="0" w:line="252" w:lineRule="auto"/>
              <w:jc w:val="left"/>
            </w:pPr>
            <w:r/>
            <w:r>
              <w:rPr>
                <w:rFonts w:ascii="Calibri" w:hAnsi="Calibri"/>
                <w:b w:val="0"/>
                <w:sz w:val="17"/>
              </w:rPr>
              <w:t>Auth, admin controls, database consistency, and skill sync already belong to Laravel.</w:t>
            </w:r>
          </w:p>
        </w:tc>
      </w:tr>
      <w:tr>
        <w:trPr>
          <w:cantSplit w:val="true"/>
        </w:trPr>
        <w:tc>
          <w:tcPr>
            <w:tcW w:type="dxa" w:w="2046"/>
            <w:vAlign w:val="center"/>
          </w:tcPr>
          <w:p>
            <w:pPr>
              <w:spacing w:before="0" w:after="0" w:line="252" w:lineRule="auto"/>
              <w:jc w:val="center"/>
            </w:pPr>
            <w:r/>
            <w:r>
              <w:rPr>
                <w:rFonts w:ascii="Calibri" w:hAnsi="Calibri"/>
                <w:b w:val="0"/>
                <w:sz w:val="17"/>
              </w:rPr>
              <w:t>Why queues?</w:t>
            </w:r>
          </w:p>
        </w:tc>
        <w:tc>
          <w:tcPr>
            <w:tcW w:type="dxa" w:w="2790"/>
            <w:vAlign w:val="center"/>
          </w:tcPr>
          <w:p>
            <w:pPr>
              <w:spacing w:before="0" w:after="0" w:line="252" w:lineRule="auto"/>
              <w:jc w:val="left"/>
            </w:pPr>
            <w:r/>
            <w:r>
              <w:rPr>
                <w:rFonts w:ascii="Calibri" w:hAnsi="Calibri"/>
                <w:b w:val="0"/>
                <w:sz w:val="17"/>
              </w:rPr>
              <w:t>ProcessOnDemandJobScraping and market scraping jobs run on the scraping queue.</w:t>
            </w:r>
          </w:p>
        </w:tc>
        <w:tc>
          <w:tcPr>
            <w:tcW w:type="dxa" w:w="4464"/>
            <w:vAlign w:val="center"/>
          </w:tcPr>
          <w:p>
            <w:pPr>
              <w:spacing w:before="0" w:after="0" w:line="252" w:lineRule="auto"/>
              <w:jc w:val="left"/>
            </w:pPr>
            <w:r/>
            <w:r>
              <w:rPr>
                <w:rFonts w:ascii="Calibri" w:hAnsi="Calibri"/>
                <w:b w:val="0"/>
                <w:sz w:val="17"/>
              </w:rPr>
              <w:t>External sources can timeout, block, or return malformed data.</w:t>
            </w:r>
          </w:p>
        </w:tc>
      </w:tr>
      <w:tr>
        <w:trPr>
          <w:cantSplit w:val="true"/>
        </w:trPr>
        <w:tc>
          <w:tcPr>
            <w:tcW w:type="dxa" w:w="2046"/>
            <w:vAlign w:val="center"/>
          </w:tcPr>
          <w:p>
            <w:pPr>
              <w:spacing w:before="0" w:after="0" w:line="252" w:lineRule="auto"/>
              <w:jc w:val="center"/>
            </w:pPr>
            <w:r/>
            <w:r>
              <w:rPr>
                <w:rFonts w:ascii="Calibri" w:hAnsi="Calibri"/>
                <w:b w:val="0"/>
                <w:sz w:val="17"/>
              </w:rPr>
              <w:t>Why diagnostics?</w:t>
            </w:r>
          </w:p>
        </w:tc>
        <w:tc>
          <w:tcPr>
            <w:tcW w:type="dxa" w:w="2790"/>
            <w:vAlign w:val="center"/>
          </w:tcPr>
          <w:p>
            <w:pPr>
              <w:spacing w:before="0" w:after="0" w:line="252" w:lineRule="auto"/>
              <w:jc w:val="left"/>
            </w:pPr>
            <w:r/>
            <w:r>
              <w:rPr>
                <w:rFonts w:ascii="Calibri" w:hAnsi="Calibri"/>
                <w:b w:val="0"/>
                <w:sz w:val="17"/>
              </w:rPr>
              <w:t>Admin pages show source status, source tests, target roles, failed URLs, and batch progress.</w:t>
            </w:r>
          </w:p>
        </w:tc>
        <w:tc>
          <w:tcPr>
            <w:tcW w:type="dxa" w:w="4464"/>
            <w:vAlign w:val="center"/>
          </w:tcPr>
          <w:p>
            <w:pPr>
              <w:spacing w:before="0" w:after="0" w:line="252" w:lineRule="auto"/>
              <w:jc w:val="left"/>
            </w:pPr>
            <w:r/>
            <w:r>
              <w:rPr>
                <w:rFonts w:ascii="Calibri" w:hAnsi="Calibri"/>
                <w:b w:val="0"/>
                <w:sz w:val="17"/>
              </w:rPr>
              <w:t>Operators need evidence instead of assuming sources are healthy.</w:t>
            </w:r>
          </w:p>
        </w:tc>
      </w:tr>
    </w:tbl>
    <w:p>
      <w:pPr>
        <w:spacing w:after="80"/>
      </w:pPr>
    </w:p>
    <w:p>
      <w:bookmarkStart w:id="632373106" w:name="bm_table_31"/>
      <w:pPr>
        <w:jc w:val="center"/>
      </w:pPr>
      <w:r>
        <w:rPr>
          <w:i/>
        </w:rPr>
        <w:t>Table 31. Job mining design decisions.</w:t>
      </w:r>
      <w:bookmarkEnd w:id="632373106"/>
    </w:p>
    <w:p>
      <w:bookmarkStart w:id="1320861192" w:name="bm_7_3_ai_job_miner_runtime_architecture"/>
      <w:pPr>
        <w:pStyle w:val="Heading2"/>
        <w:keepNext/>
      </w:pPr>
      <w:r>
        <w:t>7.3 AI Job Miner Runtime Architecture</w:t>
      </w:r>
      <w:bookmarkEnd w:id="1320861192"/>
    </w:p>
    <w:p>
      <w:r>
        <w:t>The deployed runtime uses Docker Compose service separation. The AI Job Miner service is named cc-job-miner, maps host port 8003 to container port 8000, and exposes /health. Laravel reaches it through SCRAPER_SERVICE_URL, while the scraper calls Laravel callback endpoints through LARAVEL_API_BASE_URL. The production overlay also defines backend-worker-scraping, which runs the database queue with the scraping queue name and a longer timeout than ordinary request work.</w:t>
      </w:r>
    </w:p>
    <w:p>
      <w:pPr>
        <w:jc w:val="center"/>
      </w:pPr>
      <w:r>
        <w:drawing>
          <wp:inline xmlns:a="http://schemas.openxmlformats.org/drawingml/2006/main" xmlns:pic="http://schemas.openxmlformats.org/drawingml/2006/picture">
            <wp:extent cx="5577840" cy="3486150"/>
            <wp:docPr id="47" name="Picture 47"/>
            <wp:cNvGraphicFramePr>
              <a:graphicFrameLocks noChangeAspect="1"/>
            </wp:cNvGraphicFramePr>
            <a:graphic>
              <a:graphicData uri="http://schemas.openxmlformats.org/drawingml/2006/picture">
                <pic:pic>
                  <pic:nvPicPr>
                    <pic:cNvPr id="0" name="34_scraping_runtime_architecture.png"/>
                    <pic:cNvPicPr/>
                  </pic:nvPicPr>
                  <pic:blipFill>
                    <a:blip r:embed="rId56"/>
                    <a:stretch>
                      <a:fillRect/>
                    </a:stretch>
                  </pic:blipFill>
                  <pic:spPr>
                    <a:xfrm>
                      <a:off x="0" y="0"/>
                      <a:ext cx="5577840" cy="3486150"/>
                    </a:xfrm>
                    <a:prstGeom prst="rect"/>
                  </pic:spPr>
                </pic:pic>
              </a:graphicData>
            </a:graphic>
          </wp:inline>
        </w:drawing>
      </w:r>
    </w:p>
    <w:p>
      <w:bookmarkStart w:id="542829954" w:name="bm_figure_53"/>
      <w:pPr>
        <w:jc w:val="center"/>
      </w:pPr>
      <w:r>
        <w:rPr>
          <w:i/>
        </w:rPr>
        <w:t>Figure 53. AI Job Miner runtime architecture.</w:t>
      </w:r>
      <w:bookmarkEnd w:id="542829954"/>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Component</w:t>
            </w:r>
          </w:p>
        </w:tc>
        <w:tc>
          <w:tcPr>
            <w:tcW w:type="dxa" w:w="2790"/>
            <w:vAlign w:val="center"/>
            <w:shd w:fill="D9EAF7"/>
          </w:tcPr>
          <w:p>
            <w:pPr>
              <w:spacing w:before="0" w:after="0" w:line="252" w:lineRule="auto"/>
              <w:jc w:val="left"/>
            </w:pPr>
            <w:r/>
            <w:r>
              <w:rPr>
                <w:rFonts w:ascii="Calibri" w:hAnsi="Calibri"/>
                <w:b/>
                <w:sz w:val="17"/>
              </w:rPr>
              <w:t>Implementation Evidence</w:t>
            </w:r>
          </w:p>
        </w:tc>
        <w:tc>
          <w:tcPr>
            <w:tcW w:type="dxa" w:w="4464"/>
            <w:vAlign w:val="center"/>
            <w:shd w:fill="D9EAF7"/>
          </w:tcPr>
          <w:p>
            <w:pPr>
              <w:spacing w:before="0" w:after="0" w:line="252" w:lineRule="auto"/>
              <w:jc w:val="left"/>
            </w:pPr>
            <w:r/>
            <w:r>
              <w:rPr>
                <w:rFonts w:ascii="Calibri" w:hAnsi="Calibri"/>
                <w:b/>
                <w:sz w:val="17"/>
              </w:rPr>
              <w:t>Runtime Role</w:t>
            </w:r>
          </w:p>
        </w:tc>
      </w:tr>
      <w:tr>
        <w:trPr>
          <w:cantSplit w:val="true"/>
        </w:trPr>
        <w:tc>
          <w:tcPr>
            <w:tcW w:type="dxa" w:w="2046"/>
            <w:vAlign w:val="center"/>
          </w:tcPr>
          <w:p>
            <w:pPr>
              <w:spacing w:before="0" w:after="0" w:line="252" w:lineRule="auto"/>
              <w:jc w:val="center"/>
            </w:pPr>
            <w:r/>
            <w:r>
              <w:rPr>
                <w:rFonts w:ascii="Calibri" w:hAnsi="Calibri"/>
                <w:b w:val="0"/>
                <w:sz w:val="17"/>
              </w:rPr>
              <w:t>React frontend</w:t>
            </w:r>
          </w:p>
        </w:tc>
        <w:tc>
          <w:tcPr>
            <w:tcW w:type="dxa" w:w="2790"/>
            <w:vAlign w:val="center"/>
          </w:tcPr>
          <w:p>
            <w:pPr>
              <w:spacing w:before="0" w:after="0" w:line="252" w:lineRule="auto"/>
              <w:jc w:val="left"/>
            </w:pPr>
            <w:r/>
            <w:r>
              <w:rPr>
                <w:rFonts w:ascii="Calibri" w:hAnsi="Calibri"/>
                <w:b w:val="0"/>
                <w:sz w:val="17"/>
              </w:rPr>
              <w:t>frontend/src/api/endpoints.js, scrapingSources.js, admin pages</w:t>
            </w:r>
          </w:p>
        </w:tc>
        <w:tc>
          <w:tcPr>
            <w:tcW w:type="dxa" w:w="4464"/>
            <w:vAlign w:val="center"/>
          </w:tcPr>
          <w:p>
            <w:pPr>
              <w:spacing w:before="0" w:after="0" w:line="252" w:lineRule="auto"/>
              <w:jc w:val="left"/>
            </w:pPr>
            <w:r/>
            <w:r>
              <w:rPr>
                <w:rFonts w:ascii="Calibri" w:hAnsi="Calibri"/>
                <w:b w:val="0"/>
                <w:sz w:val="17"/>
              </w:rPr>
              <w:t>Starts user/admin actions and polls status.</w:t>
            </w:r>
          </w:p>
        </w:tc>
      </w:tr>
      <w:tr>
        <w:trPr>
          <w:cantSplit w:val="true"/>
        </w:trPr>
        <w:tc>
          <w:tcPr>
            <w:tcW w:type="dxa" w:w="2046"/>
            <w:vAlign w:val="center"/>
          </w:tcPr>
          <w:p>
            <w:pPr>
              <w:spacing w:before="0" w:after="0" w:line="252" w:lineRule="auto"/>
              <w:jc w:val="center"/>
            </w:pPr>
            <w:r/>
            <w:r>
              <w:rPr>
                <w:rFonts w:ascii="Calibri" w:hAnsi="Calibri"/>
                <w:b w:val="0"/>
                <w:sz w:val="17"/>
              </w:rPr>
              <w:t>Laravel API</w:t>
            </w:r>
          </w:p>
        </w:tc>
        <w:tc>
          <w:tcPr>
            <w:tcW w:type="dxa" w:w="2790"/>
            <w:vAlign w:val="center"/>
          </w:tcPr>
          <w:p>
            <w:pPr>
              <w:spacing w:before="0" w:after="0" w:line="252" w:lineRule="auto"/>
              <w:jc w:val="left"/>
            </w:pPr>
            <w:r/>
            <w:r>
              <w:rPr>
                <w:rFonts w:ascii="Calibri" w:hAnsi="Calibri"/>
                <w:b w:val="0"/>
                <w:sz w:val="17"/>
              </w:rPr>
              <w:t>JobController, ScrapedJobController, admin controllers</w:t>
            </w:r>
          </w:p>
        </w:tc>
        <w:tc>
          <w:tcPr>
            <w:tcW w:type="dxa" w:w="4464"/>
            <w:vAlign w:val="center"/>
          </w:tcPr>
          <w:p>
            <w:pPr>
              <w:spacing w:before="0" w:after="0" w:line="252" w:lineRule="auto"/>
              <w:jc w:val="left"/>
            </w:pPr>
            <w:r/>
            <w:r>
              <w:rPr>
                <w:rFonts w:ascii="Calibri" w:hAnsi="Calibri"/>
                <w:b w:val="0"/>
                <w:sz w:val="17"/>
              </w:rPr>
              <w:t>Creates jobs, protects routes, validates imports, and exposes results.</w:t>
            </w:r>
          </w:p>
        </w:tc>
      </w:tr>
      <w:tr>
        <w:trPr>
          <w:cantSplit w:val="true"/>
        </w:trPr>
        <w:tc>
          <w:tcPr>
            <w:tcW w:type="dxa" w:w="2046"/>
            <w:vAlign w:val="center"/>
          </w:tcPr>
          <w:p>
            <w:pPr>
              <w:spacing w:before="0" w:after="0" w:line="252" w:lineRule="auto"/>
              <w:jc w:val="center"/>
            </w:pPr>
            <w:r/>
            <w:r>
              <w:rPr>
                <w:rFonts w:ascii="Calibri" w:hAnsi="Calibri"/>
                <w:b w:val="0"/>
                <w:sz w:val="17"/>
              </w:rPr>
              <w:t>Database queue</w:t>
            </w:r>
          </w:p>
        </w:tc>
        <w:tc>
          <w:tcPr>
            <w:tcW w:type="dxa" w:w="2790"/>
            <w:vAlign w:val="center"/>
          </w:tcPr>
          <w:p>
            <w:pPr>
              <w:spacing w:before="0" w:after="0" w:line="252" w:lineRule="auto"/>
              <w:jc w:val="left"/>
            </w:pPr>
            <w:r/>
            <w:r>
              <w:rPr>
                <w:rFonts w:ascii="Calibri" w:hAnsi="Calibri"/>
                <w:b w:val="0"/>
                <w:sz w:val="17"/>
              </w:rPr>
              <w:t>ProcessOnDemandJobScraping, ProcessMarketScrapingCategory</w:t>
            </w:r>
          </w:p>
        </w:tc>
        <w:tc>
          <w:tcPr>
            <w:tcW w:type="dxa" w:w="4464"/>
            <w:vAlign w:val="center"/>
          </w:tcPr>
          <w:p>
            <w:pPr>
              <w:spacing w:before="0" w:after="0" w:line="252" w:lineRule="auto"/>
              <w:jc w:val="left"/>
            </w:pPr>
            <w:r/>
            <w:r>
              <w:rPr>
                <w:rFonts w:ascii="Calibri" w:hAnsi="Calibri"/>
                <w:b w:val="0"/>
                <w:sz w:val="17"/>
              </w:rPr>
              <w:t>Runs slow scrape work outside request/response flow.</w:t>
            </w:r>
          </w:p>
        </w:tc>
      </w:tr>
      <w:tr>
        <w:trPr>
          <w:cantSplit w:val="true"/>
        </w:trPr>
        <w:tc>
          <w:tcPr>
            <w:tcW w:type="dxa" w:w="2046"/>
            <w:vAlign w:val="center"/>
          </w:tcPr>
          <w:p>
            <w:pPr>
              <w:spacing w:before="0" w:after="0" w:line="252" w:lineRule="auto"/>
              <w:jc w:val="center"/>
            </w:pPr>
            <w:r/>
            <w:r>
              <w:rPr>
                <w:rFonts w:ascii="Calibri" w:hAnsi="Calibri"/>
                <w:b w:val="0"/>
                <w:sz w:val="17"/>
              </w:rPr>
              <w:t>AI Job Miner</w:t>
            </w:r>
          </w:p>
        </w:tc>
        <w:tc>
          <w:tcPr>
            <w:tcW w:type="dxa" w:w="2790"/>
            <w:vAlign w:val="center"/>
          </w:tcPr>
          <w:p>
            <w:pPr>
              <w:spacing w:before="0" w:after="0" w:line="252" w:lineRule="auto"/>
              <w:jc w:val="left"/>
            </w:pPr>
            <w:r/>
            <w:r>
              <w:rPr>
                <w:rFonts w:ascii="Calibri" w:hAnsi="Calibri"/>
                <w:b w:val="0"/>
                <w:sz w:val="17"/>
              </w:rPr>
              <w:t>ai-job-miner/service_api.py</w:t>
            </w:r>
          </w:p>
        </w:tc>
        <w:tc>
          <w:tcPr>
            <w:tcW w:type="dxa" w:w="4464"/>
            <w:vAlign w:val="center"/>
          </w:tcPr>
          <w:p>
            <w:pPr>
              <w:spacing w:before="0" w:after="0" w:line="252" w:lineRule="auto"/>
              <w:jc w:val="left"/>
            </w:pPr>
            <w:r/>
            <w:r>
              <w:rPr>
                <w:rFonts w:ascii="Calibri" w:hAnsi="Calibri"/>
                <w:b w:val="0"/>
                <w:sz w:val="17"/>
              </w:rPr>
              <w:t>FastAPI adapter service with /health, /metrics, and protected /scrape.</w:t>
            </w:r>
          </w:p>
        </w:tc>
      </w:tr>
      <w:tr>
        <w:trPr>
          <w:cantSplit w:val="true"/>
        </w:trPr>
        <w:tc>
          <w:tcPr>
            <w:tcW w:type="dxa" w:w="2046"/>
            <w:vAlign w:val="center"/>
          </w:tcPr>
          <w:p>
            <w:pPr>
              <w:spacing w:before="0" w:after="0" w:line="252" w:lineRule="auto"/>
              <w:jc w:val="center"/>
            </w:pPr>
            <w:r/>
            <w:r>
              <w:rPr>
                <w:rFonts w:ascii="Calibri" w:hAnsi="Calibri"/>
                <w:b w:val="0"/>
                <w:sz w:val="17"/>
              </w:rPr>
              <w:t>Scrapy path</w:t>
            </w:r>
          </w:p>
        </w:tc>
        <w:tc>
          <w:tcPr>
            <w:tcW w:type="dxa" w:w="2790"/>
            <w:vAlign w:val="center"/>
          </w:tcPr>
          <w:p>
            <w:pPr>
              <w:spacing w:before="0" w:after="0" w:line="252" w:lineRule="auto"/>
              <w:jc w:val="left"/>
            </w:pPr>
            <w:r/>
            <w:r>
              <w:rPr>
                <w:rFonts w:ascii="Calibri" w:hAnsi="Calibri"/>
                <w:b w:val="0"/>
                <w:sz w:val="17"/>
              </w:rPr>
              <w:t>ai_job_miner/settings.py, linkedin_spider.py, pipelines</w:t>
            </w:r>
          </w:p>
        </w:tc>
        <w:tc>
          <w:tcPr>
            <w:tcW w:type="dxa" w:w="4464"/>
            <w:vAlign w:val="center"/>
          </w:tcPr>
          <w:p>
            <w:pPr>
              <w:spacing w:before="0" w:after="0" w:line="252" w:lineRule="auto"/>
              <w:jc w:val="left"/>
            </w:pPr>
            <w:r/>
            <w:r>
              <w:rPr>
                <w:rFonts w:ascii="Calibri" w:hAnsi="Calibri"/>
                <w:b w:val="0"/>
                <w:sz w:val="17"/>
              </w:rPr>
              <w:t>Public-page spider flow with robots obedience, delay, retries, dedupe, and Laravel export.</w:t>
            </w:r>
          </w:p>
        </w:tc>
      </w:tr>
      <w:tr>
        <w:trPr>
          <w:cantSplit w:val="true"/>
        </w:trPr>
        <w:tc>
          <w:tcPr>
            <w:tcW w:type="dxa" w:w="2046"/>
            <w:vAlign w:val="center"/>
          </w:tcPr>
          <w:p>
            <w:pPr>
              <w:spacing w:before="0" w:after="0" w:line="252" w:lineRule="auto"/>
              <w:jc w:val="center"/>
            </w:pPr>
            <w:r/>
            <w:r>
              <w:rPr>
                <w:rFonts w:ascii="Calibri" w:hAnsi="Calibri"/>
                <w:b w:val="0"/>
                <w:sz w:val="17"/>
              </w:rPr>
              <w:t>MySQL</w:t>
            </w:r>
          </w:p>
        </w:tc>
        <w:tc>
          <w:tcPr>
            <w:tcW w:type="dxa" w:w="2790"/>
            <w:vAlign w:val="center"/>
          </w:tcPr>
          <w:p>
            <w:pPr>
              <w:spacing w:before="0" w:after="0" w:line="252" w:lineRule="auto"/>
              <w:jc w:val="left"/>
            </w:pPr>
            <w:r/>
            <w:r>
              <w:rPr>
                <w:rFonts w:ascii="Calibri" w:hAnsi="Calibri"/>
                <w:b w:val="0"/>
                <w:sz w:val="17"/>
              </w:rPr>
              <w:t>migrations and models for jobs, sources, target roles, scraping jobs, failed URLs</w:t>
            </w:r>
          </w:p>
        </w:tc>
        <w:tc>
          <w:tcPr>
            <w:tcW w:type="dxa" w:w="4464"/>
            <w:vAlign w:val="center"/>
          </w:tcPr>
          <w:p>
            <w:pPr>
              <w:spacing w:before="0" w:after="0" w:line="252" w:lineRule="auto"/>
              <w:jc w:val="left"/>
            </w:pPr>
            <w:r/>
            <w:r>
              <w:rPr>
                <w:rFonts w:ascii="Calibri" w:hAnsi="Calibri"/>
                <w:b w:val="0"/>
                <w:sz w:val="17"/>
              </w:rPr>
              <w:t>Stores accepted jobs and operational state.</w:t>
            </w:r>
          </w:p>
        </w:tc>
      </w:tr>
      <w:tr>
        <w:trPr>
          <w:cantSplit w:val="true"/>
        </w:trPr>
        <w:tc>
          <w:tcPr>
            <w:tcW w:type="dxa" w:w="2046"/>
            <w:vAlign w:val="center"/>
          </w:tcPr>
          <w:p>
            <w:pPr>
              <w:spacing w:before="0" w:after="0" w:line="252" w:lineRule="auto"/>
              <w:jc w:val="center"/>
            </w:pPr>
            <w:r/>
            <w:r>
              <w:rPr>
                <w:rFonts w:ascii="Calibri" w:hAnsi="Calibri"/>
                <w:b w:val="0"/>
                <w:sz w:val="17"/>
              </w:rPr>
              <w:t>Optional proxies</w:t>
            </w:r>
          </w:p>
        </w:tc>
        <w:tc>
          <w:tcPr>
            <w:tcW w:type="dxa" w:w="2790"/>
            <w:vAlign w:val="center"/>
          </w:tcPr>
          <w:p>
            <w:pPr>
              <w:spacing w:before="0" w:after="0" w:line="252" w:lineRule="auto"/>
              <w:jc w:val="left"/>
            </w:pPr>
            <w:r/>
            <w:r>
              <w:rPr>
                <w:rFonts w:ascii="Calibri" w:hAnsi="Calibri"/>
                <w:b w:val="0"/>
                <w:sz w:val="17"/>
              </w:rPr>
              <w:t>InternalProxyController, SCRAPER_USE_PROXIES</w:t>
            </w:r>
          </w:p>
        </w:tc>
        <w:tc>
          <w:tcPr>
            <w:tcW w:type="dxa" w:w="4464"/>
            <w:vAlign w:val="center"/>
          </w:tcPr>
          <w:p>
            <w:pPr>
              <w:spacing w:before="0" w:after="0" w:line="252" w:lineRule="auto"/>
              <w:jc w:val="left"/>
            </w:pPr>
            <w:r/>
            <w:r>
              <w:rPr>
                <w:rFonts w:ascii="Calibri" w:hAnsi="Calibri"/>
                <w:b w:val="0"/>
                <w:sz w:val="17"/>
              </w:rPr>
              <w:t>Supplies active proxies only through a protected internal route when enabled.</w:t>
            </w:r>
          </w:p>
        </w:tc>
      </w:tr>
    </w:tbl>
    <w:p>
      <w:pPr>
        <w:spacing w:after="80"/>
      </w:pPr>
    </w:p>
    <w:p>
      <w:bookmarkStart w:id="102864608" w:name="bm_table_32"/>
      <w:pPr>
        <w:jc w:val="center"/>
      </w:pPr>
      <w:r>
        <w:rPr>
          <w:i/>
        </w:rPr>
        <w:t>Table 32. Scraping runtime component map.</w:t>
      </w:r>
      <w:bookmarkEnd w:id="102864608"/>
    </w:p>
    <w:p>
      <w:bookmarkStart w:id="234405673" w:name="bm_7_4_complete_job_mining_flow"/>
      <w:pPr>
        <w:pStyle w:val="Heading2"/>
        <w:keepNext/>
      </w:pPr>
      <w:r>
        <w:t>7.4 Complete Job Mining Flow</w:t>
      </w:r>
      <w:bookmarkEnd w:id="234405673"/>
    </w:p>
    <w:p>
      <w:r>
        <w:t>The complete flow starts with a user search or an admin target role. Laravel checks whether usable stored jobs already exist. If stored data is enough for the user workflow, Laravel returns it. If not, Laravel creates a ScrapingJob record, dispatches a background worker, calls AI Job Miner, receives candidate jobs through protected import endpoints, deduplicates and stores them, syncs required skills, and exposes status through polling/dashboard endpoints.</w:t>
      </w:r>
    </w:p>
    <w:p>
      <w:pPr>
        <w:jc w:val="center"/>
      </w:pPr>
      <w:r>
        <w:drawing>
          <wp:inline xmlns:a="http://schemas.openxmlformats.org/drawingml/2006/main" xmlns:pic="http://schemas.openxmlformats.org/drawingml/2006/picture">
            <wp:extent cx="5577840" cy="3486150"/>
            <wp:docPr id="48" name="Picture 48"/>
            <wp:cNvGraphicFramePr>
              <a:graphicFrameLocks noChangeAspect="1"/>
            </wp:cNvGraphicFramePr>
            <a:graphic>
              <a:graphicData uri="http://schemas.openxmlformats.org/drawingml/2006/picture">
                <pic:pic>
                  <pic:nvPicPr>
                    <pic:cNvPr id="0" name="33_complete_job_mining_flow.png"/>
                    <pic:cNvPicPr/>
                  </pic:nvPicPr>
                  <pic:blipFill>
                    <a:blip r:embed="rId57"/>
                    <a:stretch>
                      <a:fillRect/>
                    </a:stretch>
                  </pic:blipFill>
                  <pic:spPr>
                    <a:xfrm>
                      <a:off x="0" y="0"/>
                      <a:ext cx="5577840" cy="3486150"/>
                    </a:xfrm>
                    <a:prstGeom prst="rect"/>
                  </pic:spPr>
                </pic:pic>
              </a:graphicData>
            </a:graphic>
          </wp:inline>
        </w:drawing>
      </w:r>
    </w:p>
    <w:p>
      <w:bookmarkStart w:id="1308843610" w:name="bm_figure_52"/>
      <w:pPr>
        <w:jc w:val="center"/>
      </w:pPr>
      <w:r>
        <w:rPr>
          <w:i/>
        </w:rPr>
        <w:t>Figure 52. Complete job mining flow.</w:t>
      </w:r>
      <w:bookmarkEnd w:id="1308843610"/>
    </w:p>
    <w:p>
      <w:r>
        <w:t>The important architectural point is that the Python service does not directly become the database owner. It is an ingestion service. Candidate jobs become CareerCompass jobs only after Laravel form requests validate the payload and the import transaction completes.</w:t>
      </w:r>
    </w:p>
    <w:p>
      <w:pPr>
        <w:jc w:val="center"/>
      </w:pPr>
      <w:r>
        <w:drawing>
          <wp:inline xmlns:a="http://schemas.openxmlformats.org/drawingml/2006/main" xmlns:pic="http://schemas.openxmlformats.org/drawingml/2006/picture">
            <wp:extent cx="5577840" cy="3445136"/>
            <wp:docPr id="49" name="Picture 49"/>
            <wp:cNvGraphicFramePr>
              <a:graphicFrameLocks noChangeAspect="1"/>
            </wp:cNvGraphicFramePr>
            <a:graphic>
              <a:graphicData uri="http://schemas.openxmlformats.org/drawingml/2006/picture">
                <pic:pic>
                  <pic:nvPicPr>
                    <pic:cNvPr id="0" name="35_scraping_sequence_diagram.png"/>
                    <pic:cNvPicPr/>
                  </pic:nvPicPr>
                  <pic:blipFill>
                    <a:blip r:embed="rId58"/>
                    <a:stretch>
                      <a:fillRect/>
                    </a:stretch>
                  </pic:blipFill>
                  <pic:spPr>
                    <a:xfrm>
                      <a:off x="0" y="0"/>
                      <a:ext cx="5577840" cy="3445136"/>
                    </a:xfrm>
                    <a:prstGeom prst="rect"/>
                  </pic:spPr>
                </pic:pic>
              </a:graphicData>
            </a:graphic>
          </wp:inline>
        </w:drawing>
      </w:r>
    </w:p>
    <w:p>
      <w:bookmarkStart w:id="132290853" w:name="bm_figure_54"/>
      <w:pPr>
        <w:jc w:val="center"/>
      </w:pPr>
      <w:r>
        <w:rPr>
          <w:i/>
        </w:rPr>
        <w:t>Figure 54. Scraping sequence diagram.</w:t>
      </w:r>
      <w:bookmarkEnd w:id="132290853"/>
    </w:p>
    <w:p>
      <w:bookmarkStart w:id="1604176693" w:name="bm_7_5_on_demand_scraping_and_status_polling"/>
      <w:pPr>
        <w:pStyle w:val="Heading2"/>
        <w:keepNext/>
      </w:pPr>
      <w:r>
        <w:t>7.5 On-Demand Scraping and Status Polling</w:t>
      </w:r>
      <w:bookmarkEnd w:id="1604176693"/>
    </w:p>
    <w:p>
      <w:r>
        <w:t>On-demand scraping is implemented in JobController. scrapeAndStore accepts a query and maximum result count, creates a pending ScrapingJob, dispatches ProcessOnDemandJobScraping, and returns the scraping job ID. scrapeJobTitleIfMissing first checks whether public usable jobs with a matching title already exist. If jobs exist, it returns data_exists: true; otherwise it queues a scrape and returns a polling URL. checkScrapingStatus returns the lifecycle state, counters, completed timestamp, matching stored jobs, or an error message.</w:t>
      </w:r>
    </w:p>
    <w:p>
      <w:pPr>
        <w:jc w:val="center"/>
      </w:pPr>
      <w:r>
        <w:drawing>
          <wp:inline xmlns:a="http://schemas.openxmlformats.org/drawingml/2006/main" xmlns:pic="http://schemas.openxmlformats.org/drawingml/2006/picture">
            <wp:extent cx="5577840" cy="3486150"/>
            <wp:docPr id="50" name="Picture 50"/>
            <wp:cNvGraphicFramePr>
              <a:graphicFrameLocks noChangeAspect="1"/>
            </wp:cNvGraphicFramePr>
            <a:graphic>
              <a:graphicData uri="http://schemas.openxmlformats.org/drawingml/2006/picture">
                <pic:pic>
                  <pic:nvPicPr>
                    <pic:cNvPr id="0" name="36_scraping_job_lifecycle.png"/>
                    <pic:cNvPicPr/>
                  </pic:nvPicPr>
                  <pic:blipFill>
                    <a:blip r:embed="rId59"/>
                    <a:stretch>
                      <a:fillRect/>
                    </a:stretch>
                  </pic:blipFill>
                  <pic:spPr>
                    <a:xfrm>
                      <a:off x="0" y="0"/>
                      <a:ext cx="5577840" cy="3486150"/>
                    </a:xfrm>
                    <a:prstGeom prst="rect"/>
                  </pic:spPr>
                </pic:pic>
              </a:graphicData>
            </a:graphic>
          </wp:inline>
        </w:drawing>
      </w:r>
    </w:p>
    <w:p>
      <w:bookmarkStart w:id="709407523" w:name="bm_figure_55"/>
      <w:pPr>
        <w:jc w:val="center"/>
      </w:pPr>
      <w:r>
        <w:rPr>
          <w:i/>
        </w:rPr>
        <w:t>Figure 55. Scraping job lifecycle.</w:t>
      </w:r>
      <w:bookmarkEnd w:id="709407523"/>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Status</w:t>
            </w:r>
          </w:p>
        </w:tc>
        <w:tc>
          <w:tcPr>
            <w:tcW w:type="dxa" w:w="2790"/>
            <w:vAlign w:val="center"/>
            <w:shd w:fill="D9EAF7"/>
          </w:tcPr>
          <w:p>
            <w:pPr>
              <w:spacing w:before="0" w:after="0" w:line="252" w:lineRule="auto"/>
              <w:jc w:val="left"/>
            </w:pPr>
            <w:r/>
            <w:r>
              <w:rPr>
                <w:rFonts w:ascii="Calibri" w:hAnsi="Calibri"/>
                <w:b/>
                <w:sz w:val="17"/>
              </w:rPr>
              <w:t>Meaning</w:t>
            </w:r>
          </w:p>
        </w:tc>
        <w:tc>
          <w:tcPr>
            <w:tcW w:type="dxa" w:w="4464"/>
            <w:vAlign w:val="center"/>
            <w:shd w:fill="D9EAF7"/>
          </w:tcPr>
          <w:p>
            <w:pPr>
              <w:spacing w:before="0" w:after="0" w:line="252" w:lineRule="auto"/>
              <w:jc w:val="left"/>
            </w:pPr>
            <w:r/>
            <w:r>
              <w:rPr>
                <w:rFonts w:ascii="Calibri" w:hAnsi="Calibri"/>
                <w:b/>
                <w:sz w:val="17"/>
              </w:rPr>
              <w:t>User/Admin Behavior</w:t>
            </w:r>
          </w:p>
        </w:tc>
      </w:tr>
      <w:tr>
        <w:trPr>
          <w:cantSplit w:val="true"/>
        </w:trPr>
        <w:tc>
          <w:tcPr>
            <w:tcW w:type="dxa" w:w="2046"/>
            <w:vAlign w:val="center"/>
          </w:tcPr>
          <w:p>
            <w:pPr>
              <w:spacing w:before="0" w:after="0" w:line="252" w:lineRule="auto"/>
              <w:jc w:val="center"/>
            </w:pPr>
            <w:r/>
            <w:r>
              <w:rPr>
                <w:rFonts w:ascii="Calibri" w:hAnsi="Calibri"/>
                <w:b w:val="0"/>
                <w:sz w:val="17"/>
              </w:rPr>
              <w:t>pending</w:t>
            </w:r>
          </w:p>
        </w:tc>
        <w:tc>
          <w:tcPr>
            <w:tcW w:type="dxa" w:w="2790"/>
            <w:vAlign w:val="center"/>
          </w:tcPr>
          <w:p>
            <w:pPr>
              <w:spacing w:before="0" w:after="0" w:line="252" w:lineRule="auto"/>
              <w:jc w:val="left"/>
            </w:pPr>
            <w:r/>
            <w:r>
              <w:rPr>
                <w:rFonts w:ascii="Calibri" w:hAnsi="Calibri"/>
                <w:b w:val="0"/>
                <w:sz w:val="17"/>
              </w:rPr>
              <w:t>The ScrapingJob record exists and is waiting for a worker.</w:t>
            </w:r>
          </w:p>
        </w:tc>
        <w:tc>
          <w:tcPr>
            <w:tcW w:type="dxa" w:w="4464"/>
            <w:vAlign w:val="center"/>
          </w:tcPr>
          <w:p>
            <w:pPr>
              <w:spacing w:before="0" w:after="0" w:line="252" w:lineRule="auto"/>
              <w:jc w:val="left"/>
            </w:pPr>
            <w:r/>
            <w:r>
              <w:rPr>
                <w:rFonts w:ascii="Calibri" w:hAnsi="Calibri"/>
                <w:b w:val="0"/>
                <w:sz w:val="17"/>
              </w:rPr>
              <w:t>Poll status and keep the UI non-blocking.</w:t>
            </w:r>
          </w:p>
        </w:tc>
      </w:tr>
      <w:tr>
        <w:trPr>
          <w:cantSplit w:val="true"/>
        </w:trPr>
        <w:tc>
          <w:tcPr>
            <w:tcW w:type="dxa" w:w="2046"/>
            <w:vAlign w:val="center"/>
          </w:tcPr>
          <w:p>
            <w:pPr>
              <w:spacing w:before="0" w:after="0" w:line="252" w:lineRule="auto"/>
              <w:jc w:val="center"/>
            </w:pPr>
            <w:r/>
            <w:r>
              <w:rPr>
                <w:rFonts w:ascii="Calibri" w:hAnsi="Calibri"/>
                <w:b w:val="0"/>
                <w:sz w:val="17"/>
              </w:rPr>
              <w:t>processing</w:t>
            </w:r>
          </w:p>
        </w:tc>
        <w:tc>
          <w:tcPr>
            <w:tcW w:type="dxa" w:w="2790"/>
            <w:vAlign w:val="center"/>
          </w:tcPr>
          <w:p>
            <w:pPr>
              <w:spacing w:before="0" w:after="0" w:line="252" w:lineRule="auto"/>
              <w:jc w:val="left"/>
            </w:pPr>
            <w:r/>
            <w:r>
              <w:rPr>
                <w:rFonts w:ascii="Calibri" w:hAnsi="Calibri"/>
                <w:b w:val="0"/>
                <w:sz w:val="17"/>
              </w:rPr>
              <w:t>The queue worker has started and external/import work is running.</w:t>
            </w:r>
          </w:p>
        </w:tc>
        <w:tc>
          <w:tcPr>
            <w:tcW w:type="dxa" w:w="4464"/>
            <w:vAlign w:val="center"/>
          </w:tcPr>
          <w:p>
            <w:pPr>
              <w:spacing w:before="0" w:after="0" w:line="252" w:lineRule="auto"/>
              <w:jc w:val="left"/>
            </w:pPr>
            <w:r/>
            <w:r>
              <w:rPr>
                <w:rFonts w:ascii="Calibri" w:hAnsi="Calibri"/>
                <w:b w:val="0"/>
                <w:sz w:val="17"/>
              </w:rPr>
              <w:t>Continue polling or show progress/admin diagnostics.</w:t>
            </w:r>
          </w:p>
        </w:tc>
      </w:tr>
      <w:tr>
        <w:trPr>
          <w:cantSplit w:val="true"/>
        </w:trPr>
        <w:tc>
          <w:tcPr>
            <w:tcW w:type="dxa" w:w="2046"/>
            <w:vAlign w:val="center"/>
          </w:tcPr>
          <w:p>
            <w:pPr>
              <w:spacing w:before="0" w:after="0" w:line="252" w:lineRule="auto"/>
              <w:jc w:val="center"/>
            </w:pPr>
            <w:r/>
            <w:r>
              <w:rPr>
                <w:rFonts w:ascii="Calibri" w:hAnsi="Calibri"/>
                <w:b w:val="0"/>
                <w:sz w:val="17"/>
              </w:rPr>
              <w:t>completed</w:t>
            </w:r>
          </w:p>
        </w:tc>
        <w:tc>
          <w:tcPr>
            <w:tcW w:type="dxa" w:w="2790"/>
            <w:vAlign w:val="center"/>
          </w:tcPr>
          <w:p>
            <w:pPr>
              <w:spacing w:before="0" w:after="0" w:line="252" w:lineRule="auto"/>
              <w:jc w:val="left"/>
            </w:pPr>
            <w:r/>
            <w:r>
              <w:rPr>
                <w:rFonts w:ascii="Calibri" w:hAnsi="Calibri"/>
                <w:b w:val="0"/>
                <w:sz w:val="17"/>
              </w:rPr>
              <w:t>The worker finished and stored counters such as jobs_found, jobs_stored, jobs_duplicated, discovered_count, failed_count, and processing_time_ms.</w:t>
            </w:r>
          </w:p>
        </w:tc>
        <w:tc>
          <w:tcPr>
            <w:tcW w:type="dxa" w:w="4464"/>
            <w:vAlign w:val="center"/>
          </w:tcPr>
          <w:p>
            <w:pPr>
              <w:spacing w:before="0" w:after="0" w:line="252" w:lineRule="auto"/>
              <w:jc w:val="left"/>
            </w:pPr>
            <w:r/>
            <w:r>
              <w:rPr>
                <w:rFonts w:ascii="Calibri" w:hAnsi="Calibri"/>
                <w:b w:val="0"/>
                <w:sz w:val="17"/>
              </w:rPr>
              <w:t>Display imported/stored jobs and final metrics.</w:t>
            </w:r>
          </w:p>
        </w:tc>
      </w:tr>
      <w:tr>
        <w:trPr>
          <w:cantSplit w:val="true"/>
        </w:trPr>
        <w:tc>
          <w:tcPr>
            <w:tcW w:type="dxa" w:w="2046"/>
            <w:vAlign w:val="center"/>
          </w:tcPr>
          <w:p>
            <w:pPr>
              <w:spacing w:before="0" w:after="0" w:line="252" w:lineRule="auto"/>
              <w:jc w:val="center"/>
            </w:pPr>
            <w:r/>
            <w:r>
              <w:rPr>
                <w:rFonts w:ascii="Calibri" w:hAnsi="Calibri"/>
                <w:b w:val="0"/>
                <w:sz w:val="17"/>
              </w:rPr>
              <w:t>failed</w:t>
            </w:r>
          </w:p>
        </w:tc>
        <w:tc>
          <w:tcPr>
            <w:tcW w:type="dxa" w:w="2790"/>
            <w:vAlign w:val="center"/>
          </w:tcPr>
          <w:p>
            <w:pPr>
              <w:spacing w:before="0" w:after="0" w:line="252" w:lineRule="auto"/>
              <w:jc w:val="left"/>
            </w:pPr>
            <w:r/>
            <w:r>
              <w:rPr>
                <w:rFonts w:ascii="Calibri" w:hAnsi="Calibri"/>
                <w:b w:val="0"/>
                <w:sz w:val="17"/>
              </w:rPr>
              <w:t>The run ended with an unrecoverable error or failed-only outcome and error_message is stored.</w:t>
            </w:r>
          </w:p>
        </w:tc>
        <w:tc>
          <w:tcPr>
            <w:tcW w:type="dxa" w:w="4464"/>
            <w:vAlign w:val="center"/>
          </w:tcPr>
          <w:p>
            <w:pPr>
              <w:spacing w:before="0" w:after="0" w:line="252" w:lineRule="auto"/>
              <w:jc w:val="left"/>
            </w:pPr>
            <w:r/>
            <w:r>
              <w:rPr>
                <w:rFonts w:ascii="Calibri" w:hAnsi="Calibri"/>
                <w:b w:val="0"/>
                <w:sz w:val="17"/>
              </w:rPr>
              <w:t>Show an error and use admin diagnostics/manual review.</w:t>
            </w:r>
          </w:p>
        </w:tc>
      </w:tr>
    </w:tbl>
    <w:p>
      <w:pPr>
        <w:spacing w:after="80"/>
      </w:pPr>
    </w:p>
    <w:p>
      <w:bookmarkStart w:id="1861171437" w:name="bm_table_33"/>
      <w:pPr>
        <w:jc w:val="center"/>
      </w:pPr>
      <w:r>
        <w:rPr>
          <w:i/>
        </w:rPr>
        <w:t>Table 33. On-demand scraping lifecycle states.</w:t>
      </w:r>
      <w:bookmarkEnd w:id="1861171437"/>
    </w:p>
    <w:p>
      <w:bookmarkStart w:id="762981683" w:name="bm_7_6_source_management_and_target_roles"/>
      <w:pPr>
        <w:pStyle w:val="Heading2"/>
        <w:keepNext/>
      </w:pPr>
      <w:r>
        <w:t>7.6 Source Management and Target Roles</w:t>
      </w:r>
      <w:bookmarkEnd w:id="762981683"/>
    </w:p>
    <w:p>
      <w:r>
        <w:t>Admin source management is implemented through ScrapingSourceController, ScrapingSource, and AdminSources.jsx. Sources store endpoint, method, type, mode, status, headers, and params. The model computes adapter names and support metadata so the UI can distinguish demo/local sources, supported API adapters, missing credentials, external-risk HTML adapters, and unsupported configurations.</w:t>
      </w:r>
    </w:p>
    <w:p>
      <w:r>
        <w:t>Target roles are implemented through TargetJobRoleController, TargetJobRole, and AdminTargets.jsx. A full scraping run combines active target roles with active/runnable sources. Unsupported sources and sources missing required credentials are skipped instead of being counted as successful.</w:t>
      </w:r>
    </w:p>
    <w:p>
      <w:pPr>
        <w:jc w:val="center"/>
      </w:pPr>
      <w:r>
        <w:drawing>
          <wp:inline xmlns:a="http://schemas.openxmlformats.org/drawingml/2006/main" xmlns:pic="http://schemas.openxmlformats.org/drawingml/2006/picture">
            <wp:extent cx="5577840" cy="3486150"/>
            <wp:docPr id="51" name="Picture 51"/>
            <wp:cNvGraphicFramePr>
              <a:graphicFrameLocks noChangeAspect="1"/>
            </wp:cNvGraphicFramePr>
            <a:graphic>
              <a:graphicData uri="http://schemas.openxmlformats.org/drawingml/2006/picture">
                <pic:pic>
                  <pic:nvPicPr>
                    <pic:cNvPr id="0" name="37_source_management_flow.png"/>
                    <pic:cNvPicPr/>
                  </pic:nvPicPr>
                  <pic:blipFill>
                    <a:blip r:embed="rId60"/>
                    <a:stretch>
                      <a:fillRect/>
                    </a:stretch>
                  </pic:blipFill>
                  <pic:spPr>
                    <a:xfrm>
                      <a:off x="0" y="0"/>
                      <a:ext cx="5577840" cy="3486150"/>
                    </a:xfrm>
                    <a:prstGeom prst="rect"/>
                  </pic:spPr>
                </pic:pic>
              </a:graphicData>
            </a:graphic>
          </wp:inline>
        </w:drawing>
      </w:r>
    </w:p>
    <w:p>
      <w:bookmarkStart w:id="326379340" w:name="bm_figure_56"/>
      <w:pPr>
        <w:jc w:val="center"/>
      </w:pPr>
      <w:r>
        <w:rPr>
          <w:i/>
        </w:rPr>
        <w:t>Figure 56. Source management and target-role flow.</w:t>
      </w:r>
      <w:bookmarkEnd w:id="32637934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Control</w:t>
            </w:r>
          </w:p>
        </w:tc>
        <w:tc>
          <w:tcPr>
            <w:tcW w:type="dxa" w:w="2790"/>
            <w:vAlign w:val="center"/>
            <w:shd w:fill="D9EAF7"/>
          </w:tcPr>
          <w:p>
            <w:pPr>
              <w:spacing w:before="0" w:after="0" w:line="252" w:lineRule="auto"/>
              <w:jc w:val="left"/>
            </w:pPr>
            <w:r/>
            <w:r>
              <w:rPr>
                <w:rFonts w:ascii="Calibri" w:hAnsi="Calibri"/>
                <w:b/>
                <w:sz w:val="17"/>
              </w:rPr>
              <w:t>Code Evidence</w:t>
            </w:r>
          </w:p>
        </w:tc>
        <w:tc>
          <w:tcPr>
            <w:tcW w:type="dxa" w:w="4464"/>
            <w:vAlign w:val="center"/>
            <w:shd w:fill="D9EAF7"/>
          </w:tcPr>
          <w:p>
            <w:pPr>
              <w:spacing w:before="0" w:after="0" w:line="252" w:lineRule="auto"/>
              <w:jc w:val="left"/>
            </w:pPr>
            <w:r/>
            <w:r>
              <w:rPr>
                <w:rFonts w:ascii="Calibri" w:hAnsi="Calibri"/>
                <w:b/>
                <w:sz w:val="17"/>
              </w:rPr>
              <w:t>Purpose</w:t>
            </w:r>
          </w:p>
        </w:tc>
      </w:tr>
      <w:tr>
        <w:trPr>
          <w:cantSplit w:val="true"/>
        </w:trPr>
        <w:tc>
          <w:tcPr>
            <w:tcW w:type="dxa" w:w="2046"/>
            <w:vAlign w:val="center"/>
          </w:tcPr>
          <w:p>
            <w:pPr>
              <w:spacing w:before="0" w:after="0" w:line="252" w:lineRule="auto"/>
              <w:jc w:val="center"/>
            </w:pPr>
            <w:r/>
            <w:r>
              <w:rPr>
                <w:rFonts w:ascii="Calibri" w:hAnsi="Calibri"/>
                <w:b w:val="0"/>
                <w:sz w:val="17"/>
              </w:rPr>
              <w:t>Source CRUD/status</w:t>
            </w:r>
          </w:p>
        </w:tc>
        <w:tc>
          <w:tcPr>
            <w:tcW w:type="dxa" w:w="2790"/>
            <w:vAlign w:val="center"/>
          </w:tcPr>
          <w:p>
            <w:pPr>
              <w:spacing w:before="0" w:after="0" w:line="252" w:lineRule="auto"/>
              <w:jc w:val="left"/>
            </w:pPr>
            <w:r/>
            <w:r>
              <w:rPr>
                <w:rFonts w:ascii="Calibri" w:hAnsi="Calibri"/>
                <w:b w:val="0"/>
                <w:sz w:val="17"/>
              </w:rPr>
              <w:t>ScrapingSourceController, StoreScrapingSourceRequest, UpdateScrapingSourceRequest</w:t>
            </w:r>
          </w:p>
        </w:tc>
        <w:tc>
          <w:tcPr>
            <w:tcW w:type="dxa" w:w="4464"/>
            <w:vAlign w:val="center"/>
          </w:tcPr>
          <w:p>
            <w:pPr>
              <w:spacing w:before="0" w:after="0" w:line="252" w:lineRule="auto"/>
              <w:jc w:val="left"/>
            </w:pPr>
            <w:r/>
            <w:r>
              <w:rPr>
                <w:rFonts w:ascii="Calibri" w:hAnsi="Calibri"/>
                <w:b w:val="0"/>
                <w:sz w:val="17"/>
              </w:rPr>
              <w:t>Manage source definitions and active/inactive state.</w:t>
            </w:r>
          </w:p>
        </w:tc>
      </w:tr>
      <w:tr>
        <w:trPr>
          <w:cantSplit w:val="true"/>
        </w:trPr>
        <w:tc>
          <w:tcPr>
            <w:tcW w:type="dxa" w:w="2046"/>
            <w:vAlign w:val="center"/>
          </w:tcPr>
          <w:p>
            <w:pPr>
              <w:spacing w:before="0" w:after="0" w:line="252" w:lineRule="auto"/>
              <w:jc w:val="center"/>
            </w:pPr>
            <w:r/>
            <w:r>
              <w:rPr>
                <w:rFonts w:ascii="Calibri" w:hAnsi="Calibri"/>
                <w:b w:val="0"/>
                <w:sz w:val="17"/>
              </w:rPr>
              <w:t>Source support metadata</w:t>
            </w:r>
          </w:p>
        </w:tc>
        <w:tc>
          <w:tcPr>
            <w:tcW w:type="dxa" w:w="2790"/>
            <w:vAlign w:val="center"/>
          </w:tcPr>
          <w:p>
            <w:pPr>
              <w:spacing w:before="0" w:after="0" w:line="252" w:lineRule="auto"/>
              <w:jc w:val="left"/>
            </w:pPr>
            <w:r/>
            <w:r>
              <w:rPr>
                <w:rFonts w:ascii="Calibri" w:hAnsi="Calibri"/>
                <w:b w:val="0"/>
                <w:sz w:val="17"/>
              </w:rPr>
              <w:t>ScrapingSource::supportMetadata()</w:t>
            </w:r>
          </w:p>
        </w:tc>
        <w:tc>
          <w:tcPr>
            <w:tcW w:type="dxa" w:w="4464"/>
            <w:vAlign w:val="center"/>
          </w:tcPr>
          <w:p>
            <w:pPr>
              <w:spacing w:before="0" w:after="0" w:line="252" w:lineRule="auto"/>
              <w:jc w:val="left"/>
            </w:pPr>
            <w:r/>
            <w:r>
              <w:rPr>
                <w:rFonts w:ascii="Calibri" w:hAnsi="Calibri"/>
                <w:b w:val="0"/>
                <w:sz w:val="17"/>
              </w:rPr>
              <w:t>Label demo, supported APIs, config-required sources, external-risk sources, and adapter-missing sources.</w:t>
            </w:r>
          </w:p>
        </w:tc>
      </w:tr>
      <w:tr>
        <w:trPr>
          <w:cantSplit w:val="true"/>
        </w:trPr>
        <w:tc>
          <w:tcPr>
            <w:tcW w:type="dxa" w:w="2046"/>
            <w:vAlign w:val="center"/>
          </w:tcPr>
          <w:p>
            <w:pPr>
              <w:spacing w:before="0" w:after="0" w:line="252" w:lineRule="auto"/>
              <w:jc w:val="center"/>
            </w:pPr>
            <w:r/>
            <w:r>
              <w:rPr>
                <w:rFonts w:ascii="Calibri" w:hAnsi="Calibri"/>
                <w:b w:val="0"/>
                <w:sz w:val="17"/>
              </w:rPr>
              <w:t>Source diagnostics</w:t>
            </w:r>
          </w:p>
        </w:tc>
        <w:tc>
          <w:tcPr>
            <w:tcW w:type="dxa" w:w="2790"/>
            <w:vAlign w:val="center"/>
          </w:tcPr>
          <w:p>
            <w:pPr>
              <w:spacing w:before="0" w:after="0" w:line="252" w:lineRule="auto"/>
              <w:jc w:val="left"/>
            </w:pPr>
            <w:r/>
            <w:r>
              <w:rPr>
                <w:rFonts w:ascii="Calibri" w:hAnsi="Calibri"/>
                <w:b w:val="0"/>
                <w:sz w:val="17"/>
              </w:rPr>
              <w:t>test, testSingle, runSourceDiagnostic</w:t>
            </w:r>
          </w:p>
        </w:tc>
        <w:tc>
          <w:tcPr>
            <w:tcW w:type="dxa" w:w="4464"/>
            <w:vAlign w:val="center"/>
          </w:tcPr>
          <w:p>
            <w:pPr>
              <w:spacing w:before="0" w:after="0" w:line="252" w:lineRule="auto"/>
              <w:jc w:val="left"/>
            </w:pPr>
            <w:r/>
            <w:r>
              <w:rPr>
                <w:rFonts w:ascii="Calibri" w:hAnsi="Calibri"/>
                <w:b w:val="0"/>
                <w:sz w:val="17"/>
              </w:rPr>
              <w:t>Run a small extraction and report support status, jobs stored/rejected, failures, and elapsed time.</w:t>
            </w:r>
          </w:p>
        </w:tc>
      </w:tr>
      <w:tr>
        <w:trPr>
          <w:cantSplit w:val="true"/>
        </w:trPr>
        <w:tc>
          <w:tcPr>
            <w:tcW w:type="dxa" w:w="2046"/>
            <w:vAlign w:val="center"/>
          </w:tcPr>
          <w:p>
            <w:pPr>
              <w:spacing w:before="0" w:after="0" w:line="252" w:lineRule="auto"/>
              <w:jc w:val="center"/>
            </w:pPr>
            <w:r/>
            <w:r>
              <w:rPr>
                <w:rFonts w:ascii="Calibri" w:hAnsi="Calibri"/>
                <w:b w:val="0"/>
                <w:sz w:val="17"/>
              </w:rPr>
              <w:t>Target roles</w:t>
            </w:r>
          </w:p>
        </w:tc>
        <w:tc>
          <w:tcPr>
            <w:tcW w:type="dxa" w:w="2790"/>
            <w:vAlign w:val="center"/>
          </w:tcPr>
          <w:p>
            <w:pPr>
              <w:spacing w:before="0" w:after="0" w:line="252" w:lineRule="auto"/>
              <w:jc w:val="left"/>
            </w:pPr>
            <w:r/>
            <w:r>
              <w:rPr>
                <w:rFonts w:ascii="Calibri" w:hAnsi="Calibri"/>
                <w:b w:val="0"/>
                <w:sz w:val="17"/>
              </w:rPr>
              <w:t>TargetJobRoleController, TargetJobRoleSeeder</w:t>
            </w:r>
          </w:p>
        </w:tc>
        <w:tc>
          <w:tcPr>
            <w:tcW w:type="dxa" w:w="4464"/>
            <w:vAlign w:val="center"/>
          </w:tcPr>
          <w:p>
            <w:pPr>
              <w:spacing w:before="0" w:after="0" w:line="252" w:lineRule="auto"/>
              <w:jc w:val="left"/>
            </w:pPr>
            <w:r/>
            <w:r>
              <w:rPr>
                <w:rFonts w:ascii="Calibri" w:hAnsi="Calibri"/>
                <w:b w:val="0"/>
                <w:sz w:val="17"/>
              </w:rPr>
              <w:t>Manage role names/search queries for market scraping.</w:t>
            </w:r>
          </w:p>
        </w:tc>
      </w:tr>
      <w:tr>
        <w:trPr>
          <w:cantSplit w:val="true"/>
        </w:trPr>
        <w:tc>
          <w:tcPr>
            <w:tcW w:type="dxa" w:w="2046"/>
            <w:vAlign w:val="center"/>
          </w:tcPr>
          <w:p>
            <w:pPr>
              <w:spacing w:before="0" w:after="0" w:line="252" w:lineRule="auto"/>
              <w:jc w:val="center"/>
            </w:pPr>
            <w:r/>
            <w:r>
              <w:rPr>
                <w:rFonts w:ascii="Calibri" w:hAnsi="Calibri"/>
                <w:b w:val="0"/>
                <w:sz w:val="17"/>
              </w:rPr>
              <w:t>Full scraping run</w:t>
            </w:r>
          </w:p>
        </w:tc>
        <w:tc>
          <w:tcPr>
            <w:tcW w:type="dxa" w:w="2790"/>
            <w:vAlign w:val="center"/>
          </w:tcPr>
          <w:p>
            <w:pPr>
              <w:spacing w:before="0" w:after="0" w:line="252" w:lineRule="auto"/>
              <w:jc w:val="left"/>
            </w:pPr>
            <w:r/>
            <w:r>
              <w:rPr>
                <w:rFonts w:ascii="Calibri" w:hAnsi="Calibri"/>
                <w:b w:val="0"/>
                <w:sz w:val="17"/>
              </w:rPr>
              <w:t>runFullScraping, ProcessMarketScrapingCategory</w:t>
            </w:r>
          </w:p>
        </w:tc>
        <w:tc>
          <w:tcPr>
            <w:tcW w:type="dxa" w:w="4464"/>
            <w:vAlign w:val="center"/>
          </w:tcPr>
          <w:p>
            <w:pPr>
              <w:spacing w:before="0" w:after="0" w:line="252" w:lineRule="auto"/>
              <w:jc w:val="left"/>
            </w:pPr>
            <w:r/>
            <w:r>
              <w:rPr>
                <w:rFonts w:ascii="Calibri" w:hAnsi="Calibri"/>
                <w:b w:val="0"/>
                <w:sz w:val="17"/>
              </w:rPr>
              <w:t>Queue source/target pairs and record per-run ScrapingJob status.</w:t>
            </w:r>
          </w:p>
        </w:tc>
      </w:tr>
      <w:tr>
        <w:trPr>
          <w:cantSplit w:val="true"/>
        </w:trPr>
        <w:tc>
          <w:tcPr>
            <w:tcW w:type="dxa" w:w="2046"/>
            <w:vAlign w:val="center"/>
          </w:tcPr>
          <w:p>
            <w:pPr>
              <w:spacing w:before="0" w:after="0" w:line="252" w:lineRule="auto"/>
              <w:jc w:val="center"/>
            </w:pPr>
            <w:r/>
            <w:r>
              <w:rPr>
                <w:rFonts w:ascii="Calibri" w:hAnsi="Calibri"/>
                <w:b w:val="0"/>
                <w:sz w:val="17"/>
              </w:rPr>
              <w:t>Admin evidence</w:t>
            </w:r>
          </w:p>
        </w:tc>
        <w:tc>
          <w:tcPr>
            <w:tcW w:type="dxa" w:w="2790"/>
            <w:vAlign w:val="center"/>
          </w:tcPr>
          <w:p>
            <w:pPr>
              <w:spacing w:before="0" w:after="0" w:line="252" w:lineRule="auto"/>
              <w:jc w:val="left"/>
            </w:pPr>
            <w:r/>
            <w:r>
              <w:rPr>
                <w:rFonts w:ascii="Calibri" w:hAnsi="Calibri"/>
                <w:b w:val="0"/>
                <w:sz w:val="17"/>
              </w:rPr>
              <w:t>Figures 44-47</w:t>
            </w:r>
          </w:p>
        </w:tc>
        <w:tc>
          <w:tcPr>
            <w:tcW w:type="dxa" w:w="4464"/>
            <w:vAlign w:val="center"/>
          </w:tcPr>
          <w:p>
            <w:pPr>
              <w:spacing w:before="0" w:after="0" w:line="252" w:lineRule="auto"/>
              <w:jc w:val="left"/>
            </w:pPr>
            <w:r/>
            <w:r>
              <w:rPr>
                <w:rFonts w:ascii="Calibri" w:hAnsi="Calibri"/>
                <w:b w:val="0"/>
                <w:sz w:val="17"/>
              </w:rPr>
              <w:t>Dashboard, jobs, source diagnostics, and target-role screens show the operator workflow.</w:t>
            </w:r>
          </w:p>
        </w:tc>
      </w:tr>
    </w:tbl>
    <w:p>
      <w:pPr>
        <w:spacing w:after="80"/>
      </w:pPr>
    </w:p>
    <w:p>
      <w:bookmarkStart w:id="1628207935" w:name="bm_table_34"/>
      <w:pPr>
        <w:jc w:val="center"/>
      </w:pPr>
      <w:r>
        <w:rPr>
          <w:i/>
        </w:rPr>
        <w:t>Table 34. Source management and target-role controls.</w:t>
      </w:r>
      <w:bookmarkEnd w:id="1628207935"/>
    </w:p>
    <w:p>
      <w:r>
        <w:t>The admin operational evidence is already shown in Figures 44-47: dashboard, jobs, source diagnostics, and target roles. This chapter refers to those screenshots instead of repeating them, so Chapter 7 can focus on architecture, flows, and implementation behavior.</w:t>
      </w:r>
    </w:p>
    <w:p>
      <w:bookmarkStart w:id="1260941737" w:name="bm_7_7_laravel_import_pipeline_and_deduplication"/>
      <w:pPr>
        <w:pStyle w:val="Heading2"/>
        <w:keepNext/>
      </w:pPr>
      <w:r>
        <w:t>7.7 Laravel Import Pipeline and Deduplication</w:t>
      </w:r>
      <w:bookmarkEnd w:id="1260941737"/>
    </w:p>
    <w:p>
      <w:r>
        <w:t>The import pipeline is centered in ScrapedJobController::import. It runs inside a database transaction and applies a layered duplicate strategy. First it checks URL, which is the strongest available source identity. Then it checks title/company candidates, including original and title-case variants. Finally it checks squished lowercase title/company values. If a job already exists, Laravel updates it; otherwise it creates a new job_postings record. SkillSyncService then normalizes and links required skills without detaching prior evidence.</w:t>
      </w:r>
    </w:p>
    <w:p>
      <w:pPr>
        <w:jc w:val="center"/>
      </w:pPr>
      <w:r>
        <w:drawing>
          <wp:inline xmlns:a="http://schemas.openxmlformats.org/drawingml/2006/main" xmlns:pic="http://schemas.openxmlformats.org/drawingml/2006/picture">
            <wp:extent cx="5577840" cy="3486150"/>
            <wp:docPr id="52" name="Picture 52"/>
            <wp:cNvGraphicFramePr>
              <a:graphicFrameLocks noChangeAspect="1"/>
            </wp:cNvGraphicFramePr>
            <a:graphic>
              <a:graphicData uri="http://schemas.openxmlformats.org/drawingml/2006/picture">
                <pic:pic>
                  <pic:nvPicPr>
                    <pic:cNvPr id="0" name="38_job_import_deduplication_flow.png"/>
                    <pic:cNvPicPr/>
                  </pic:nvPicPr>
                  <pic:blipFill>
                    <a:blip r:embed="rId61"/>
                    <a:stretch>
                      <a:fillRect/>
                    </a:stretch>
                  </pic:blipFill>
                  <pic:spPr>
                    <a:xfrm>
                      <a:off x="0" y="0"/>
                      <a:ext cx="5577840" cy="3486150"/>
                    </a:xfrm>
                    <a:prstGeom prst="rect"/>
                  </pic:spPr>
                </pic:pic>
              </a:graphicData>
            </a:graphic>
          </wp:inline>
        </w:drawing>
      </w:r>
    </w:p>
    <w:p>
      <w:bookmarkStart w:id="1720432299" w:name="bm_figure_57"/>
      <w:pPr>
        <w:jc w:val="center"/>
      </w:pPr>
      <w:r>
        <w:rPr>
          <w:i/>
        </w:rPr>
        <w:t>Figure 57. Job import and deduplication flow.</w:t>
      </w:r>
      <w:bookmarkEnd w:id="1720432299"/>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Deduplication Stage</w:t>
            </w:r>
          </w:p>
        </w:tc>
        <w:tc>
          <w:tcPr>
            <w:tcW w:type="dxa" w:w="2790"/>
            <w:vAlign w:val="center"/>
            <w:shd w:fill="D9EAF7"/>
          </w:tcPr>
          <w:p>
            <w:pPr>
              <w:spacing w:before="0" w:after="0" w:line="252" w:lineRule="auto"/>
              <w:jc w:val="left"/>
            </w:pPr>
            <w:r/>
            <w:r>
              <w:rPr>
                <w:rFonts w:ascii="Calibri" w:hAnsi="Calibri"/>
                <w:b/>
                <w:sz w:val="17"/>
              </w:rPr>
              <w:t>Evidence</w:t>
            </w:r>
          </w:p>
        </w:tc>
        <w:tc>
          <w:tcPr>
            <w:tcW w:type="dxa" w:w="4464"/>
            <w:vAlign w:val="center"/>
            <w:shd w:fill="D9EAF7"/>
          </w:tcPr>
          <w:p>
            <w:pPr>
              <w:spacing w:before="0" w:after="0" w:line="252" w:lineRule="auto"/>
              <w:jc w:val="left"/>
            </w:pPr>
            <w:r/>
            <w:r>
              <w:rPr>
                <w:rFonts w:ascii="Calibri" w:hAnsi="Calibri"/>
                <w:b/>
                <w:sz w:val="17"/>
              </w:rPr>
              <w:t>Reason</w:t>
            </w:r>
          </w:p>
        </w:tc>
      </w:tr>
      <w:tr>
        <w:trPr>
          <w:cantSplit w:val="true"/>
        </w:trPr>
        <w:tc>
          <w:tcPr>
            <w:tcW w:type="dxa" w:w="2046"/>
            <w:vAlign w:val="center"/>
          </w:tcPr>
          <w:p>
            <w:pPr>
              <w:spacing w:before="0" w:after="0" w:line="252" w:lineRule="auto"/>
              <w:jc w:val="center"/>
            </w:pPr>
            <w:r/>
            <w:r>
              <w:rPr>
                <w:rFonts w:ascii="Calibri" w:hAnsi="Calibri"/>
                <w:b w:val="0"/>
                <w:sz w:val="17"/>
              </w:rPr>
              <w:t>URL match</w:t>
            </w:r>
          </w:p>
        </w:tc>
        <w:tc>
          <w:tcPr>
            <w:tcW w:type="dxa" w:w="2790"/>
            <w:vAlign w:val="center"/>
          </w:tcPr>
          <w:p>
            <w:pPr>
              <w:spacing w:before="0" w:after="0" w:line="252" w:lineRule="auto"/>
              <w:jc w:val="left"/>
            </w:pPr>
            <w:r/>
            <w:r>
              <w:rPr>
                <w:rFonts w:ascii="Calibri" w:hAnsi="Calibri"/>
                <w:b w:val="0"/>
                <w:sz w:val="17"/>
              </w:rPr>
              <w:t>Job::where('url', ...)</w:t>
            </w:r>
          </w:p>
        </w:tc>
        <w:tc>
          <w:tcPr>
            <w:tcW w:type="dxa" w:w="4464"/>
            <w:vAlign w:val="center"/>
          </w:tcPr>
          <w:p>
            <w:pPr>
              <w:spacing w:before="0" w:after="0" w:line="252" w:lineRule="auto"/>
              <w:jc w:val="left"/>
            </w:pPr>
            <w:r/>
            <w:r>
              <w:rPr>
                <w:rFonts w:ascii="Calibri" w:hAnsi="Calibri"/>
                <w:b w:val="0"/>
                <w:sz w:val="17"/>
              </w:rPr>
              <w:t>Strongest available unique source identity.</w:t>
            </w:r>
          </w:p>
        </w:tc>
      </w:tr>
      <w:tr>
        <w:trPr>
          <w:cantSplit w:val="true"/>
        </w:trPr>
        <w:tc>
          <w:tcPr>
            <w:tcW w:type="dxa" w:w="2046"/>
            <w:vAlign w:val="center"/>
          </w:tcPr>
          <w:p>
            <w:pPr>
              <w:spacing w:before="0" w:after="0" w:line="252" w:lineRule="auto"/>
              <w:jc w:val="center"/>
            </w:pPr>
            <w:r/>
            <w:r>
              <w:rPr>
                <w:rFonts w:ascii="Calibri" w:hAnsi="Calibri"/>
                <w:b w:val="0"/>
                <w:sz w:val="17"/>
              </w:rPr>
              <w:t>Title/company variants</w:t>
            </w:r>
          </w:p>
        </w:tc>
        <w:tc>
          <w:tcPr>
            <w:tcW w:type="dxa" w:w="2790"/>
            <w:vAlign w:val="center"/>
          </w:tcPr>
          <w:p>
            <w:pPr>
              <w:spacing w:before="0" w:after="0" w:line="252" w:lineRule="auto"/>
              <w:jc w:val="left"/>
            </w:pPr>
            <w:r/>
            <w:r>
              <w:rPr>
                <w:rFonts w:ascii="Calibri" w:hAnsi="Calibri"/>
                <w:b w:val="0"/>
                <w:sz w:val="17"/>
              </w:rPr>
              <w:t>original title and title-case candidate with company</w:t>
            </w:r>
          </w:p>
        </w:tc>
        <w:tc>
          <w:tcPr>
            <w:tcW w:type="dxa" w:w="4464"/>
            <w:vAlign w:val="center"/>
          </w:tcPr>
          <w:p>
            <w:pPr>
              <w:spacing w:before="0" w:after="0" w:line="252" w:lineRule="auto"/>
              <w:jc w:val="left"/>
            </w:pPr>
            <w:r/>
            <w:r>
              <w:rPr>
                <w:rFonts w:ascii="Calibri" w:hAnsi="Calibri"/>
                <w:b w:val="0"/>
                <w:sz w:val="17"/>
              </w:rPr>
              <w:t>Catches common formatting differences.</w:t>
            </w:r>
          </w:p>
        </w:tc>
      </w:tr>
      <w:tr>
        <w:trPr>
          <w:cantSplit w:val="true"/>
        </w:trPr>
        <w:tc>
          <w:tcPr>
            <w:tcW w:type="dxa" w:w="2046"/>
            <w:vAlign w:val="center"/>
          </w:tcPr>
          <w:p>
            <w:pPr>
              <w:spacing w:before="0" w:after="0" w:line="252" w:lineRule="auto"/>
              <w:jc w:val="center"/>
            </w:pPr>
            <w:r/>
            <w:r>
              <w:rPr>
                <w:rFonts w:ascii="Calibri" w:hAnsi="Calibri"/>
                <w:b w:val="0"/>
                <w:sz w:val="17"/>
              </w:rPr>
              <w:t>Lowercase title/company</w:t>
            </w:r>
          </w:p>
        </w:tc>
        <w:tc>
          <w:tcPr>
            <w:tcW w:type="dxa" w:w="2790"/>
            <w:vAlign w:val="center"/>
          </w:tcPr>
          <w:p>
            <w:pPr>
              <w:spacing w:before="0" w:after="0" w:line="252" w:lineRule="auto"/>
              <w:jc w:val="left"/>
            </w:pPr>
            <w:r/>
            <w:r>
              <w:rPr>
                <w:rFonts w:ascii="Calibri" w:hAnsi="Calibri"/>
                <w:b w:val="0"/>
                <w:sz w:val="17"/>
              </w:rPr>
              <w:t>squished lowercase title and company comparison</w:t>
            </w:r>
          </w:p>
        </w:tc>
        <w:tc>
          <w:tcPr>
            <w:tcW w:type="dxa" w:w="4464"/>
            <w:vAlign w:val="center"/>
          </w:tcPr>
          <w:p>
            <w:pPr>
              <w:spacing w:before="0" w:after="0" w:line="252" w:lineRule="auto"/>
              <w:jc w:val="left"/>
            </w:pPr>
            <w:r/>
            <w:r>
              <w:rPr>
                <w:rFonts w:ascii="Calibri" w:hAnsi="Calibri"/>
                <w:b w:val="0"/>
                <w:sz w:val="17"/>
              </w:rPr>
              <w:t>Catches casing/spacing differences.</w:t>
            </w:r>
          </w:p>
        </w:tc>
      </w:tr>
      <w:tr>
        <w:trPr>
          <w:cantSplit w:val="true"/>
        </w:trPr>
        <w:tc>
          <w:tcPr>
            <w:tcW w:type="dxa" w:w="2046"/>
            <w:vAlign w:val="center"/>
          </w:tcPr>
          <w:p>
            <w:pPr>
              <w:spacing w:before="0" w:after="0" w:line="252" w:lineRule="auto"/>
              <w:jc w:val="center"/>
            </w:pPr>
            <w:r/>
            <w:r>
              <w:rPr>
                <w:rFonts w:ascii="Calibri" w:hAnsi="Calibri"/>
                <w:b w:val="0"/>
                <w:sz w:val="17"/>
              </w:rPr>
              <w:t>Update or create</w:t>
            </w:r>
          </w:p>
        </w:tc>
        <w:tc>
          <w:tcPr>
            <w:tcW w:type="dxa" w:w="2790"/>
            <w:vAlign w:val="center"/>
          </w:tcPr>
          <w:p>
            <w:pPr>
              <w:spacing w:before="0" w:after="0" w:line="252" w:lineRule="auto"/>
              <w:jc w:val="left"/>
            </w:pPr>
            <w:r/>
            <w:r>
              <w:rPr>
                <w:rFonts w:ascii="Calibri" w:hAnsi="Calibri"/>
                <w:b w:val="0"/>
                <w:sz w:val="17"/>
              </w:rPr>
              <w:t>Import runs inside DB::transaction</w:t>
            </w:r>
          </w:p>
        </w:tc>
        <w:tc>
          <w:tcPr>
            <w:tcW w:type="dxa" w:w="4464"/>
            <w:vAlign w:val="center"/>
          </w:tcPr>
          <w:p>
            <w:pPr>
              <w:spacing w:before="0" w:after="0" w:line="252" w:lineRule="auto"/>
              <w:jc w:val="left"/>
            </w:pPr>
            <w:r/>
            <w:r>
              <w:rPr>
                <w:rFonts w:ascii="Calibri" w:hAnsi="Calibri"/>
                <w:b w:val="0"/>
                <w:sz w:val="17"/>
              </w:rPr>
              <w:t>Keeps lookup, save, and skill sync atomic.</w:t>
            </w:r>
          </w:p>
        </w:tc>
      </w:tr>
      <w:tr>
        <w:trPr>
          <w:cantSplit w:val="true"/>
        </w:trPr>
        <w:tc>
          <w:tcPr>
            <w:tcW w:type="dxa" w:w="2046"/>
            <w:vAlign w:val="center"/>
          </w:tcPr>
          <w:p>
            <w:pPr>
              <w:spacing w:before="0" w:after="0" w:line="252" w:lineRule="auto"/>
              <w:jc w:val="center"/>
            </w:pPr>
            <w:r/>
            <w:r>
              <w:rPr>
                <w:rFonts w:ascii="Calibri" w:hAnsi="Calibri"/>
                <w:b w:val="0"/>
                <w:sz w:val="17"/>
              </w:rPr>
              <w:t>Skill sync</w:t>
            </w:r>
          </w:p>
        </w:tc>
        <w:tc>
          <w:tcPr>
            <w:tcW w:type="dxa" w:w="2790"/>
            <w:vAlign w:val="center"/>
          </w:tcPr>
          <w:p>
            <w:pPr>
              <w:spacing w:before="0" w:after="0" w:line="252" w:lineRule="auto"/>
              <w:jc w:val="left"/>
            </w:pPr>
            <w:r/>
            <w:r>
              <w:rPr>
                <w:rFonts w:ascii="Calibri" w:hAnsi="Calibri"/>
                <w:b w:val="0"/>
                <w:sz w:val="17"/>
              </w:rPr>
              <w:t>SkillSyncService::syncJobSkills(..., detaching: false)</w:t>
            </w:r>
          </w:p>
        </w:tc>
        <w:tc>
          <w:tcPr>
            <w:tcW w:type="dxa" w:w="4464"/>
            <w:vAlign w:val="center"/>
          </w:tcPr>
          <w:p>
            <w:pPr>
              <w:spacing w:before="0" w:after="0" w:line="252" w:lineRule="auto"/>
              <w:jc w:val="left"/>
            </w:pPr>
            <w:r/>
            <w:r>
              <w:rPr>
                <w:rFonts w:ascii="Calibri" w:hAnsi="Calibri"/>
                <w:b w:val="0"/>
                <w:sz w:val="17"/>
              </w:rPr>
              <w:t>Preserves and extends job-skill matching evidence.</w:t>
            </w:r>
          </w:p>
        </w:tc>
      </w:tr>
    </w:tbl>
    <w:p>
      <w:pPr>
        <w:spacing w:after="80"/>
      </w:pPr>
    </w:p>
    <w:p>
      <w:bookmarkStart w:id="913588507" w:name="bm_table_35"/>
      <w:pPr>
        <w:jc w:val="center"/>
      </w:pPr>
      <w:r>
        <w:rPr>
          <w:i/>
        </w:rPr>
        <w:t>Table 35. Import and deduplication stages.</w:t>
      </w:r>
      <w:bookmarkEnd w:id="913588507"/>
    </w:p>
    <w:p>
      <w:r>
        <w:t>The current duplicate strategy is appropriate for a demo system, but a stronger production importer should add source-specific IDs, canonical URLs, content hashes, expiration states, and reviewed merge rules.</w:t>
      </w:r>
    </w:p>
    <w:p>
      <w:bookmarkStart w:id="1967931008" w:name="bm_7_8_failed_url_handling_and_dead_letter_queue"/>
      <w:pPr>
        <w:pStyle w:val="Heading2"/>
        <w:keepNext/>
      </w:pPr>
      <w:r>
        <w:t>7.8 Failed URL Handling and Dead Letter Queue</w:t>
      </w:r>
      <w:bookmarkEnd w:id="1967931008"/>
    </w:p>
    <w:p>
      <w:r>
        <w:t>The failure path uses ScrapingFailedUrl records as a lightweight dead-letter style store. AI Job Miner reports failed source URLs to POST /api/v1/jobs/import/failed; Laravel validates the payload with ReportScrapingFailureRequest and stores URL, optional source/job IDs, error message, retried flag, and failed timestamp. Admin dashboard routes expose failed URLs for a scraping job.</w:t>
      </w:r>
    </w:p>
    <w:p>
      <w:pPr>
        <w:jc w:val="center"/>
      </w:pPr>
      <w:r>
        <w:drawing>
          <wp:inline xmlns:a="http://schemas.openxmlformats.org/drawingml/2006/main" xmlns:pic="http://schemas.openxmlformats.org/drawingml/2006/picture">
            <wp:extent cx="5577840" cy="3486150"/>
            <wp:docPr id="53" name="Picture 53"/>
            <wp:cNvGraphicFramePr>
              <a:graphicFrameLocks noChangeAspect="1"/>
            </wp:cNvGraphicFramePr>
            <a:graphic>
              <a:graphicData uri="http://schemas.openxmlformats.org/drawingml/2006/picture">
                <pic:pic>
                  <pic:nvPicPr>
                    <pic:cNvPr id="0" name="39_scraping_failure_dlq_flow.png"/>
                    <pic:cNvPicPr/>
                  </pic:nvPicPr>
                  <pic:blipFill>
                    <a:blip r:embed="rId62"/>
                    <a:stretch>
                      <a:fillRect/>
                    </a:stretch>
                  </pic:blipFill>
                  <pic:spPr>
                    <a:xfrm>
                      <a:off x="0" y="0"/>
                      <a:ext cx="5577840" cy="3486150"/>
                    </a:xfrm>
                    <a:prstGeom prst="rect"/>
                  </pic:spPr>
                </pic:pic>
              </a:graphicData>
            </a:graphic>
          </wp:inline>
        </w:drawing>
      </w:r>
    </w:p>
    <w:p>
      <w:bookmarkStart w:id="1940381821" w:name="bm_figure_58"/>
      <w:pPr>
        <w:jc w:val="center"/>
      </w:pPr>
      <w:r>
        <w:rPr>
          <w:i/>
        </w:rPr>
        <w:t>Figure 58. Failed URL and retry flow.</w:t>
      </w:r>
      <w:bookmarkEnd w:id="1940381821"/>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Failure Type</w:t>
            </w:r>
          </w:p>
        </w:tc>
        <w:tc>
          <w:tcPr>
            <w:tcW w:type="dxa" w:w="2790"/>
            <w:vAlign w:val="center"/>
            <w:shd w:fill="D9EAF7"/>
          </w:tcPr>
          <w:p>
            <w:pPr>
              <w:spacing w:before="0" w:after="0" w:line="252" w:lineRule="auto"/>
              <w:jc w:val="left"/>
            </w:pPr>
            <w:r/>
            <w:r>
              <w:rPr>
                <w:rFonts w:ascii="Calibri" w:hAnsi="Calibri"/>
                <w:b/>
                <w:sz w:val="17"/>
              </w:rPr>
              <w:t>Handling</w:t>
            </w:r>
          </w:p>
        </w:tc>
        <w:tc>
          <w:tcPr>
            <w:tcW w:type="dxa" w:w="4464"/>
            <w:vAlign w:val="center"/>
            <w:shd w:fill="D9EAF7"/>
          </w:tcPr>
          <w:p>
            <w:pPr>
              <w:spacing w:before="0" w:after="0" w:line="252" w:lineRule="auto"/>
              <w:jc w:val="left"/>
            </w:pPr>
            <w:r/>
            <w:r>
              <w:rPr>
                <w:rFonts w:ascii="Calibri" w:hAnsi="Calibri"/>
                <w:b/>
                <w:sz w:val="17"/>
              </w:rPr>
              <w:t>User/Admin Visibility</w:t>
            </w:r>
          </w:p>
        </w:tc>
      </w:tr>
      <w:tr>
        <w:trPr>
          <w:cantSplit w:val="true"/>
        </w:trPr>
        <w:tc>
          <w:tcPr>
            <w:tcW w:type="dxa" w:w="2046"/>
            <w:vAlign w:val="center"/>
          </w:tcPr>
          <w:p>
            <w:pPr>
              <w:spacing w:before="0" w:after="0" w:line="252" w:lineRule="auto"/>
              <w:jc w:val="center"/>
            </w:pPr>
            <w:r/>
            <w:r>
              <w:rPr>
                <w:rFonts w:ascii="Calibri" w:hAnsi="Calibri"/>
                <w:b w:val="0"/>
                <w:sz w:val="17"/>
              </w:rPr>
              <w:t>Timeout or network error</w:t>
            </w:r>
          </w:p>
        </w:tc>
        <w:tc>
          <w:tcPr>
            <w:tcW w:type="dxa" w:w="2790"/>
            <w:vAlign w:val="center"/>
          </w:tcPr>
          <w:p>
            <w:pPr>
              <w:spacing w:before="0" w:after="0" w:line="252" w:lineRule="auto"/>
              <w:jc w:val="left"/>
            </w:pPr>
            <w:r/>
            <w:r>
              <w:rPr>
                <w:rFonts w:ascii="Calibri" w:hAnsi="Calibri"/>
                <w:b w:val="0"/>
                <w:sz w:val="17"/>
              </w:rPr>
              <w:t>Operational category reported through failed URL callback when available.</w:t>
            </w:r>
          </w:p>
        </w:tc>
        <w:tc>
          <w:tcPr>
            <w:tcW w:type="dxa" w:w="4464"/>
            <w:vAlign w:val="center"/>
          </w:tcPr>
          <w:p>
            <w:pPr>
              <w:spacing w:before="0" w:after="0" w:line="252" w:lineRule="auto"/>
              <w:jc w:val="left"/>
            </w:pPr>
            <w:r/>
            <w:r>
              <w:rPr>
                <w:rFonts w:ascii="Calibri" w:hAnsi="Calibri"/>
                <w:b w:val="0"/>
                <w:sz w:val="17"/>
              </w:rPr>
              <w:t>Admin failed-URL list and source diagnostics.</w:t>
            </w:r>
          </w:p>
        </w:tc>
      </w:tr>
      <w:tr>
        <w:trPr>
          <w:cantSplit w:val="true"/>
        </w:trPr>
        <w:tc>
          <w:tcPr>
            <w:tcW w:type="dxa" w:w="2046"/>
            <w:vAlign w:val="center"/>
          </w:tcPr>
          <w:p>
            <w:pPr>
              <w:spacing w:before="0" w:after="0" w:line="252" w:lineRule="auto"/>
              <w:jc w:val="center"/>
            </w:pPr>
            <w:r/>
            <w:r>
              <w:rPr>
                <w:rFonts w:ascii="Calibri" w:hAnsi="Calibri"/>
                <w:b w:val="0"/>
                <w:sz w:val="17"/>
              </w:rPr>
              <w:t>Parse or quality failure</w:t>
            </w:r>
          </w:p>
        </w:tc>
        <w:tc>
          <w:tcPr>
            <w:tcW w:type="dxa" w:w="2790"/>
            <w:vAlign w:val="center"/>
          </w:tcPr>
          <w:p>
            <w:pPr>
              <w:spacing w:before="0" w:after="0" w:line="252" w:lineRule="auto"/>
              <w:jc w:val="left"/>
            </w:pPr>
            <w:r/>
            <w:r>
              <w:rPr>
                <w:rFonts w:ascii="Calibri" w:hAnsi="Calibri"/>
                <w:b w:val="0"/>
                <w:sz w:val="17"/>
              </w:rPr>
              <w:t>Adapter may classify empty, rejected, or data-quality failed outcomes.</w:t>
            </w:r>
          </w:p>
        </w:tc>
        <w:tc>
          <w:tcPr>
            <w:tcW w:type="dxa" w:w="4464"/>
            <w:vAlign w:val="center"/>
          </w:tcPr>
          <w:p>
            <w:pPr>
              <w:spacing w:before="0" w:after="0" w:line="252" w:lineRule="auto"/>
              <w:jc w:val="left"/>
            </w:pPr>
            <w:r/>
            <w:r>
              <w:rPr>
                <w:rFonts w:ascii="Calibri" w:hAnsi="Calibri"/>
                <w:b w:val="0"/>
                <w:sz w:val="17"/>
              </w:rPr>
              <w:t>Source diagnostic result and counters.</w:t>
            </w:r>
          </w:p>
        </w:tc>
      </w:tr>
      <w:tr>
        <w:trPr>
          <w:cantSplit w:val="true"/>
        </w:trPr>
        <w:tc>
          <w:tcPr>
            <w:tcW w:type="dxa" w:w="2046"/>
            <w:vAlign w:val="center"/>
          </w:tcPr>
          <w:p>
            <w:pPr>
              <w:spacing w:before="0" w:after="0" w:line="252" w:lineRule="auto"/>
              <w:jc w:val="center"/>
            </w:pPr>
            <w:r/>
            <w:r>
              <w:rPr>
                <w:rFonts w:ascii="Calibri" w:hAnsi="Calibri"/>
                <w:b w:val="0"/>
                <w:sz w:val="17"/>
              </w:rPr>
              <w:t>Duplicate candidate</w:t>
            </w:r>
          </w:p>
        </w:tc>
        <w:tc>
          <w:tcPr>
            <w:tcW w:type="dxa" w:w="2790"/>
            <w:vAlign w:val="center"/>
          </w:tcPr>
          <w:p>
            <w:pPr>
              <w:spacing w:before="0" w:after="0" w:line="252" w:lineRule="auto"/>
              <w:jc w:val="left"/>
            </w:pPr>
            <w:r/>
            <w:r>
              <w:rPr>
                <w:rFonts w:ascii="Calibri" w:hAnsi="Calibri"/>
                <w:b w:val="0"/>
                <w:sz w:val="17"/>
              </w:rPr>
              <w:t>Import check/import path tracks duplicate or non-created outcomes.</w:t>
            </w:r>
          </w:p>
        </w:tc>
        <w:tc>
          <w:tcPr>
            <w:tcW w:type="dxa" w:w="4464"/>
            <w:vAlign w:val="center"/>
          </w:tcPr>
          <w:p>
            <w:pPr>
              <w:spacing w:before="0" w:after="0" w:line="252" w:lineRule="auto"/>
              <w:jc w:val="left"/>
            </w:pPr>
            <w:r/>
            <w:r>
              <w:rPr>
                <w:rFonts w:ascii="Calibri" w:hAnsi="Calibri"/>
                <w:b w:val="0"/>
                <w:sz w:val="17"/>
              </w:rPr>
              <w:t>Batch/on-demand counters rather than a user-facing error.</w:t>
            </w:r>
          </w:p>
        </w:tc>
      </w:tr>
      <w:tr>
        <w:trPr>
          <w:cantSplit w:val="true"/>
        </w:trPr>
        <w:tc>
          <w:tcPr>
            <w:tcW w:type="dxa" w:w="2046"/>
            <w:vAlign w:val="center"/>
          </w:tcPr>
          <w:p>
            <w:pPr>
              <w:spacing w:before="0" w:after="0" w:line="252" w:lineRule="auto"/>
              <w:jc w:val="center"/>
            </w:pPr>
            <w:r/>
            <w:r>
              <w:rPr>
                <w:rFonts w:ascii="Calibri" w:hAnsi="Calibri"/>
                <w:b w:val="0"/>
                <w:sz w:val="17"/>
              </w:rPr>
              <w:t>Source disabled or unsupported</w:t>
            </w:r>
          </w:p>
        </w:tc>
        <w:tc>
          <w:tcPr>
            <w:tcW w:type="dxa" w:w="2790"/>
            <w:vAlign w:val="center"/>
          </w:tcPr>
          <w:p>
            <w:pPr>
              <w:spacing w:before="0" w:after="0" w:line="252" w:lineRule="auto"/>
              <w:jc w:val="left"/>
            </w:pPr>
            <w:r/>
            <w:r>
              <w:rPr>
                <w:rFonts w:ascii="Calibri" w:hAnsi="Calibri"/>
                <w:b w:val="0"/>
                <w:sz w:val="17"/>
              </w:rPr>
              <w:t>Source is skipped before full run or reported as adapter missing/config required.</w:t>
            </w:r>
          </w:p>
        </w:tc>
        <w:tc>
          <w:tcPr>
            <w:tcW w:type="dxa" w:w="4464"/>
            <w:vAlign w:val="center"/>
          </w:tcPr>
          <w:p>
            <w:pPr>
              <w:spacing w:before="0" w:after="0" w:line="252" w:lineRule="auto"/>
              <w:jc w:val="left"/>
            </w:pPr>
            <w:r/>
            <w:r>
              <w:rPr>
                <w:rFonts w:ascii="Calibri" w:hAnsi="Calibri"/>
                <w:b w:val="0"/>
                <w:sz w:val="17"/>
              </w:rPr>
              <w:t>Admin source status and planned/skipped run summary.</w:t>
            </w:r>
          </w:p>
        </w:tc>
      </w:tr>
      <w:tr>
        <w:trPr>
          <w:cantSplit w:val="true"/>
        </w:trPr>
        <w:tc>
          <w:tcPr>
            <w:tcW w:type="dxa" w:w="2046"/>
            <w:vAlign w:val="center"/>
          </w:tcPr>
          <w:p>
            <w:pPr>
              <w:spacing w:before="0" w:after="0" w:line="252" w:lineRule="auto"/>
              <w:jc w:val="center"/>
            </w:pPr>
            <w:r/>
            <w:r>
              <w:rPr>
                <w:rFonts w:ascii="Calibri" w:hAnsi="Calibri"/>
                <w:b w:val="0"/>
                <w:sz w:val="17"/>
              </w:rPr>
              <w:t>Missing internal token</w:t>
            </w:r>
          </w:p>
        </w:tc>
        <w:tc>
          <w:tcPr>
            <w:tcW w:type="dxa" w:w="2790"/>
            <w:vAlign w:val="center"/>
          </w:tcPr>
          <w:p>
            <w:pPr>
              <w:spacing w:before="0" w:after="0" w:line="252" w:lineRule="auto"/>
              <w:jc w:val="left"/>
            </w:pPr>
            <w:r/>
            <w:r>
              <w:rPr>
                <w:rFonts w:ascii="Calibri" w:hAnsi="Calibri"/>
                <w:b w:val="0"/>
                <w:sz w:val="17"/>
              </w:rPr>
              <w:t>scraper.token middleware rejects Laravel import callbacks.</w:t>
            </w:r>
          </w:p>
        </w:tc>
        <w:tc>
          <w:tcPr>
            <w:tcW w:type="dxa" w:w="4464"/>
            <w:vAlign w:val="center"/>
          </w:tcPr>
          <w:p>
            <w:pPr>
              <w:spacing w:before="0" w:after="0" w:line="252" w:lineRule="auto"/>
              <w:jc w:val="left"/>
            </w:pPr>
            <w:r/>
            <w:r>
              <w:rPr>
                <w:rFonts w:ascii="Calibri" w:hAnsi="Calibri"/>
                <w:b w:val="0"/>
                <w:sz w:val="17"/>
              </w:rPr>
              <w:t>Request rejected; should be reviewed through logs/config.</w:t>
            </w:r>
          </w:p>
        </w:tc>
      </w:tr>
    </w:tbl>
    <w:p>
      <w:pPr>
        <w:spacing w:after="80"/>
      </w:pPr>
    </w:p>
    <w:p>
      <w:bookmarkStart w:id="1246637639" w:name="bm_table_36"/>
      <w:pPr>
        <w:jc w:val="center"/>
      </w:pPr>
      <w:r>
        <w:rPr>
          <w:i/>
        </w:rPr>
        <w:t>Table 36. Failed URL and operational failure handling.</w:t>
      </w:r>
      <w:bookmarkEnd w:id="1246637639"/>
    </w:p>
    <w:p>
      <w:r>
        <w:t>The current retry-failures admin endpoint marks selected failed URLs as retried. It does not yet dispatch a targeted re-fetch job. The book therefore describes it as operational retry marking, not as a complete production DLQ processor.</w:t>
      </w:r>
    </w:p>
    <w:p>
      <w:bookmarkStart w:id="1483625460" w:name="bm_7_9_admin_diagnostics_and_retry_operations"/>
      <w:pPr>
        <w:pStyle w:val="Heading2"/>
        <w:keepNext/>
      </w:pPr>
      <w:r>
        <w:t>7.9 Admin Diagnostics and Retry Operations</w:t>
      </w:r>
      <w:bookmarkEnd w:id="1483625460"/>
    </w:p>
    <w:p>
      <w:r>
        <w:t>Admin diagnostics are more than a source list. ScrapingSourceController::runSourceDiagnostic creates a diagnostic ScrapingJob, calls the scraper with a small query, captures adapter classification, records elapsed time, and returns support metadata, job preview counts, quality rejections, failed URL counts, and an output excerpt. DashboardController exposes scraper health, batch progress, failed URLs, and retry marking. This gives examiners a visible way to discuss what happened rather than only whether a scrape produced jobs.</w:t>
      </w:r>
    </w:p>
    <w:p>
      <w:r>
        <w:t>The diagnostic design is especially important for external sources. Public APIs can require credentials, and websites can change HTML or block automated access. A mature demo should show those outcomes honestly: skipped, config required, blocked, empty, failed, partial, or successful.</w:t>
      </w:r>
    </w:p>
    <w:p>
      <w:bookmarkStart w:id="1386497738" w:name="bm_7_10_security_tokens_rate_limits_and_proxy_configuration"/>
      <w:pPr>
        <w:pStyle w:val="Heading2"/>
        <w:keepNext/>
      </w:pPr>
      <w:r>
        <w:t>7.10 Security, Tokens, Rate Limits, and Proxy Configuration</w:t>
      </w:r>
      <w:bookmarkEnd w:id="1386497738"/>
    </w:p>
    <w:p>
      <w:r>
        <w:t>Scraping uses multiple security boundaries. User and admin actions go through authenticated Laravel routes. Laravel-to-miner calls use X-Scraper-Service-Token on AI Job Miner /scrape. Miner-to-Laravel callbacks use the protected scraper.token middleware and throttle:scraper; in the current Laravel middleware this is checked through the bearer token against SCRAPY_API_TOKEN. Import logs are redacted by ScrapedJobController::redactForLogs, and the Python service redacts token/API-key-like fields in adapter output.</w:t>
      </w:r>
    </w:p>
    <w:p>
      <w:pPr>
        <w:jc w:val="center"/>
      </w:pPr>
      <w:r>
        <w:drawing>
          <wp:inline xmlns:a="http://schemas.openxmlformats.org/drawingml/2006/main" xmlns:pic="http://schemas.openxmlformats.org/drawingml/2006/picture">
            <wp:extent cx="5577840" cy="3486150"/>
            <wp:docPr id="54" name="Picture 54"/>
            <wp:cNvGraphicFramePr>
              <a:graphicFrameLocks noChangeAspect="1"/>
            </wp:cNvGraphicFramePr>
            <a:graphic>
              <a:graphicData uri="http://schemas.openxmlformats.org/drawingml/2006/picture">
                <pic:pic>
                  <pic:nvPicPr>
                    <pic:cNvPr id="0" name="40_scraping_security_boundaries.png"/>
                    <pic:cNvPicPr/>
                  </pic:nvPicPr>
                  <pic:blipFill>
                    <a:blip r:embed="rId63"/>
                    <a:stretch>
                      <a:fillRect/>
                    </a:stretch>
                  </pic:blipFill>
                  <pic:spPr>
                    <a:xfrm>
                      <a:off x="0" y="0"/>
                      <a:ext cx="5577840" cy="3486150"/>
                    </a:xfrm>
                    <a:prstGeom prst="rect"/>
                  </pic:spPr>
                </pic:pic>
              </a:graphicData>
            </a:graphic>
          </wp:inline>
        </w:drawing>
      </w:r>
    </w:p>
    <w:p>
      <w:bookmarkStart w:id="1187113156" w:name="bm_figure_59"/>
      <w:pPr>
        <w:jc w:val="center"/>
      </w:pPr>
      <w:r>
        <w:rPr>
          <w:i/>
        </w:rPr>
        <w:t>Figure 59. Scraping security boundaries.</w:t>
      </w:r>
      <w:bookmarkEnd w:id="1187113156"/>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Control</w:t>
            </w:r>
          </w:p>
        </w:tc>
        <w:tc>
          <w:tcPr>
            <w:tcW w:type="dxa" w:w="2790"/>
            <w:vAlign w:val="center"/>
            <w:shd w:fill="D9EAF7"/>
          </w:tcPr>
          <w:p>
            <w:pPr>
              <w:spacing w:before="0" w:after="0" w:line="252" w:lineRule="auto"/>
              <w:jc w:val="left"/>
            </w:pPr>
            <w:r/>
            <w:r>
              <w:rPr>
                <w:rFonts w:ascii="Calibri" w:hAnsi="Calibri"/>
                <w:b/>
                <w:sz w:val="17"/>
              </w:rPr>
              <w:t>Code / Configuration Evidence</w:t>
            </w:r>
          </w:p>
        </w:tc>
        <w:tc>
          <w:tcPr>
            <w:tcW w:type="dxa" w:w="4464"/>
            <w:vAlign w:val="center"/>
            <w:shd w:fill="D9EAF7"/>
          </w:tcPr>
          <w:p>
            <w:pPr>
              <w:spacing w:before="0" w:after="0" w:line="252" w:lineRule="auto"/>
              <w:jc w:val="left"/>
            </w:pPr>
            <w:r/>
            <w:r>
              <w:rPr>
                <w:rFonts w:ascii="Calibri" w:hAnsi="Calibri"/>
                <w:b/>
                <w:sz w:val="17"/>
              </w:rPr>
              <w:t>Purpose</w:t>
            </w:r>
          </w:p>
        </w:tc>
      </w:tr>
      <w:tr>
        <w:trPr>
          <w:cantSplit w:val="true"/>
        </w:trPr>
        <w:tc>
          <w:tcPr>
            <w:tcW w:type="dxa" w:w="2046"/>
            <w:vAlign w:val="center"/>
          </w:tcPr>
          <w:p>
            <w:pPr>
              <w:spacing w:before="0" w:after="0" w:line="252" w:lineRule="auto"/>
              <w:jc w:val="center"/>
            </w:pPr>
            <w:r/>
            <w:r>
              <w:rPr>
                <w:rFonts w:ascii="Calibri" w:hAnsi="Calibri"/>
                <w:b w:val="0"/>
                <w:sz w:val="17"/>
              </w:rPr>
              <w:t>Laravel import token</w:t>
            </w:r>
          </w:p>
        </w:tc>
        <w:tc>
          <w:tcPr>
            <w:tcW w:type="dxa" w:w="2790"/>
            <w:vAlign w:val="center"/>
          </w:tcPr>
          <w:p>
            <w:pPr>
              <w:spacing w:before="0" w:after="0" w:line="252" w:lineRule="auto"/>
              <w:jc w:val="left"/>
            </w:pPr>
            <w:r/>
            <w:r>
              <w:rPr>
                <w:rFonts w:ascii="Calibri" w:hAnsi="Calibri"/>
                <w:b w:val="0"/>
                <w:sz w:val="17"/>
              </w:rPr>
              <w:t>VerifyScraperToken, SCRAPY_API_TOKEN, LARAVEL_API_TOKEN</w:t>
            </w:r>
          </w:p>
        </w:tc>
        <w:tc>
          <w:tcPr>
            <w:tcW w:type="dxa" w:w="4464"/>
            <w:vAlign w:val="center"/>
          </w:tcPr>
          <w:p>
            <w:pPr>
              <w:spacing w:before="0" w:after="0" w:line="252" w:lineRule="auto"/>
              <w:jc w:val="left"/>
            </w:pPr>
            <w:r/>
            <w:r>
              <w:rPr>
                <w:rFonts w:ascii="Calibri" w:hAnsi="Calibri"/>
                <w:b w:val="0"/>
                <w:sz w:val="17"/>
              </w:rPr>
              <w:t>Protects /jobs/import, /jobs/import/check, /jobs/import/failed, and /proxies/active.</w:t>
            </w:r>
          </w:p>
        </w:tc>
      </w:tr>
      <w:tr>
        <w:trPr>
          <w:cantSplit w:val="true"/>
        </w:trPr>
        <w:tc>
          <w:tcPr>
            <w:tcW w:type="dxa" w:w="2046"/>
            <w:vAlign w:val="center"/>
          </w:tcPr>
          <w:p>
            <w:pPr>
              <w:spacing w:before="0" w:after="0" w:line="252" w:lineRule="auto"/>
              <w:jc w:val="center"/>
            </w:pPr>
            <w:r/>
            <w:r>
              <w:rPr>
                <w:rFonts w:ascii="Calibri" w:hAnsi="Calibri"/>
                <w:b w:val="0"/>
                <w:sz w:val="17"/>
              </w:rPr>
              <w:t>Laravel-to-miner token</w:t>
            </w:r>
          </w:p>
        </w:tc>
        <w:tc>
          <w:tcPr>
            <w:tcW w:type="dxa" w:w="2790"/>
            <w:vAlign w:val="center"/>
          </w:tcPr>
          <w:p>
            <w:pPr>
              <w:spacing w:before="0" w:after="0" w:line="252" w:lineRule="auto"/>
              <w:jc w:val="left"/>
            </w:pPr>
            <w:r/>
            <w:r>
              <w:rPr>
                <w:rFonts w:ascii="Calibri" w:hAnsi="Calibri"/>
                <w:b w:val="0"/>
                <w:sz w:val="17"/>
              </w:rPr>
              <w:t>SCRAPER_SERVICE_TOKEN, X-Scraper-Service-Token</w:t>
            </w:r>
          </w:p>
        </w:tc>
        <w:tc>
          <w:tcPr>
            <w:tcW w:type="dxa" w:w="4464"/>
            <w:vAlign w:val="center"/>
          </w:tcPr>
          <w:p>
            <w:pPr>
              <w:spacing w:before="0" w:after="0" w:line="252" w:lineRule="auto"/>
              <w:jc w:val="left"/>
            </w:pPr>
            <w:r/>
            <w:r>
              <w:rPr>
                <w:rFonts w:ascii="Calibri" w:hAnsi="Calibri"/>
                <w:b w:val="0"/>
                <w:sz w:val="17"/>
              </w:rPr>
              <w:t>Prevents public calls to AI Job Miner /scrape.</w:t>
            </w:r>
          </w:p>
        </w:tc>
      </w:tr>
      <w:tr>
        <w:trPr>
          <w:cantSplit w:val="true"/>
        </w:trPr>
        <w:tc>
          <w:tcPr>
            <w:tcW w:type="dxa" w:w="2046"/>
            <w:vAlign w:val="center"/>
          </w:tcPr>
          <w:p>
            <w:pPr>
              <w:spacing w:before="0" w:after="0" w:line="252" w:lineRule="auto"/>
              <w:jc w:val="center"/>
            </w:pPr>
            <w:r/>
            <w:r>
              <w:rPr>
                <w:rFonts w:ascii="Calibri" w:hAnsi="Calibri"/>
                <w:b w:val="0"/>
                <w:sz w:val="17"/>
              </w:rPr>
              <w:t>Scraper throttling</w:t>
            </w:r>
          </w:p>
        </w:tc>
        <w:tc>
          <w:tcPr>
            <w:tcW w:type="dxa" w:w="2790"/>
            <w:vAlign w:val="center"/>
          </w:tcPr>
          <w:p>
            <w:pPr>
              <w:spacing w:before="0" w:after="0" w:line="252" w:lineRule="auto"/>
              <w:jc w:val="left"/>
            </w:pPr>
            <w:r/>
            <w:r>
              <w:rPr>
                <w:rFonts w:ascii="Calibri" w:hAnsi="Calibri"/>
                <w:b w:val="0"/>
                <w:sz w:val="17"/>
              </w:rPr>
              <w:t>throttle:scraper route middleware</w:t>
            </w:r>
          </w:p>
        </w:tc>
        <w:tc>
          <w:tcPr>
            <w:tcW w:type="dxa" w:w="4464"/>
            <w:vAlign w:val="center"/>
          </w:tcPr>
          <w:p>
            <w:pPr>
              <w:spacing w:before="0" w:after="0" w:line="252" w:lineRule="auto"/>
              <w:jc w:val="left"/>
            </w:pPr>
            <w:r/>
            <w:r>
              <w:rPr>
                <w:rFonts w:ascii="Calibri" w:hAnsi="Calibri"/>
                <w:b w:val="0"/>
                <w:sz w:val="17"/>
              </w:rPr>
              <w:t>Limits protected callback traffic.</w:t>
            </w:r>
          </w:p>
        </w:tc>
      </w:tr>
      <w:tr>
        <w:trPr>
          <w:cantSplit w:val="true"/>
        </w:trPr>
        <w:tc>
          <w:tcPr>
            <w:tcW w:type="dxa" w:w="2046"/>
            <w:vAlign w:val="center"/>
          </w:tcPr>
          <w:p>
            <w:pPr>
              <w:spacing w:before="0" w:after="0" w:line="252" w:lineRule="auto"/>
              <w:jc w:val="center"/>
            </w:pPr>
            <w:r/>
            <w:r>
              <w:rPr>
                <w:rFonts w:ascii="Calibri" w:hAnsi="Calibri"/>
                <w:b w:val="0"/>
                <w:sz w:val="17"/>
              </w:rPr>
              <w:t>Secret redaction</w:t>
            </w:r>
          </w:p>
        </w:tc>
        <w:tc>
          <w:tcPr>
            <w:tcW w:type="dxa" w:w="2790"/>
            <w:vAlign w:val="center"/>
          </w:tcPr>
          <w:p>
            <w:pPr>
              <w:spacing w:before="0" w:after="0" w:line="252" w:lineRule="auto"/>
              <w:jc w:val="left"/>
            </w:pPr>
            <w:r/>
            <w:r>
              <w:rPr>
                <w:rFonts w:ascii="Calibri" w:hAnsi="Calibri"/>
                <w:b w:val="0"/>
                <w:sz w:val="17"/>
              </w:rPr>
              <w:t>redactForLogs, _sanitize_sensitive</w:t>
            </w:r>
          </w:p>
        </w:tc>
        <w:tc>
          <w:tcPr>
            <w:tcW w:type="dxa" w:w="4464"/>
            <w:vAlign w:val="center"/>
          </w:tcPr>
          <w:p>
            <w:pPr>
              <w:spacing w:before="0" w:after="0" w:line="252" w:lineRule="auto"/>
              <w:jc w:val="left"/>
            </w:pPr>
            <w:r/>
            <w:r>
              <w:rPr>
                <w:rFonts w:ascii="Calibri" w:hAnsi="Calibri"/>
                <w:b w:val="0"/>
                <w:sz w:val="17"/>
              </w:rPr>
              <w:t>Avoids logging tokens, API keys, app IDs, authorization headers, passwords, and secrets.</w:t>
            </w:r>
          </w:p>
        </w:tc>
      </w:tr>
      <w:tr>
        <w:trPr>
          <w:cantSplit w:val="true"/>
        </w:trPr>
        <w:tc>
          <w:tcPr>
            <w:tcW w:type="dxa" w:w="2046"/>
            <w:vAlign w:val="center"/>
          </w:tcPr>
          <w:p>
            <w:pPr>
              <w:spacing w:before="0" w:after="0" w:line="252" w:lineRule="auto"/>
              <w:jc w:val="center"/>
            </w:pPr>
            <w:r/>
            <w:r>
              <w:rPr>
                <w:rFonts w:ascii="Calibri" w:hAnsi="Calibri"/>
                <w:b w:val="0"/>
                <w:sz w:val="17"/>
              </w:rPr>
              <w:t>External API keys</w:t>
            </w:r>
          </w:p>
        </w:tc>
        <w:tc>
          <w:tcPr>
            <w:tcW w:type="dxa" w:w="2790"/>
            <w:vAlign w:val="center"/>
          </w:tcPr>
          <w:p>
            <w:pPr>
              <w:spacing w:before="0" w:after="0" w:line="252" w:lineRule="auto"/>
              <w:jc w:val="left"/>
            </w:pPr>
            <w:r/>
            <w:r>
              <w:rPr>
                <w:rFonts w:ascii="Calibri" w:hAnsi="Calibri"/>
                <w:b w:val="0"/>
                <w:sz w:val="17"/>
              </w:rPr>
              <w:t>ADZUNA_APP_ID, ADZUNA_APP_KEY</w:t>
            </w:r>
          </w:p>
        </w:tc>
        <w:tc>
          <w:tcPr>
            <w:tcW w:type="dxa" w:w="4464"/>
            <w:vAlign w:val="center"/>
          </w:tcPr>
          <w:p>
            <w:pPr>
              <w:spacing w:before="0" w:after="0" w:line="252" w:lineRule="auto"/>
              <w:jc w:val="left"/>
            </w:pPr>
            <w:r/>
            <w:r>
              <w:rPr>
                <w:rFonts w:ascii="Calibri" w:hAnsi="Calibri"/>
                <w:b w:val="0"/>
                <w:sz w:val="17"/>
              </w:rPr>
              <w:t>Enables Adzuna adapter when configured; missing keys are reported honestly.</w:t>
            </w:r>
          </w:p>
        </w:tc>
      </w:tr>
      <w:tr>
        <w:trPr>
          <w:cantSplit w:val="true"/>
        </w:trPr>
        <w:tc>
          <w:tcPr>
            <w:tcW w:type="dxa" w:w="2046"/>
            <w:vAlign w:val="center"/>
          </w:tcPr>
          <w:p>
            <w:pPr>
              <w:spacing w:before="0" w:after="0" w:line="252" w:lineRule="auto"/>
              <w:jc w:val="center"/>
            </w:pPr>
            <w:r/>
            <w:r>
              <w:rPr>
                <w:rFonts w:ascii="Calibri" w:hAnsi="Calibri"/>
                <w:b w:val="0"/>
                <w:sz w:val="17"/>
              </w:rPr>
              <w:t>Proxy configuration</w:t>
            </w:r>
          </w:p>
        </w:tc>
        <w:tc>
          <w:tcPr>
            <w:tcW w:type="dxa" w:w="2790"/>
            <w:vAlign w:val="center"/>
          </w:tcPr>
          <w:p>
            <w:pPr>
              <w:spacing w:before="0" w:after="0" w:line="252" w:lineRule="auto"/>
              <w:jc w:val="left"/>
            </w:pPr>
            <w:r/>
            <w:r>
              <w:rPr>
                <w:rFonts w:ascii="Calibri" w:hAnsi="Calibri"/>
                <w:b w:val="0"/>
                <w:sz w:val="17"/>
              </w:rPr>
              <w:t>SCRAPER_USE_PROXIES, /proxies/active</w:t>
            </w:r>
          </w:p>
        </w:tc>
        <w:tc>
          <w:tcPr>
            <w:tcW w:type="dxa" w:w="4464"/>
            <w:vAlign w:val="center"/>
          </w:tcPr>
          <w:p>
            <w:pPr>
              <w:spacing w:before="0" w:after="0" w:line="252" w:lineRule="auto"/>
              <w:jc w:val="left"/>
            </w:pPr>
            <w:r/>
            <w:r>
              <w:rPr>
                <w:rFonts w:ascii="Calibri" w:hAnsi="Calibri"/>
                <w:b w:val="0"/>
                <w:sz w:val="17"/>
              </w:rPr>
              <w:t>Optional operational feature; not a permission bypass or reliability guarantee.</w:t>
            </w:r>
          </w:p>
        </w:tc>
      </w:tr>
      <w:tr>
        <w:trPr>
          <w:cantSplit w:val="true"/>
        </w:trPr>
        <w:tc>
          <w:tcPr>
            <w:tcW w:type="dxa" w:w="2046"/>
            <w:vAlign w:val="center"/>
          </w:tcPr>
          <w:p>
            <w:pPr>
              <w:spacing w:before="0" w:after="0" w:line="252" w:lineRule="auto"/>
              <w:jc w:val="center"/>
            </w:pPr>
            <w:r/>
            <w:r>
              <w:rPr>
                <w:rFonts w:ascii="Calibri" w:hAnsi="Calibri"/>
                <w:b w:val="0"/>
                <w:sz w:val="17"/>
              </w:rPr>
              <w:t>Rate-limit configuration</w:t>
            </w:r>
          </w:p>
        </w:tc>
        <w:tc>
          <w:tcPr>
            <w:tcW w:type="dxa" w:w="2790"/>
            <w:vAlign w:val="center"/>
          </w:tcPr>
          <w:p>
            <w:pPr>
              <w:spacing w:before="0" w:after="0" w:line="252" w:lineRule="auto"/>
              <w:jc w:val="left"/>
            </w:pPr>
            <w:r/>
            <w:r>
              <w:rPr>
                <w:rFonts w:ascii="Calibri" w:hAnsi="Calibri"/>
                <w:b w:val="0"/>
                <w:sz w:val="17"/>
              </w:rPr>
              <w:t>SCRAPER_RATE_LIMIT_PER_MINUTE and Scrapy delay/retry settings</w:t>
            </w:r>
          </w:p>
        </w:tc>
        <w:tc>
          <w:tcPr>
            <w:tcW w:type="dxa" w:w="4464"/>
            <w:vAlign w:val="center"/>
          </w:tcPr>
          <w:p>
            <w:pPr>
              <w:spacing w:before="0" w:after="0" w:line="252" w:lineRule="auto"/>
              <w:jc w:val="left"/>
            </w:pPr>
            <w:r/>
            <w:r>
              <w:rPr>
                <w:rFonts w:ascii="Calibri" w:hAnsi="Calibri"/>
                <w:b w:val="0"/>
                <w:sz w:val="17"/>
              </w:rPr>
              <w:t>Documents conservative runtime policy, but source-specific terms still matter.</w:t>
            </w:r>
          </w:p>
        </w:tc>
      </w:tr>
      <w:tr>
        <w:trPr>
          <w:cantSplit w:val="true"/>
        </w:trPr>
        <w:tc>
          <w:tcPr>
            <w:tcW w:type="dxa" w:w="2046"/>
            <w:vAlign w:val="center"/>
          </w:tcPr>
          <w:p>
            <w:pPr>
              <w:spacing w:before="0" w:after="0" w:line="252" w:lineRule="auto"/>
              <w:jc w:val="center"/>
            </w:pPr>
            <w:r/>
            <w:r>
              <w:rPr>
                <w:rFonts w:ascii="Calibri" w:hAnsi="Calibri"/>
                <w:b w:val="0"/>
                <w:sz w:val="17"/>
              </w:rPr>
              <w:t>Robots and terms</w:t>
            </w:r>
          </w:p>
        </w:tc>
        <w:tc>
          <w:tcPr>
            <w:tcW w:type="dxa" w:w="2790"/>
            <w:vAlign w:val="center"/>
          </w:tcPr>
          <w:p>
            <w:pPr>
              <w:spacing w:before="0" w:after="0" w:line="252" w:lineRule="auto"/>
              <w:jc w:val="left"/>
            </w:pPr>
            <w:r/>
            <w:r>
              <w:rPr>
                <w:rFonts w:ascii="Calibri" w:hAnsi="Calibri"/>
                <w:b w:val="0"/>
                <w:sz w:val="17"/>
              </w:rPr>
              <w:t>Scrapy ROBOTSTXT_OBEY = True; RFC 9309 context [41]</w:t>
            </w:r>
          </w:p>
        </w:tc>
        <w:tc>
          <w:tcPr>
            <w:tcW w:type="dxa" w:w="4464"/>
            <w:vAlign w:val="center"/>
          </w:tcPr>
          <w:p>
            <w:pPr>
              <w:spacing w:before="0" w:after="0" w:line="252" w:lineRule="auto"/>
              <w:jc w:val="left"/>
            </w:pPr>
            <w:r/>
            <w:r>
              <w:rPr>
                <w:rFonts w:ascii="Calibri" w:hAnsi="Calibri"/>
                <w:b w:val="0"/>
                <w:sz w:val="17"/>
              </w:rPr>
              <w:t>Ethical scraping requires respecting source rules and terms.</w:t>
            </w:r>
          </w:p>
        </w:tc>
      </w:tr>
    </w:tbl>
    <w:p>
      <w:pPr>
        <w:spacing w:after="80"/>
      </w:pPr>
    </w:p>
    <w:p>
      <w:bookmarkStart w:id="917550592" w:name="bm_table_37"/>
      <w:pPr>
        <w:jc w:val="center"/>
      </w:pPr>
      <w:r>
        <w:rPr>
          <w:i/>
        </w:rPr>
        <w:t>Table 37. Scraping security and configuration controls.</w:t>
      </w:r>
      <w:bookmarkEnd w:id="917550592"/>
    </w:p>
    <w:p>
      <w:bookmarkStart w:id="630607130" w:name="bm_7_11_job_mining_api_contracts"/>
      <w:pPr>
        <w:pStyle w:val="Heading2"/>
        <w:keepNext/>
      </w:pPr>
      <w:r>
        <w:t>7.11 Job Mining API Contracts</w:t>
      </w:r>
      <w:bookmarkEnd w:id="630607130"/>
    </w:p>
    <w:p>
      <w:r>
        <w:t>The scraping API surface has three groups: authenticated user endpoints, protected internal scraper endpoints, and admin endpoints. Detailed examples are included in Appendix A so maintainers can reuse them without exposing real tokens. The examples follow an OpenAPI-style documentation pattern [39].</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Group</w:t>
            </w:r>
          </w:p>
        </w:tc>
        <w:tc>
          <w:tcPr>
            <w:tcW w:type="dxa" w:w="2604"/>
            <w:vAlign w:val="center"/>
            <w:shd w:fill="D9EAF7"/>
          </w:tcPr>
          <w:p>
            <w:pPr>
              <w:spacing w:before="0" w:after="0" w:line="252" w:lineRule="auto"/>
              <w:jc w:val="left"/>
            </w:pPr>
            <w:r/>
            <w:r>
              <w:rPr>
                <w:rFonts w:ascii="Calibri" w:hAnsi="Calibri"/>
                <w:b/>
                <w:sz w:val="17"/>
              </w:rPr>
              <w:t>Method and Path</w:t>
            </w:r>
          </w:p>
        </w:tc>
        <w:tc>
          <w:tcPr>
            <w:tcW w:type="dxa" w:w="2232"/>
            <w:vAlign w:val="center"/>
            <w:shd w:fill="D9EAF7"/>
          </w:tcPr>
          <w:p>
            <w:pPr>
              <w:spacing w:before="0" w:after="0" w:line="252" w:lineRule="auto"/>
              <w:jc w:val="left"/>
            </w:pPr>
            <w:r/>
            <w:r>
              <w:rPr>
                <w:rFonts w:ascii="Calibri" w:hAnsi="Calibri"/>
                <w:b/>
                <w:sz w:val="17"/>
              </w:rPr>
              <w:t>Auth / Middleware</w:t>
            </w:r>
          </w:p>
        </w:tc>
        <w:tc>
          <w:tcPr>
            <w:tcW w:type="dxa" w:w="2790"/>
            <w:vAlign w:val="center"/>
            <w:shd w:fill="D9EAF7"/>
          </w:tcPr>
          <w:p>
            <w:pPr>
              <w:spacing w:before="0" w:after="0" w:line="252" w:lineRule="auto"/>
              <w:jc w:val="left"/>
            </w:pPr>
            <w:r/>
            <w:r>
              <w:rPr>
                <w:rFonts w:ascii="Calibri" w:hAnsi="Calibri"/>
                <w:b/>
                <w:sz w:val="17"/>
              </w:rPr>
              <w:t>Purpose</w:t>
            </w:r>
          </w:p>
        </w:tc>
      </w:tr>
      <w:tr>
        <w:trPr>
          <w:cantSplit w:val="true"/>
        </w:trPr>
        <w:tc>
          <w:tcPr>
            <w:tcW w:type="dxa" w:w="1674"/>
            <w:vAlign w:val="center"/>
          </w:tcPr>
          <w:p>
            <w:pPr>
              <w:spacing w:before="0" w:after="0" w:line="252" w:lineRule="auto"/>
              <w:jc w:val="center"/>
            </w:pPr>
            <w:r/>
            <w:r>
              <w:rPr>
                <w:rFonts w:ascii="Calibri" w:hAnsi="Calibri"/>
                <w:b w:val="0"/>
                <w:sz w:val="17"/>
              </w:rPr>
              <w:t>User/Auth</w:t>
            </w:r>
          </w:p>
        </w:tc>
        <w:tc>
          <w:tcPr>
            <w:tcW w:type="dxa" w:w="2604"/>
            <w:vAlign w:val="center"/>
          </w:tcPr>
          <w:p>
            <w:pPr>
              <w:spacing w:before="0" w:after="0" w:line="252" w:lineRule="auto"/>
              <w:jc w:val="left"/>
            </w:pPr>
            <w:r/>
            <w:r>
              <w:rPr>
                <w:rFonts w:ascii="Calibri" w:hAnsi="Calibri"/>
                <w:b w:val="0"/>
                <w:sz w:val="17"/>
              </w:rPr>
              <w:t>POST /api/v1/jobs/scrape</w:t>
            </w:r>
          </w:p>
        </w:tc>
        <w:tc>
          <w:tcPr>
            <w:tcW w:type="dxa" w:w="2232"/>
            <w:vAlign w:val="center"/>
          </w:tcPr>
          <w:p>
            <w:pPr>
              <w:spacing w:before="0" w:after="0" w:line="252" w:lineRule="auto"/>
              <w:jc w:val="left"/>
            </w:pPr>
            <w:r/>
            <w:r>
              <w:rPr>
                <w:rFonts w:ascii="Calibri" w:hAnsi="Calibri"/>
                <w:b w:val="0"/>
                <w:sz w:val="17"/>
              </w:rPr>
              <w:t>Authorization: Bearer &lt;user-token&gt;</w:t>
            </w:r>
          </w:p>
        </w:tc>
        <w:tc>
          <w:tcPr>
            <w:tcW w:type="dxa" w:w="2790"/>
            <w:vAlign w:val="center"/>
          </w:tcPr>
          <w:p>
            <w:pPr>
              <w:spacing w:before="0" w:after="0" w:line="252" w:lineRule="auto"/>
              <w:jc w:val="left"/>
            </w:pPr>
            <w:r/>
            <w:r>
              <w:rPr>
                <w:rFonts w:ascii="Calibri" w:hAnsi="Calibri"/>
                <w:b w:val="0"/>
                <w:sz w:val="17"/>
              </w:rPr>
              <w:t>Queue on-demand scraping for a query.</w:t>
            </w:r>
          </w:p>
        </w:tc>
      </w:tr>
      <w:tr>
        <w:trPr>
          <w:cantSplit w:val="true"/>
        </w:trPr>
        <w:tc>
          <w:tcPr>
            <w:tcW w:type="dxa" w:w="1674"/>
            <w:vAlign w:val="center"/>
          </w:tcPr>
          <w:p>
            <w:pPr>
              <w:spacing w:before="0" w:after="0" w:line="252" w:lineRule="auto"/>
              <w:jc w:val="center"/>
            </w:pPr>
            <w:r/>
            <w:r>
              <w:rPr>
                <w:rFonts w:ascii="Calibri" w:hAnsi="Calibri"/>
                <w:b w:val="0"/>
                <w:sz w:val="17"/>
              </w:rPr>
              <w:t>User/Auth</w:t>
            </w:r>
          </w:p>
        </w:tc>
        <w:tc>
          <w:tcPr>
            <w:tcW w:type="dxa" w:w="2604"/>
            <w:vAlign w:val="center"/>
          </w:tcPr>
          <w:p>
            <w:pPr>
              <w:spacing w:before="0" w:after="0" w:line="252" w:lineRule="auto"/>
              <w:jc w:val="left"/>
            </w:pPr>
            <w:r/>
            <w:r>
              <w:rPr>
                <w:rFonts w:ascii="Calibri" w:hAnsi="Calibri"/>
                <w:b w:val="0"/>
                <w:sz w:val="17"/>
              </w:rPr>
              <w:t>POST /api/v1/jobs/scrape-if-missing</w:t>
            </w:r>
          </w:p>
        </w:tc>
        <w:tc>
          <w:tcPr>
            <w:tcW w:type="dxa" w:w="2232"/>
            <w:vAlign w:val="center"/>
          </w:tcPr>
          <w:p>
            <w:pPr>
              <w:spacing w:before="0" w:after="0" w:line="252" w:lineRule="auto"/>
              <w:jc w:val="left"/>
            </w:pPr>
            <w:r/>
            <w:r>
              <w:rPr>
                <w:rFonts w:ascii="Calibri" w:hAnsi="Calibri"/>
                <w:b w:val="0"/>
                <w:sz w:val="17"/>
              </w:rPr>
              <w:t>Authorization: Bearer &lt;user-token&gt;</w:t>
            </w:r>
          </w:p>
        </w:tc>
        <w:tc>
          <w:tcPr>
            <w:tcW w:type="dxa" w:w="2790"/>
            <w:vAlign w:val="center"/>
          </w:tcPr>
          <w:p>
            <w:pPr>
              <w:spacing w:before="0" w:after="0" w:line="252" w:lineRule="auto"/>
              <w:jc w:val="left"/>
            </w:pPr>
            <w:r/>
            <w:r>
              <w:rPr>
                <w:rFonts w:ascii="Calibri" w:hAnsi="Calibri"/>
                <w:b w:val="0"/>
                <w:sz w:val="17"/>
              </w:rPr>
              <w:t>Return existing jobs or queue scraping when missing.</w:t>
            </w:r>
          </w:p>
        </w:tc>
      </w:tr>
      <w:tr>
        <w:trPr>
          <w:cantSplit w:val="true"/>
        </w:trPr>
        <w:tc>
          <w:tcPr>
            <w:tcW w:type="dxa" w:w="1674"/>
            <w:vAlign w:val="center"/>
          </w:tcPr>
          <w:p>
            <w:pPr>
              <w:spacing w:before="0" w:after="0" w:line="252" w:lineRule="auto"/>
              <w:jc w:val="center"/>
            </w:pPr>
            <w:r/>
            <w:r>
              <w:rPr>
                <w:rFonts w:ascii="Calibri" w:hAnsi="Calibri"/>
                <w:b w:val="0"/>
                <w:sz w:val="17"/>
              </w:rPr>
              <w:t>User/Auth</w:t>
            </w:r>
          </w:p>
        </w:tc>
        <w:tc>
          <w:tcPr>
            <w:tcW w:type="dxa" w:w="2604"/>
            <w:vAlign w:val="center"/>
          </w:tcPr>
          <w:p>
            <w:pPr>
              <w:spacing w:before="0" w:after="0" w:line="252" w:lineRule="auto"/>
              <w:jc w:val="left"/>
            </w:pPr>
            <w:r/>
            <w:r>
              <w:rPr>
                <w:rFonts w:ascii="Calibri" w:hAnsi="Calibri"/>
                <w:b w:val="0"/>
                <w:sz w:val="17"/>
              </w:rPr>
              <w:t>GET /api/v1/scraping-status/{jobId}</w:t>
            </w:r>
          </w:p>
        </w:tc>
        <w:tc>
          <w:tcPr>
            <w:tcW w:type="dxa" w:w="2232"/>
            <w:vAlign w:val="center"/>
          </w:tcPr>
          <w:p>
            <w:pPr>
              <w:spacing w:before="0" w:after="0" w:line="252" w:lineRule="auto"/>
              <w:jc w:val="left"/>
            </w:pPr>
            <w:r/>
            <w:r>
              <w:rPr>
                <w:rFonts w:ascii="Calibri" w:hAnsi="Calibri"/>
                <w:b w:val="0"/>
                <w:sz w:val="17"/>
              </w:rPr>
              <w:t>Authorization: Bearer &lt;user-token&gt;</w:t>
            </w:r>
          </w:p>
        </w:tc>
        <w:tc>
          <w:tcPr>
            <w:tcW w:type="dxa" w:w="2790"/>
            <w:vAlign w:val="center"/>
          </w:tcPr>
          <w:p>
            <w:pPr>
              <w:spacing w:before="0" w:after="0" w:line="252" w:lineRule="auto"/>
              <w:jc w:val="left"/>
            </w:pPr>
            <w:r/>
            <w:r>
              <w:rPr>
                <w:rFonts w:ascii="Calibri" w:hAnsi="Calibri"/>
                <w:b w:val="0"/>
                <w:sz w:val="17"/>
              </w:rPr>
              <w:t>Poll lifecycle state and counters.</w:t>
            </w:r>
          </w:p>
        </w:tc>
      </w:tr>
      <w:tr>
        <w:trPr>
          <w:cantSplit w:val="true"/>
        </w:trPr>
        <w:tc>
          <w:tcPr>
            <w:tcW w:type="dxa" w:w="1674"/>
            <w:vAlign w:val="center"/>
          </w:tcPr>
          <w:p>
            <w:pPr>
              <w:spacing w:before="0" w:after="0" w:line="252" w:lineRule="auto"/>
              <w:jc w:val="center"/>
            </w:pPr>
            <w:r/>
            <w:r>
              <w:rPr>
                <w:rFonts w:ascii="Calibri" w:hAnsi="Calibri"/>
                <w:b w:val="0"/>
                <w:sz w:val="17"/>
              </w:rPr>
              <w:t>Internal scraper</w:t>
            </w:r>
          </w:p>
        </w:tc>
        <w:tc>
          <w:tcPr>
            <w:tcW w:type="dxa" w:w="2604"/>
            <w:vAlign w:val="center"/>
          </w:tcPr>
          <w:p>
            <w:pPr>
              <w:spacing w:before="0" w:after="0" w:line="252" w:lineRule="auto"/>
              <w:jc w:val="left"/>
            </w:pPr>
            <w:r/>
            <w:r>
              <w:rPr>
                <w:rFonts w:ascii="Calibri" w:hAnsi="Calibri"/>
                <w:b w:val="0"/>
                <w:sz w:val="17"/>
              </w:rPr>
              <w:t>POST /api/v1/jobs/import/check</w:t>
            </w:r>
          </w:p>
        </w:tc>
        <w:tc>
          <w:tcPr>
            <w:tcW w:type="dxa" w:w="2232"/>
            <w:vAlign w:val="center"/>
          </w:tcPr>
          <w:p>
            <w:pPr>
              <w:spacing w:before="0" w:after="0" w:line="252" w:lineRule="auto"/>
              <w:jc w:val="left"/>
            </w:pPr>
            <w:r/>
            <w:r>
              <w:rPr>
                <w:rFonts w:ascii="Calibri" w:hAnsi="Calibri"/>
                <w:b w:val="0"/>
                <w:sz w:val="17"/>
              </w:rPr>
              <w:t>Authorization: Bearer &lt;internal-token&gt;</w:t>
            </w:r>
          </w:p>
        </w:tc>
        <w:tc>
          <w:tcPr>
            <w:tcW w:type="dxa" w:w="2790"/>
            <w:vAlign w:val="center"/>
          </w:tcPr>
          <w:p>
            <w:pPr>
              <w:spacing w:before="0" w:after="0" w:line="252" w:lineRule="auto"/>
              <w:jc w:val="left"/>
            </w:pPr>
            <w:r/>
            <w:r>
              <w:rPr>
                <w:rFonts w:ascii="Calibri" w:hAnsi="Calibri"/>
                <w:b w:val="0"/>
                <w:sz w:val="17"/>
              </w:rPr>
              <w:t>Check duplicate URL before import.</w:t>
            </w:r>
          </w:p>
        </w:tc>
      </w:tr>
      <w:tr>
        <w:trPr>
          <w:cantSplit w:val="true"/>
        </w:trPr>
        <w:tc>
          <w:tcPr>
            <w:tcW w:type="dxa" w:w="1674"/>
            <w:vAlign w:val="center"/>
          </w:tcPr>
          <w:p>
            <w:pPr>
              <w:spacing w:before="0" w:after="0" w:line="252" w:lineRule="auto"/>
              <w:jc w:val="center"/>
            </w:pPr>
            <w:r/>
            <w:r>
              <w:rPr>
                <w:rFonts w:ascii="Calibri" w:hAnsi="Calibri"/>
                <w:b w:val="0"/>
                <w:sz w:val="17"/>
              </w:rPr>
              <w:t>Internal scraper</w:t>
            </w:r>
          </w:p>
        </w:tc>
        <w:tc>
          <w:tcPr>
            <w:tcW w:type="dxa" w:w="2604"/>
            <w:vAlign w:val="center"/>
          </w:tcPr>
          <w:p>
            <w:pPr>
              <w:spacing w:before="0" w:after="0" w:line="252" w:lineRule="auto"/>
              <w:jc w:val="left"/>
            </w:pPr>
            <w:r/>
            <w:r>
              <w:rPr>
                <w:rFonts w:ascii="Calibri" w:hAnsi="Calibri"/>
                <w:b w:val="0"/>
                <w:sz w:val="17"/>
              </w:rPr>
              <w:t>POST /api/v1/jobs/import</w:t>
            </w:r>
          </w:p>
        </w:tc>
        <w:tc>
          <w:tcPr>
            <w:tcW w:type="dxa" w:w="2232"/>
            <w:vAlign w:val="center"/>
          </w:tcPr>
          <w:p>
            <w:pPr>
              <w:spacing w:before="0" w:after="0" w:line="252" w:lineRule="auto"/>
              <w:jc w:val="left"/>
            </w:pPr>
            <w:r/>
            <w:r>
              <w:rPr>
                <w:rFonts w:ascii="Calibri" w:hAnsi="Calibri"/>
                <w:b w:val="0"/>
                <w:sz w:val="17"/>
              </w:rPr>
              <w:t>Authorization: Bearer &lt;internal-token&gt;</w:t>
            </w:r>
          </w:p>
        </w:tc>
        <w:tc>
          <w:tcPr>
            <w:tcW w:type="dxa" w:w="2790"/>
            <w:vAlign w:val="center"/>
          </w:tcPr>
          <w:p>
            <w:pPr>
              <w:spacing w:before="0" w:after="0" w:line="252" w:lineRule="auto"/>
              <w:jc w:val="left"/>
            </w:pPr>
            <w:r/>
            <w:r>
              <w:rPr>
                <w:rFonts w:ascii="Calibri" w:hAnsi="Calibri"/>
                <w:b w:val="0"/>
                <w:sz w:val="17"/>
              </w:rPr>
              <w:t>Validate, deduplicate, save/update job, and sync skills.</w:t>
            </w:r>
          </w:p>
        </w:tc>
      </w:tr>
      <w:tr>
        <w:trPr>
          <w:cantSplit w:val="true"/>
        </w:trPr>
        <w:tc>
          <w:tcPr>
            <w:tcW w:type="dxa" w:w="1674"/>
            <w:vAlign w:val="center"/>
          </w:tcPr>
          <w:p>
            <w:pPr>
              <w:spacing w:before="0" w:after="0" w:line="252" w:lineRule="auto"/>
              <w:jc w:val="center"/>
            </w:pPr>
            <w:r/>
            <w:r>
              <w:rPr>
                <w:rFonts w:ascii="Calibri" w:hAnsi="Calibri"/>
                <w:b w:val="0"/>
                <w:sz w:val="17"/>
              </w:rPr>
              <w:t>Internal scraper</w:t>
            </w:r>
          </w:p>
        </w:tc>
        <w:tc>
          <w:tcPr>
            <w:tcW w:type="dxa" w:w="2604"/>
            <w:vAlign w:val="center"/>
          </w:tcPr>
          <w:p>
            <w:pPr>
              <w:spacing w:before="0" w:after="0" w:line="252" w:lineRule="auto"/>
              <w:jc w:val="left"/>
            </w:pPr>
            <w:r/>
            <w:r>
              <w:rPr>
                <w:rFonts w:ascii="Calibri" w:hAnsi="Calibri"/>
                <w:b w:val="0"/>
                <w:sz w:val="17"/>
              </w:rPr>
              <w:t>POST /api/v1/jobs/import/failed</w:t>
            </w:r>
          </w:p>
        </w:tc>
        <w:tc>
          <w:tcPr>
            <w:tcW w:type="dxa" w:w="2232"/>
            <w:vAlign w:val="center"/>
          </w:tcPr>
          <w:p>
            <w:pPr>
              <w:spacing w:before="0" w:after="0" w:line="252" w:lineRule="auto"/>
              <w:jc w:val="left"/>
            </w:pPr>
            <w:r/>
            <w:r>
              <w:rPr>
                <w:rFonts w:ascii="Calibri" w:hAnsi="Calibri"/>
                <w:b w:val="0"/>
                <w:sz w:val="17"/>
              </w:rPr>
              <w:t>Authorization: Bearer &lt;internal-token&gt;</w:t>
            </w:r>
          </w:p>
        </w:tc>
        <w:tc>
          <w:tcPr>
            <w:tcW w:type="dxa" w:w="2790"/>
            <w:vAlign w:val="center"/>
          </w:tcPr>
          <w:p>
            <w:pPr>
              <w:spacing w:before="0" w:after="0" w:line="252" w:lineRule="auto"/>
              <w:jc w:val="left"/>
            </w:pPr>
            <w:r/>
            <w:r>
              <w:rPr>
                <w:rFonts w:ascii="Calibri" w:hAnsi="Calibri"/>
                <w:b w:val="0"/>
                <w:sz w:val="17"/>
              </w:rPr>
              <w:t>Store failed source URL evidence.</w:t>
            </w:r>
          </w:p>
        </w:tc>
      </w:tr>
      <w:tr>
        <w:trPr>
          <w:cantSplit w:val="true"/>
        </w:trPr>
        <w:tc>
          <w:tcPr>
            <w:tcW w:type="dxa" w:w="1674"/>
            <w:vAlign w:val="center"/>
          </w:tcPr>
          <w:p>
            <w:pPr>
              <w:spacing w:before="0" w:after="0" w:line="252" w:lineRule="auto"/>
              <w:jc w:val="center"/>
            </w:pPr>
            <w:r/>
            <w:r>
              <w:rPr>
                <w:rFonts w:ascii="Calibri" w:hAnsi="Calibri"/>
                <w:b w:val="0"/>
                <w:sz w:val="17"/>
              </w:rPr>
              <w:t>Internal scraper</w:t>
            </w:r>
          </w:p>
        </w:tc>
        <w:tc>
          <w:tcPr>
            <w:tcW w:type="dxa" w:w="2604"/>
            <w:vAlign w:val="center"/>
          </w:tcPr>
          <w:p>
            <w:pPr>
              <w:spacing w:before="0" w:after="0" w:line="252" w:lineRule="auto"/>
              <w:jc w:val="left"/>
            </w:pPr>
            <w:r/>
            <w:r>
              <w:rPr>
                <w:rFonts w:ascii="Calibri" w:hAnsi="Calibri"/>
                <w:b w:val="0"/>
                <w:sz w:val="17"/>
              </w:rPr>
              <w:t>GET /api/v1/proxies/active</w:t>
            </w:r>
          </w:p>
        </w:tc>
        <w:tc>
          <w:tcPr>
            <w:tcW w:type="dxa" w:w="2232"/>
            <w:vAlign w:val="center"/>
          </w:tcPr>
          <w:p>
            <w:pPr>
              <w:spacing w:before="0" w:after="0" w:line="252" w:lineRule="auto"/>
              <w:jc w:val="left"/>
            </w:pPr>
            <w:r/>
            <w:r>
              <w:rPr>
                <w:rFonts w:ascii="Calibri" w:hAnsi="Calibri"/>
                <w:b w:val="0"/>
                <w:sz w:val="17"/>
              </w:rPr>
              <w:t>Authorization: Bearer &lt;internal-token&gt;</w:t>
            </w:r>
          </w:p>
        </w:tc>
        <w:tc>
          <w:tcPr>
            <w:tcW w:type="dxa" w:w="2790"/>
            <w:vAlign w:val="center"/>
          </w:tcPr>
          <w:p>
            <w:pPr>
              <w:spacing w:before="0" w:after="0" w:line="252" w:lineRule="auto"/>
              <w:jc w:val="left"/>
            </w:pPr>
            <w:r/>
            <w:r>
              <w:rPr>
                <w:rFonts w:ascii="Calibri" w:hAnsi="Calibri"/>
                <w:b w:val="0"/>
                <w:sz w:val="17"/>
              </w:rPr>
              <w:t>Return active proxy definitions when enabled.</w:t>
            </w:r>
          </w:p>
        </w:tc>
      </w:tr>
      <w:tr>
        <w:trPr>
          <w:cantSplit w:val="true"/>
        </w:trPr>
        <w:tc>
          <w:tcPr>
            <w:tcW w:type="dxa" w:w="1674"/>
            <w:vAlign w:val="center"/>
          </w:tcPr>
          <w:p>
            <w:pPr>
              <w:spacing w:before="0" w:after="0" w:line="252" w:lineRule="auto"/>
              <w:jc w:val="center"/>
            </w:pPr>
            <w:r/>
            <w:r>
              <w:rPr>
                <w:rFonts w:ascii="Calibri" w:hAnsi="Calibri"/>
                <w:b w:val="0"/>
                <w:sz w:val="17"/>
              </w:rPr>
              <w:t>Scraper service</w:t>
            </w:r>
          </w:p>
        </w:tc>
        <w:tc>
          <w:tcPr>
            <w:tcW w:type="dxa" w:w="2604"/>
            <w:vAlign w:val="center"/>
          </w:tcPr>
          <w:p>
            <w:pPr>
              <w:spacing w:before="0" w:after="0" w:line="252" w:lineRule="auto"/>
              <w:jc w:val="left"/>
            </w:pPr>
            <w:r/>
            <w:r>
              <w:rPr>
                <w:rFonts w:ascii="Calibri" w:hAnsi="Calibri"/>
                <w:b w:val="0"/>
                <w:sz w:val="17"/>
              </w:rPr>
              <w:t>POST /scrape on AI Job Miner</w:t>
            </w:r>
          </w:p>
        </w:tc>
        <w:tc>
          <w:tcPr>
            <w:tcW w:type="dxa" w:w="2232"/>
            <w:vAlign w:val="center"/>
          </w:tcPr>
          <w:p>
            <w:pPr>
              <w:spacing w:before="0" w:after="0" w:line="252" w:lineRule="auto"/>
              <w:jc w:val="left"/>
            </w:pPr>
            <w:r/>
            <w:r>
              <w:rPr>
                <w:rFonts w:ascii="Calibri" w:hAnsi="Calibri"/>
                <w:b w:val="0"/>
                <w:sz w:val="17"/>
              </w:rPr>
              <w:t>X-Scraper-Service-Token: &lt;internal-token&gt;</w:t>
            </w:r>
          </w:p>
        </w:tc>
        <w:tc>
          <w:tcPr>
            <w:tcW w:type="dxa" w:w="2790"/>
            <w:vAlign w:val="center"/>
          </w:tcPr>
          <w:p>
            <w:pPr>
              <w:spacing w:before="0" w:after="0" w:line="252" w:lineRule="auto"/>
              <w:jc w:val="left"/>
            </w:pPr>
            <w:r/>
            <w:r>
              <w:rPr>
                <w:rFonts w:ascii="Calibri" w:hAnsi="Calibri"/>
                <w:b w:val="0"/>
                <w:sz w:val="17"/>
              </w:rPr>
              <w:t>Execute adapter work for Laravel worker.</w:t>
            </w:r>
          </w:p>
        </w:tc>
      </w:tr>
      <w:tr>
        <w:trPr>
          <w:cantSplit w:val="true"/>
        </w:trPr>
        <w:tc>
          <w:tcPr>
            <w:tcW w:type="dxa" w:w="1674"/>
            <w:vAlign w:val="center"/>
          </w:tcPr>
          <w:p>
            <w:pPr>
              <w:spacing w:before="0" w:after="0" w:line="252" w:lineRule="auto"/>
              <w:jc w:val="center"/>
            </w:pPr>
            <w:r/>
            <w:r>
              <w:rPr>
                <w:rFonts w:ascii="Calibri" w:hAnsi="Calibri"/>
                <w:b w:val="0"/>
                <w:sz w:val="17"/>
              </w:rPr>
              <w:t>Admin</w:t>
            </w:r>
          </w:p>
        </w:tc>
        <w:tc>
          <w:tcPr>
            <w:tcW w:type="dxa" w:w="2604"/>
            <w:vAlign w:val="center"/>
          </w:tcPr>
          <w:p>
            <w:pPr>
              <w:spacing w:before="0" w:after="0" w:line="252" w:lineRule="auto"/>
              <w:jc w:val="left"/>
            </w:pPr>
            <w:r/>
            <w:r>
              <w:rPr>
                <w:rFonts w:ascii="Calibri" w:hAnsi="Calibri"/>
                <w:b w:val="0"/>
                <w:sz w:val="17"/>
              </w:rPr>
              <w:t>/api/v1/admin/scraping-sources*, /api/v1/admin/target-roles*, /api/v1/admin/scraping/run-full</w:t>
            </w:r>
          </w:p>
        </w:tc>
        <w:tc>
          <w:tcPr>
            <w:tcW w:type="dxa" w:w="2232"/>
            <w:vAlign w:val="center"/>
          </w:tcPr>
          <w:p>
            <w:pPr>
              <w:spacing w:before="0" w:after="0" w:line="252" w:lineRule="auto"/>
              <w:jc w:val="left"/>
            </w:pPr>
            <w:r/>
            <w:r>
              <w:rPr>
                <w:rFonts w:ascii="Calibri" w:hAnsi="Calibri"/>
                <w:b w:val="0"/>
                <w:sz w:val="17"/>
              </w:rPr>
              <w:t>User token plus admin middleware</w:t>
            </w:r>
          </w:p>
        </w:tc>
        <w:tc>
          <w:tcPr>
            <w:tcW w:type="dxa" w:w="2790"/>
            <w:vAlign w:val="center"/>
          </w:tcPr>
          <w:p>
            <w:pPr>
              <w:spacing w:before="0" w:after="0" w:line="252" w:lineRule="auto"/>
              <w:jc w:val="left"/>
            </w:pPr>
            <w:r/>
            <w:r>
              <w:rPr>
                <w:rFonts w:ascii="Calibri" w:hAnsi="Calibri"/>
                <w:b w:val="0"/>
                <w:sz w:val="17"/>
              </w:rPr>
              <w:t>Manage sources, target roles, diagnostics, and full runs.</w:t>
            </w:r>
          </w:p>
        </w:tc>
      </w:tr>
    </w:tbl>
    <w:p>
      <w:pPr>
        <w:spacing w:after="80"/>
      </w:pPr>
    </w:p>
    <w:p>
      <w:bookmarkStart w:id="2104566800" w:name="bm_table_38"/>
      <w:pPr>
        <w:jc w:val="center"/>
      </w:pPr>
      <w:r>
        <w:rPr>
          <w:i/>
        </w:rPr>
        <w:t>Table 38. Job mining API contract summary.</w:t>
      </w:r>
      <w:bookmarkEnd w:id="2104566800"/>
    </w:p>
    <w:p>
      <w:r>
        <w:t>On-demand 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"query": "Backend Developer",</w:t>
              <w:br/>
            </w:r>
            <w:r>
              <w:rPr>
                <w:rFonts w:ascii="Consolas" w:hAnsi="Consolas"/>
                <w:sz w:val="15"/>
              </w:rPr>
              <w:t xml:space="preserve">  "max_results": 10</w:t>
              <w:br/>
            </w:r>
            <w:r>
              <w:rPr>
                <w:rFonts w:ascii="Consolas" w:hAnsi="Consolas"/>
                <w:sz w:val="15"/>
              </w:rPr>
              <w:t>}</w:t>
            </w:r>
          </w:p>
        </w:tc>
      </w:tr>
    </w:tbl>
    <w:p>
      <w:pPr>
        <w:spacing w:after="80"/>
      </w:pPr>
    </w:p>
    <w:p>
      <w:r>
        <w:t>Status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"status": "completed",</w:t>
              <w:br/>
            </w:r>
            <w:r>
              <w:rPr>
                <w:rFonts w:ascii="Consolas" w:hAnsi="Consolas"/>
                <w:sz w:val="15"/>
              </w:rPr>
              <w:t xml:space="preserve">  "jobs_found": 8,</w:t>
              <w:br/>
            </w:r>
            <w:r>
              <w:rPr>
                <w:rFonts w:ascii="Consolas" w:hAnsi="Consolas"/>
                <w:sz w:val="15"/>
              </w:rPr>
              <w:t xml:space="preserve">  "jobs_stored": 5,</w:t>
              <w:br/>
            </w:r>
            <w:r>
              <w:rPr>
                <w:rFonts w:ascii="Consolas" w:hAnsi="Consolas"/>
                <w:sz w:val="15"/>
              </w:rPr>
              <w:t xml:space="preserve">  "jobs_duplicated": 3,</w:t>
              <w:br/>
            </w:r>
            <w:r>
              <w:rPr>
                <w:rFonts w:ascii="Consolas" w:hAnsi="Consolas"/>
                <w:sz w:val="15"/>
              </w:rPr>
              <w:t xml:space="preserve">  "failed_count": 0,</w:t>
              <w:br/>
            </w:r>
            <w:r>
              <w:rPr>
                <w:rFonts w:ascii="Consolas" w:hAnsi="Consolas"/>
                <w:sz w:val="15"/>
              </w:rPr>
              <w:t xml:space="preserve">  "processing_time_ms": 12640</w:t>
              <w:br/>
            </w:r>
            <w:r>
              <w:rPr>
                <w:rFonts w:ascii="Consolas" w:hAnsi="Consolas"/>
                <w:sz w:val="15"/>
              </w:rPr>
              <w:t>}</w:t>
            </w:r>
          </w:p>
        </w:tc>
      </w:tr>
    </w:tbl>
    <w:p>
      <w:pPr>
        <w:spacing w:after="80"/>
      </w:pPr>
    </w:p>
    <w:p>
      <w:r>
        <w:t>Internal import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"title": "Junior Backend Developer",</w:t>
              <w:br/>
            </w:r>
            <w:r>
              <w:rPr>
                <w:rFonts w:ascii="Consolas" w:hAnsi="Consolas"/>
                <w:sz w:val="15"/>
              </w:rPr>
              <w:t xml:space="preserve">  "company": "Example Co",</w:t>
              <w:br/>
            </w:r>
            <w:r>
              <w:rPr>
                <w:rFonts w:ascii="Consolas" w:hAnsi="Consolas"/>
                <w:sz w:val="15"/>
              </w:rPr>
              <w:t xml:space="preserve">  "location": "Remote",</w:t>
              <w:br/>
            </w:r>
            <w:r>
              <w:rPr>
                <w:rFonts w:ascii="Consolas" w:hAnsi="Consolas"/>
                <w:sz w:val="15"/>
              </w:rPr>
              <w:t xml:space="preserve">  "description": "Build APIs with Laravel and MySQL.",</w:t>
              <w:br/>
            </w:r>
            <w:r>
              <w:rPr>
                <w:rFonts w:ascii="Consolas" w:hAnsi="Consolas"/>
                <w:sz w:val="15"/>
              </w:rPr>
              <w:t xml:space="preserve">  "requirements": "Laravel, MySQL, REST APIs",</w:t>
              <w:br/>
            </w:r>
            <w:r>
              <w:rPr>
                <w:rFonts w:ascii="Consolas" w:hAnsi="Consolas"/>
                <w:sz w:val="15"/>
              </w:rPr>
              <w:t xml:space="preserve">  "url": "https://example.com/jobs/123",</w:t>
              <w:br/>
            </w:r>
            <w:r>
              <w:rPr>
                <w:rFonts w:ascii="Consolas" w:hAnsi="Consolas"/>
                <w:sz w:val="15"/>
              </w:rPr>
              <w:t xml:space="preserve">  "source": "remotive",</w:t>
              <w:br/>
            </w:r>
            <w:r>
              <w:rPr>
                <w:rFonts w:ascii="Consolas" w:hAnsi="Consolas"/>
                <w:sz w:val="15"/>
              </w:rPr>
              <w:t xml:space="preserve">  "scraping_source_id": 5,</w:t>
              <w:br/>
            </w:r>
            <w:r>
              <w:rPr>
                <w:rFonts w:ascii="Consolas" w:hAnsi="Consolas"/>
                <w:sz w:val="15"/>
              </w:rPr>
              <w:t xml:space="preserve">  "skills": ["Laravel", "MySQL", "REST APIs"]</w:t>
              <w:br/>
            </w:r>
            <w:r>
              <w:rPr>
                <w:rFonts w:ascii="Consolas" w:hAnsi="Consolas"/>
                <w:sz w:val="15"/>
              </w:rPr>
              <w:t>}</w:t>
            </w:r>
          </w:p>
        </w:tc>
      </w:tr>
    </w:tbl>
    <w:p>
      <w:pPr>
        <w:spacing w:after="80"/>
      </w:pPr>
    </w:p>
    <w:p>
      <w:bookmarkStart w:id="1845312532" w:name="bm_7_12_scraping_evaluation_and_validation_evidence"/>
      <w:pPr>
        <w:pStyle w:val="Heading2"/>
        <w:keepNext/>
      </w:pPr>
      <w:r>
        <w:t>7.12 Scraping Evaluation and Validation Evidence</w:t>
      </w:r>
      <w:bookmarkEnd w:id="1845312532"/>
    </w:p>
    <w:p>
      <w:r>
        <w:t>The strongest current scraping evidence is architectural and test evidence, not live market coverage evidence. The repository includes AI Job Miner tests for service auth, health, metrics, adapter parsing, classification, redaction, blocked/empty outcomes, and skill extraction helpers. Laravel validates imports through form requests and transactions. Docker Compose wires the ai-job-miner service, long-running scraping worker, tokens, and callback URLs.</w:t>
      </w:r>
    </w:p>
    <w:p>
      <w:pPr>
        <w:jc w:val="center"/>
      </w:pPr>
      <w:r>
        <w:drawing>
          <wp:inline xmlns:a="http://schemas.openxmlformats.org/drawingml/2006/main" xmlns:pic="http://schemas.openxmlformats.org/drawingml/2006/picture">
            <wp:extent cx="5577840" cy="3486150"/>
            <wp:docPr id="55" name="Picture 55"/>
            <wp:cNvGraphicFramePr>
              <a:graphicFrameLocks noChangeAspect="1"/>
            </wp:cNvGraphicFramePr>
            <a:graphic>
              <a:graphicData uri="http://schemas.openxmlformats.org/drawingml/2006/picture">
                <pic:pic>
                  <pic:nvPicPr>
                    <pic:cNvPr id="0" name="41_scraping_validation_evidence.png"/>
                    <pic:cNvPicPr/>
                  </pic:nvPicPr>
                  <pic:blipFill>
                    <a:blip r:embed="rId64"/>
                    <a:stretch>
                      <a:fillRect/>
                    </a:stretch>
                  </pic:blipFill>
                  <pic:spPr>
                    <a:xfrm>
                      <a:off x="0" y="0"/>
                      <a:ext cx="5577840" cy="3486150"/>
                    </a:xfrm>
                    <a:prstGeom prst="rect"/>
                  </pic:spPr>
                </pic:pic>
              </a:graphicData>
            </a:graphic>
          </wp:inline>
        </w:drawing>
      </w:r>
    </w:p>
    <w:p>
      <w:bookmarkStart w:id="1861130190" w:name="bm_figure_60"/>
      <w:pPr>
        <w:jc w:val="center"/>
      </w:pPr>
      <w:r>
        <w:rPr>
          <w:i/>
        </w:rPr>
        <w:t>Figure 60. Scraping validation evidence.</w:t>
      </w:r>
      <w:bookmarkEnd w:id="186113019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Evidence</w:t>
            </w:r>
          </w:p>
        </w:tc>
        <w:tc>
          <w:tcPr>
            <w:tcW w:type="dxa" w:w="2604"/>
            <w:vAlign w:val="center"/>
            <w:shd w:fill="D9EAF7"/>
          </w:tcPr>
          <w:p>
            <w:pPr>
              <w:spacing w:before="0" w:after="0" w:line="252" w:lineRule="auto"/>
              <w:jc w:val="left"/>
            </w:pPr>
            <w:r/>
            <w:r>
              <w:rPr>
                <w:rFonts w:ascii="Calibri" w:hAnsi="Calibri"/>
                <w:b/>
                <w:sz w:val="17"/>
              </w:rPr>
              <w:t>Result to Record</w:t>
            </w:r>
          </w:p>
        </w:tc>
        <w:tc>
          <w:tcPr>
            <w:tcW w:type="dxa" w:w="2232"/>
            <w:vAlign w:val="center"/>
            <w:shd w:fill="D9EAF7"/>
          </w:tcPr>
          <w:p>
            <w:pPr>
              <w:spacing w:before="0" w:after="0" w:line="252" w:lineRule="auto"/>
              <w:jc w:val="left"/>
            </w:pPr>
            <w:r/>
            <w:r>
              <w:rPr>
                <w:rFonts w:ascii="Calibri" w:hAnsi="Calibri"/>
                <w:b/>
                <w:sz w:val="17"/>
              </w:rPr>
              <w:t>What It Proves</w:t>
            </w:r>
          </w:p>
        </w:tc>
        <w:tc>
          <w:tcPr>
            <w:tcW w:type="dxa" w:w="2790"/>
            <w:vAlign w:val="center"/>
            <w:shd w:fill="D9EAF7"/>
          </w:tcPr>
          <w:p>
            <w:pPr>
              <w:spacing w:before="0" w:after="0" w:line="252" w:lineRule="auto"/>
              <w:jc w:val="left"/>
            </w:pPr>
            <w:r/>
            <w:r>
              <w:rPr>
                <w:rFonts w:ascii="Calibri" w:hAnsi="Calibri"/>
                <w:b/>
                <w:sz w:val="17"/>
              </w:rPr>
              <w:t>Limitation</w:t>
            </w:r>
          </w:p>
        </w:tc>
      </w:tr>
      <w:tr>
        <w:trPr>
          <w:cantSplit w:val="true"/>
        </w:trPr>
        <w:tc>
          <w:tcPr>
            <w:tcW w:type="dxa" w:w="1674"/>
            <w:vAlign w:val="center"/>
          </w:tcPr>
          <w:p>
            <w:pPr>
              <w:spacing w:before="0" w:after="0" w:line="252" w:lineRule="auto"/>
              <w:jc w:val="center"/>
            </w:pPr>
            <w:r/>
            <w:r>
              <w:rPr>
                <w:rFonts w:ascii="Calibri" w:hAnsi="Calibri"/>
                <w:b w:val="0"/>
                <w:sz w:val="17"/>
              </w:rPr>
              <w:t>python -m compileall ai-job-miner</w:t>
            </w:r>
          </w:p>
        </w:tc>
        <w:tc>
          <w:tcPr>
            <w:tcW w:type="dxa" w:w="2604"/>
            <w:vAlign w:val="center"/>
          </w:tcPr>
          <w:p>
            <w:pPr>
              <w:spacing w:before="0" w:after="0" w:line="252" w:lineRule="auto"/>
              <w:jc w:val="left"/>
            </w:pPr>
            <w:r/>
            <w:r>
              <w:rPr>
                <w:rFonts w:ascii="Calibri" w:hAnsi="Calibri"/>
                <w:b w:val="0"/>
                <w:sz w:val="17"/>
              </w:rPr>
              <w:t>Passed using the bundled Python runtime.</w:t>
            </w:r>
          </w:p>
        </w:tc>
        <w:tc>
          <w:tcPr>
            <w:tcW w:type="dxa" w:w="2232"/>
            <w:vAlign w:val="center"/>
          </w:tcPr>
          <w:p>
            <w:pPr>
              <w:spacing w:before="0" w:after="0" w:line="252" w:lineRule="auto"/>
              <w:jc w:val="left"/>
            </w:pPr>
            <w:r/>
            <w:r>
              <w:rPr>
                <w:rFonts w:ascii="Calibri" w:hAnsi="Calibri"/>
                <w:b w:val="0"/>
                <w:sz w:val="17"/>
              </w:rPr>
              <w:t>Python syntax/importability for the service files.</w:t>
            </w:r>
          </w:p>
        </w:tc>
        <w:tc>
          <w:tcPr>
            <w:tcW w:type="dxa" w:w="2790"/>
            <w:vAlign w:val="center"/>
          </w:tcPr>
          <w:p>
            <w:pPr>
              <w:spacing w:before="0" w:after="0" w:line="252" w:lineRule="auto"/>
              <w:jc w:val="left"/>
            </w:pPr>
            <w:r/>
            <w:r>
              <w:rPr>
                <w:rFonts w:ascii="Calibri" w:hAnsi="Calibri"/>
                <w:b w:val="0"/>
                <w:sz w:val="17"/>
              </w:rPr>
              <w:t>Not runtime source success.</w:t>
            </w:r>
          </w:p>
        </w:tc>
      </w:tr>
      <w:tr>
        <w:trPr>
          <w:cantSplit w:val="true"/>
        </w:trPr>
        <w:tc>
          <w:tcPr>
            <w:tcW w:type="dxa" w:w="1674"/>
            <w:vAlign w:val="center"/>
          </w:tcPr>
          <w:p>
            <w:pPr>
              <w:spacing w:before="0" w:after="0" w:line="252" w:lineRule="auto"/>
              <w:jc w:val="center"/>
            </w:pPr>
            <w:r/>
            <w:r>
              <w:rPr>
                <w:rFonts w:ascii="Calibri" w:hAnsi="Calibri"/>
                <w:b w:val="0"/>
                <w:sz w:val="17"/>
              </w:rPr>
              <w:t>python -m pytest in ai-job-miner</w:t>
            </w:r>
          </w:p>
        </w:tc>
        <w:tc>
          <w:tcPr>
            <w:tcW w:type="dxa" w:w="2604"/>
            <w:vAlign w:val="center"/>
          </w:tcPr>
          <w:p>
            <w:pPr>
              <w:spacing w:before="0" w:after="0" w:line="252" w:lineRule="auto"/>
              <w:jc w:val="left"/>
            </w:pPr>
            <w:r/>
            <w:r>
              <w:rPr>
                <w:rFonts w:ascii="Calibri" w:hAnsi="Calibri"/>
                <w:b w:val="0"/>
                <w:sz w:val="17"/>
              </w:rPr>
              <w:t>Passed inside the running container: 75 tests, 1 warning.</w:t>
            </w:r>
          </w:p>
        </w:tc>
        <w:tc>
          <w:tcPr>
            <w:tcW w:type="dxa" w:w="2232"/>
            <w:vAlign w:val="center"/>
          </w:tcPr>
          <w:p>
            <w:pPr>
              <w:spacing w:before="0" w:after="0" w:line="252" w:lineRule="auto"/>
              <w:jc w:val="left"/>
            </w:pPr>
            <w:r/>
            <w:r>
              <w:rPr>
                <w:rFonts w:ascii="Calibri" w:hAnsi="Calibri"/>
                <w:b w:val="0"/>
                <w:sz w:val="17"/>
              </w:rPr>
              <w:t>Service logic and adapter parser behavior under tests.</w:t>
            </w:r>
          </w:p>
        </w:tc>
        <w:tc>
          <w:tcPr>
            <w:tcW w:type="dxa" w:w="2790"/>
            <w:vAlign w:val="center"/>
          </w:tcPr>
          <w:p>
            <w:pPr>
              <w:spacing w:before="0" w:after="0" w:line="252" w:lineRule="auto"/>
              <w:jc w:val="left"/>
            </w:pPr>
            <w:r/>
            <w:r>
              <w:rPr>
                <w:rFonts w:ascii="Calibri" w:hAnsi="Calibri"/>
                <w:b w:val="0"/>
                <w:sz w:val="17"/>
              </w:rPr>
              <w:t>Mocked tests do not prove real website availability.</w:t>
            </w:r>
          </w:p>
        </w:tc>
      </w:tr>
      <w:tr>
        <w:trPr>
          <w:cantSplit w:val="true"/>
        </w:trPr>
        <w:tc>
          <w:tcPr>
            <w:tcW w:type="dxa" w:w="1674"/>
            <w:vAlign w:val="center"/>
          </w:tcPr>
          <w:p>
            <w:pPr>
              <w:spacing w:before="0" w:after="0" w:line="252" w:lineRule="auto"/>
              <w:jc w:val="center"/>
            </w:pPr>
            <w:r/>
            <w:r>
              <w:rPr>
                <w:rFonts w:ascii="Calibri" w:hAnsi="Calibri"/>
                <w:b w:val="0"/>
                <w:sz w:val="17"/>
              </w:rPr>
              <w:t>/health and /metrics</w:t>
            </w:r>
          </w:p>
        </w:tc>
        <w:tc>
          <w:tcPr>
            <w:tcW w:type="dxa" w:w="2604"/>
            <w:vAlign w:val="center"/>
          </w:tcPr>
          <w:p>
            <w:pPr>
              <w:spacing w:before="0" w:after="0" w:line="252" w:lineRule="auto"/>
              <w:jc w:val="left"/>
            </w:pPr>
            <w:r/>
            <w:r>
              <w:rPr>
                <w:rFonts w:ascii="Calibri" w:hAnsi="Calibri"/>
                <w:b w:val="0"/>
                <w:sz w:val="17"/>
              </w:rPr>
              <w:t>AI Job Miner /health returned 200 with {"status":"ok","service":"CareerCompass Job Miner"}; /metrics returned Prometheus-style scraper counters.</w:t>
            </w:r>
          </w:p>
        </w:tc>
        <w:tc>
          <w:tcPr>
            <w:tcW w:type="dxa" w:w="2232"/>
            <w:vAlign w:val="center"/>
          </w:tcPr>
          <w:p>
            <w:pPr>
              <w:spacing w:before="0" w:after="0" w:line="252" w:lineRule="auto"/>
              <w:jc w:val="left"/>
            </w:pPr>
            <w:r/>
            <w:r>
              <w:rPr>
                <w:rFonts w:ascii="Calibri" w:hAnsi="Calibri"/>
                <w:b w:val="0"/>
                <w:sz w:val="17"/>
              </w:rPr>
              <w:t>FastAPI job-miner service is alive and exposes basic scraper metrics.</w:t>
            </w:r>
          </w:p>
        </w:tc>
        <w:tc>
          <w:tcPr>
            <w:tcW w:type="dxa" w:w="2790"/>
            <w:vAlign w:val="center"/>
          </w:tcPr>
          <w:p>
            <w:pPr>
              <w:spacing w:before="0" w:after="0" w:line="252" w:lineRule="auto"/>
              <w:jc w:val="left"/>
            </w:pPr>
            <w:r/>
            <w:r>
              <w:rPr>
                <w:rFonts w:ascii="Calibri" w:hAnsi="Calibri"/>
                <w:b w:val="0"/>
                <w:sz w:val="17"/>
              </w:rPr>
              <w:t>Not source coverage or data quality.</w:t>
            </w:r>
          </w:p>
        </w:tc>
      </w:tr>
      <w:tr>
        <w:trPr>
          <w:cantSplit w:val="true"/>
        </w:trPr>
        <w:tc>
          <w:tcPr>
            <w:tcW w:type="dxa" w:w="1674"/>
            <w:vAlign w:val="center"/>
          </w:tcPr>
          <w:p>
            <w:pPr>
              <w:spacing w:before="0" w:after="0" w:line="252" w:lineRule="auto"/>
              <w:jc w:val="center"/>
            </w:pPr>
            <w:r/>
            <w:r>
              <w:rPr>
                <w:rFonts w:ascii="Calibri" w:hAnsi="Calibri"/>
                <w:b w:val="0"/>
                <w:sz w:val="17"/>
              </w:rPr>
              <w:t>Docker Compose config</w:t>
            </w:r>
          </w:p>
        </w:tc>
        <w:tc>
          <w:tcPr>
            <w:tcW w:type="dxa" w:w="2604"/>
            <w:vAlign w:val="center"/>
          </w:tcPr>
          <w:p>
            <w:pPr>
              <w:spacing w:before="0" w:after="0" w:line="252" w:lineRule="auto"/>
              <w:jc w:val="left"/>
            </w:pPr>
            <w:r/>
            <w:r>
              <w:rPr>
                <w:rFonts w:ascii="Calibri" w:hAnsi="Calibri"/>
                <w:b w:val="0"/>
                <w:sz w:val="17"/>
              </w:rPr>
              <w:t>Passed for base plus production overlay.</w:t>
            </w:r>
          </w:p>
        </w:tc>
        <w:tc>
          <w:tcPr>
            <w:tcW w:type="dxa" w:w="2232"/>
            <w:vAlign w:val="center"/>
          </w:tcPr>
          <w:p>
            <w:pPr>
              <w:spacing w:before="0" w:after="0" w:line="252" w:lineRule="auto"/>
              <w:jc w:val="left"/>
            </w:pPr>
            <w:r/>
            <w:r>
              <w:rPr>
                <w:rFonts w:ascii="Calibri" w:hAnsi="Calibri"/>
                <w:b w:val="0"/>
                <w:sz w:val="17"/>
              </w:rPr>
              <w:t>Service wiring, tokens, workers, and ports are valid YAML/config.</w:t>
            </w:r>
          </w:p>
        </w:tc>
        <w:tc>
          <w:tcPr>
            <w:tcW w:type="dxa" w:w="2790"/>
            <w:vAlign w:val="center"/>
          </w:tcPr>
          <w:p>
            <w:pPr>
              <w:spacing w:before="0" w:after="0" w:line="252" w:lineRule="auto"/>
              <w:jc w:val="left"/>
            </w:pPr>
            <w:r/>
            <w:r>
              <w:rPr>
                <w:rFonts w:ascii="Calibri" w:hAnsi="Calibri"/>
                <w:b w:val="0"/>
                <w:sz w:val="17"/>
              </w:rPr>
              <w:t>Not external scraping success.</w:t>
            </w:r>
          </w:p>
        </w:tc>
      </w:tr>
      <w:tr>
        <w:trPr>
          <w:cantSplit w:val="true"/>
        </w:trPr>
        <w:tc>
          <w:tcPr>
            <w:tcW w:type="dxa" w:w="1674"/>
            <w:vAlign w:val="center"/>
          </w:tcPr>
          <w:p>
            <w:pPr>
              <w:spacing w:before="0" w:after="0" w:line="252" w:lineRule="auto"/>
              <w:jc w:val="center"/>
            </w:pPr>
            <w:r/>
            <w:r>
              <w:rPr>
                <w:rFonts w:ascii="Calibri" w:hAnsi="Calibri"/>
                <w:b w:val="0"/>
                <w:sz w:val="17"/>
              </w:rPr>
              <w:t>Deterministic demo scrape</w:t>
            </w:r>
          </w:p>
        </w:tc>
        <w:tc>
          <w:tcPr>
            <w:tcW w:type="dxa" w:w="2604"/>
            <w:vAlign w:val="center"/>
          </w:tcPr>
          <w:p>
            <w:pPr>
              <w:spacing w:before="0" w:after="0" w:line="252" w:lineRule="auto"/>
              <w:jc w:val="left"/>
            </w:pPr>
            <w:r/>
            <w:r>
              <w:rPr>
                <w:rFonts w:ascii="Calibri" w:hAnsi="Calibri"/>
                <w:b w:val="0"/>
                <w:sz w:val="17"/>
              </w:rPr>
              <w:t>Protected /scrape call using CareerCompass Demo Jobs returned SUCCESS, previewed 3 jobs, stored 3, and reported 0 failed URLs; smoke rows were cleaned afterward.</w:t>
            </w:r>
          </w:p>
        </w:tc>
        <w:tc>
          <w:tcPr>
            <w:tcW w:type="dxa" w:w="2232"/>
            <w:vAlign w:val="center"/>
          </w:tcPr>
          <w:p>
            <w:pPr>
              <w:spacing w:before="0" w:after="0" w:line="252" w:lineRule="auto"/>
              <w:jc w:val="left"/>
            </w:pPr>
            <w:r/>
            <w:r>
              <w:rPr>
                <w:rFonts w:ascii="Calibri" w:hAnsi="Calibri"/>
                <w:b w:val="0"/>
                <w:sz w:val="17"/>
              </w:rPr>
              <w:t>Demo adapter and Laravel import path can work together without external websites.</w:t>
            </w:r>
          </w:p>
        </w:tc>
        <w:tc>
          <w:tcPr>
            <w:tcW w:type="dxa" w:w="2790"/>
            <w:vAlign w:val="center"/>
          </w:tcPr>
          <w:p>
            <w:pPr>
              <w:spacing w:before="0" w:after="0" w:line="252" w:lineRule="auto"/>
              <w:jc w:val="left"/>
            </w:pPr>
            <w:r/>
            <w:r>
              <w:rPr>
                <w:rFonts w:ascii="Calibri" w:hAnsi="Calibri"/>
                <w:b w:val="0"/>
                <w:sz w:val="17"/>
              </w:rPr>
              <w:t>Direct service call bypassed the queue worker, so the temporary ScrapingJob status stayed pending and was not status-polling evidence.</w:t>
            </w:r>
          </w:p>
        </w:tc>
      </w:tr>
      <w:tr>
        <w:trPr>
          <w:cantSplit w:val="true"/>
        </w:trPr>
        <w:tc>
          <w:tcPr>
            <w:tcW w:type="dxa" w:w="1674"/>
            <w:vAlign w:val="center"/>
          </w:tcPr>
          <w:p>
            <w:pPr>
              <w:spacing w:before="0" w:after="0" w:line="252" w:lineRule="auto"/>
              <w:jc w:val="center"/>
            </w:pPr>
            <w:r/>
            <w:r>
              <w:rPr>
                <w:rFonts w:ascii="Calibri" w:hAnsi="Calibri"/>
                <w:b w:val="0"/>
                <w:sz w:val="17"/>
              </w:rPr>
              <w:t>Import API validation</w:t>
            </w:r>
          </w:p>
        </w:tc>
        <w:tc>
          <w:tcPr>
            <w:tcW w:type="dxa" w:w="2604"/>
            <w:vAlign w:val="center"/>
          </w:tcPr>
          <w:p>
            <w:pPr>
              <w:spacing w:before="0" w:after="0" w:line="252" w:lineRule="auto"/>
              <w:jc w:val="left"/>
            </w:pPr>
            <w:r/>
            <w:r>
              <w:rPr>
                <w:rFonts w:ascii="Calibri" w:hAnsi="Calibri"/>
                <w:b w:val="0"/>
                <w:sz w:val="17"/>
              </w:rPr>
              <w:t>Documented from form requests and controller code.</w:t>
            </w:r>
          </w:p>
        </w:tc>
        <w:tc>
          <w:tcPr>
            <w:tcW w:type="dxa" w:w="2232"/>
            <w:vAlign w:val="center"/>
          </w:tcPr>
          <w:p>
            <w:pPr>
              <w:spacing w:before="0" w:after="0" w:line="252" w:lineRule="auto"/>
              <w:jc w:val="left"/>
            </w:pPr>
            <w:r/>
            <w:r>
              <w:rPr>
                <w:rFonts w:ascii="Calibri" w:hAnsi="Calibri"/>
                <w:b w:val="0"/>
                <w:sz w:val="17"/>
              </w:rPr>
              <w:t>Laravel accepts structured payloads and rejects unsafe data.</w:t>
            </w:r>
          </w:p>
        </w:tc>
        <w:tc>
          <w:tcPr>
            <w:tcW w:type="dxa" w:w="2790"/>
            <w:vAlign w:val="center"/>
          </w:tcPr>
          <w:p>
            <w:pPr>
              <w:spacing w:before="0" w:after="0" w:line="252" w:lineRule="auto"/>
              <w:jc w:val="left"/>
            </w:pPr>
            <w:r/>
            <w:r>
              <w:rPr>
                <w:rFonts w:ascii="Calibri" w:hAnsi="Calibri"/>
                <w:b w:val="0"/>
                <w:sz w:val="17"/>
              </w:rPr>
              <w:t>Not a complete benchmark.</w:t>
            </w:r>
          </w:p>
        </w:tc>
      </w:tr>
      <w:tr>
        <w:trPr>
          <w:cantSplit w:val="true"/>
        </w:trPr>
        <w:tc>
          <w:tcPr>
            <w:tcW w:type="dxa" w:w="1674"/>
            <w:vAlign w:val="center"/>
          </w:tcPr>
          <w:p>
            <w:pPr>
              <w:spacing w:before="0" w:after="0" w:line="252" w:lineRule="auto"/>
              <w:jc w:val="center"/>
            </w:pPr>
            <w:r/>
            <w:r>
              <w:rPr>
                <w:rFonts w:ascii="Calibri" w:hAnsi="Calibri"/>
                <w:b w:val="0"/>
                <w:sz w:val="17"/>
              </w:rPr>
              <w:t>Admin diagnostics screenshots</w:t>
            </w:r>
          </w:p>
        </w:tc>
        <w:tc>
          <w:tcPr>
            <w:tcW w:type="dxa" w:w="2604"/>
            <w:vAlign w:val="center"/>
          </w:tcPr>
          <w:p>
            <w:pPr>
              <w:spacing w:before="0" w:after="0" w:line="252" w:lineRule="auto"/>
              <w:jc w:val="left"/>
            </w:pPr>
            <w:r/>
            <w:r>
              <w:rPr>
                <w:rFonts w:ascii="Calibri" w:hAnsi="Calibri"/>
                <w:b w:val="0"/>
                <w:sz w:val="17"/>
              </w:rPr>
              <w:t>Figures 44-47.</w:t>
            </w:r>
          </w:p>
        </w:tc>
        <w:tc>
          <w:tcPr>
            <w:tcW w:type="dxa" w:w="2232"/>
            <w:vAlign w:val="center"/>
          </w:tcPr>
          <w:p>
            <w:pPr>
              <w:spacing w:before="0" w:after="0" w:line="252" w:lineRule="auto"/>
              <w:jc w:val="left"/>
            </w:pPr>
            <w:r/>
            <w:r>
              <w:rPr>
                <w:rFonts w:ascii="Calibri" w:hAnsi="Calibri"/>
                <w:b w:val="0"/>
                <w:sz w:val="17"/>
              </w:rPr>
              <w:t>Admin UI supports source, job, dashboard, and target-role operations.</w:t>
            </w:r>
          </w:p>
        </w:tc>
        <w:tc>
          <w:tcPr>
            <w:tcW w:type="dxa" w:w="2790"/>
            <w:vAlign w:val="center"/>
          </w:tcPr>
          <w:p>
            <w:pPr>
              <w:spacing w:before="0" w:after="0" w:line="252" w:lineRule="auto"/>
              <w:jc w:val="left"/>
            </w:pPr>
            <w:r/>
            <w:r>
              <w:rPr>
                <w:rFonts w:ascii="Calibri" w:hAnsi="Calibri"/>
                <w:b w:val="0"/>
                <w:sz w:val="17"/>
              </w:rPr>
              <w:t>Point-in-time demo evidence.</w:t>
            </w:r>
          </w:p>
        </w:tc>
      </w:tr>
    </w:tbl>
    <w:p>
      <w:pPr>
        <w:spacing w:after="80"/>
      </w:pPr>
    </w:p>
    <w:p>
      <w:bookmarkStart w:id="1477076275" w:name="bm_table_39"/>
      <w:pPr>
        <w:jc w:val="center"/>
      </w:pPr>
      <w:r>
        <w:rPr>
          <w:i/>
        </w:rPr>
        <w:t>Table 39. Scraping validation evidence.</w:t>
      </w:r>
      <w:bookmarkEnd w:id="1477076275"/>
    </w:p>
    <w:p>
      <w:r>
        <w:t>No source coverage percentage, success rate, or every-job-board claim is made. External-source behavior should be retested shortly before the final defense if the team wants live demonstration evidence.</w:t>
      </w:r>
    </w:p>
    <w:p>
      <w:bookmarkStart w:id="2070645169" w:name="bm_7_13_limitations_ethics_and_future_work"/>
      <w:pPr>
        <w:pStyle w:val="Heading2"/>
        <w:keepNext/>
      </w:pPr>
      <w:r>
        <w:t>7.13 Limitations, Ethics, and Future Work</w:t>
      </w:r>
      <w:bookmarkEnd w:id="2070645169"/>
    </w:p>
    <w:p>
      <w:r>
        <w:t>The scraping subsystem is useful because it connects CV analysis to job requirements, but it must remain academically honest. Public websites can change HTML, block requests, or impose rules. APIs can require credentials and quotas. Proxy usage can introduce reliability and compliance risks. Stored jobs can become stale. Duplicate detection can be improved.</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Area</w:t>
            </w:r>
          </w:p>
        </w:tc>
        <w:tc>
          <w:tcPr>
            <w:tcW w:type="dxa" w:w="2790"/>
            <w:vAlign w:val="center"/>
            <w:shd w:fill="D9EAF7"/>
          </w:tcPr>
          <w:p>
            <w:pPr>
              <w:spacing w:before="0" w:after="0" w:line="252" w:lineRule="auto"/>
              <w:jc w:val="left"/>
            </w:pPr>
            <w:r/>
            <w:r>
              <w:rPr>
                <w:rFonts w:ascii="Calibri" w:hAnsi="Calibri"/>
                <w:b/>
                <w:sz w:val="17"/>
              </w:rPr>
              <w:t>Current Boundary</w:t>
            </w:r>
          </w:p>
        </w:tc>
        <w:tc>
          <w:tcPr>
            <w:tcW w:type="dxa" w:w="4464"/>
            <w:vAlign w:val="center"/>
            <w:shd w:fill="D9EAF7"/>
          </w:tcPr>
          <w:p>
            <w:pPr>
              <w:spacing w:before="0" w:after="0" w:line="252" w:lineRule="auto"/>
              <w:jc w:val="left"/>
            </w:pPr>
            <w:r/>
            <w:r>
              <w:rPr>
                <w:rFonts w:ascii="Calibri" w:hAnsi="Calibri"/>
                <w:b/>
                <w:sz w:val="17"/>
              </w:rPr>
              <w:t>Future Work</w:t>
            </w:r>
          </w:p>
        </w:tc>
      </w:tr>
      <w:tr>
        <w:trPr>
          <w:cantSplit w:val="true"/>
        </w:trPr>
        <w:tc>
          <w:tcPr>
            <w:tcW w:type="dxa" w:w="2046"/>
            <w:vAlign w:val="center"/>
          </w:tcPr>
          <w:p>
            <w:pPr>
              <w:spacing w:before="0" w:after="0" w:line="252" w:lineRule="auto"/>
              <w:jc w:val="center"/>
            </w:pPr>
            <w:r/>
            <w:r>
              <w:rPr>
                <w:rFonts w:ascii="Calibri" w:hAnsi="Calibri"/>
                <w:b w:val="0"/>
                <w:sz w:val="17"/>
              </w:rPr>
              <w:t>Source coverage</w:t>
            </w:r>
          </w:p>
        </w:tc>
        <w:tc>
          <w:tcPr>
            <w:tcW w:type="dxa" w:w="2790"/>
            <w:vAlign w:val="center"/>
          </w:tcPr>
          <w:p>
            <w:pPr>
              <w:spacing w:before="0" w:after="0" w:line="252" w:lineRule="auto"/>
              <w:jc w:val="left"/>
            </w:pPr>
            <w:r/>
            <w:r>
              <w:rPr>
                <w:rFonts w:ascii="Calibri" w:hAnsi="Calibri"/>
                <w:b w:val="0"/>
                <w:sz w:val="17"/>
              </w:rPr>
              <w:t>Demo/local source is deterministic; external adapters are partial and unstable.</w:t>
            </w:r>
          </w:p>
        </w:tc>
        <w:tc>
          <w:tcPr>
            <w:tcW w:type="dxa" w:w="4464"/>
            <w:vAlign w:val="center"/>
          </w:tcPr>
          <w:p>
            <w:pPr>
              <w:spacing w:before="0" w:after="0" w:line="252" w:lineRule="auto"/>
              <w:jc w:val="left"/>
            </w:pPr>
            <w:r/>
            <w:r>
              <w:rPr>
                <w:rFonts w:ascii="Calibri" w:hAnsi="Calibri"/>
                <w:b w:val="0"/>
                <w:sz w:val="17"/>
              </w:rPr>
              <w:t>Add reviewed source policies and source-specific adapters.</w:t>
            </w:r>
          </w:p>
        </w:tc>
      </w:tr>
      <w:tr>
        <w:trPr>
          <w:cantSplit w:val="true"/>
        </w:trPr>
        <w:tc>
          <w:tcPr>
            <w:tcW w:type="dxa" w:w="2046"/>
            <w:vAlign w:val="center"/>
          </w:tcPr>
          <w:p>
            <w:pPr>
              <w:spacing w:before="0" w:after="0" w:line="252" w:lineRule="auto"/>
              <w:jc w:val="center"/>
            </w:pPr>
            <w:r/>
            <w:r>
              <w:rPr>
                <w:rFonts w:ascii="Calibri" w:hAnsi="Calibri"/>
                <w:b w:val="0"/>
                <w:sz w:val="17"/>
              </w:rPr>
              <w:t>External terms</w:t>
            </w:r>
          </w:p>
        </w:tc>
        <w:tc>
          <w:tcPr>
            <w:tcW w:type="dxa" w:w="2790"/>
            <w:vAlign w:val="center"/>
          </w:tcPr>
          <w:p>
            <w:pPr>
              <w:spacing w:before="0" w:after="0" w:line="252" w:lineRule="auto"/>
              <w:jc w:val="left"/>
            </w:pPr>
            <w:r/>
            <w:r>
              <w:rPr>
                <w:rFonts w:ascii="Calibri" w:hAnsi="Calibri"/>
                <w:b w:val="0"/>
                <w:sz w:val="17"/>
              </w:rPr>
              <w:t>Code cannot prove permission for every source.</w:t>
            </w:r>
          </w:p>
        </w:tc>
        <w:tc>
          <w:tcPr>
            <w:tcW w:type="dxa" w:w="4464"/>
            <w:vAlign w:val="center"/>
          </w:tcPr>
          <w:p>
            <w:pPr>
              <w:spacing w:before="0" w:after="0" w:line="252" w:lineRule="auto"/>
              <w:jc w:val="left"/>
            </w:pPr>
            <w:r/>
            <w:r>
              <w:rPr>
                <w:rFonts w:ascii="Calibri" w:hAnsi="Calibri"/>
                <w:b w:val="0"/>
                <w:sz w:val="17"/>
              </w:rPr>
              <w:t>Record robots/terms review per source before enabling external runs.</w:t>
            </w:r>
          </w:p>
        </w:tc>
      </w:tr>
      <w:tr>
        <w:trPr>
          <w:cantSplit w:val="true"/>
        </w:trPr>
        <w:tc>
          <w:tcPr>
            <w:tcW w:type="dxa" w:w="2046"/>
            <w:vAlign w:val="center"/>
          </w:tcPr>
          <w:p>
            <w:pPr>
              <w:spacing w:before="0" w:after="0" w:line="252" w:lineRule="auto"/>
              <w:jc w:val="center"/>
            </w:pPr>
            <w:r/>
            <w:r>
              <w:rPr>
                <w:rFonts w:ascii="Calibri" w:hAnsi="Calibri"/>
                <w:b w:val="0"/>
                <w:sz w:val="17"/>
              </w:rPr>
              <w:t>Rate limits</w:t>
            </w:r>
          </w:p>
        </w:tc>
        <w:tc>
          <w:tcPr>
            <w:tcW w:type="dxa" w:w="2790"/>
            <w:vAlign w:val="center"/>
          </w:tcPr>
          <w:p>
            <w:pPr>
              <w:spacing w:before="0" w:after="0" w:line="252" w:lineRule="auto"/>
              <w:jc w:val="left"/>
            </w:pPr>
            <w:r/>
            <w:r>
              <w:rPr>
                <w:rFonts w:ascii="Calibri" w:hAnsi="Calibri"/>
                <w:b w:val="0"/>
                <w:sz w:val="17"/>
              </w:rPr>
              <w:t>Scrapy delay/retry settings and rate-limit config exist.</w:t>
            </w:r>
          </w:p>
        </w:tc>
        <w:tc>
          <w:tcPr>
            <w:tcW w:type="dxa" w:w="4464"/>
            <w:vAlign w:val="center"/>
          </w:tcPr>
          <w:p>
            <w:pPr>
              <w:spacing w:before="0" w:after="0" w:line="252" w:lineRule="auto"/>
              <w:jc w:val="left"/>
            </w:pPr>
            <w:r/>
            <w:r>
              <w:rPr>
                <w:rFonts w:ascii="Calibri" w:hAnsi="Calibri"/>
                <w:b w:val="0"/>
                <w:sz w:val="17"/>
              </w:rPr>
              <w:t>Add per-source rate-limit dashboard and enforcement.</w:t>
            </w:r>
          </w:p>
        </w:tc>
      </w:tr>
      <w:tr>
        <w:trPr>
          <w:cantSplit w:val="true"/>
        </w:trPr>
        <w:tc>
          <w:tcPr>
            <w:tcW w:type="dxa" w:w="2046"/>
            <w:vAlign w:val="center"/>
          </w:tcPr>
          <w:p>
            <w:pPr>
              <w:spacing w:before="0" w:after="0" w:line="252" w:lineRule="auto"/>
              <w:jc w:val="center"/>
            </w:pPr>
            <w:r/>
            <w:r>
              <w:rPr>
                <w:rFonts w:ascii="Calibri" w:hAnsi="Calibri"/>
                <w:b w:val="0"/>
                <w:sz w:val="17"/>
              </w:rPr>
              <w:t>API keys</w:t>
            </w:r>
          </w:p>
        </w:tc>
        <w:tc>
          <w:tcPr>
            <w:tcW w:type="dxa" w:w="2790"/>
            <w:vAlign w:val="center"/>
          </w:tcPr>
          <w:p>
            <w:pPr>
              <w:spacing w:before="0" w:after="0" w:line="252" w:lineRule="auto"/>
              <w:jc w:val="left"/>
            </w:pPr>
            <w:r/>
            <w:r>
              <w:rPr>
                <w:rFonts w:ascii="Calibri" w:hAnsi="Calibri"/>
                <w:b w:val="0"/>
                <w:sz w:val="17"/>
              </w:rPr>
              <w:t>Adzuna uses environment credentials when configured [40].</w:t>
            </w:r>
          </w:p>
        </w:tc>
        <w:tc>
          <w:tcPr>
            <w:tcW w:type="dxa" w:w="4464"/>
            <w:vAlign w:val="center"/>
          </w:tcPr>
          <w:p>
            <w:pPr>
              <w:spacing w:before="0" w:after="0" w:line="252" w:lineRule="auto"/>
              <w:jc w:val="left"/>
            </w:pPr>
            <w:r/>
            <w:r>
              <w:rPr>
                <w:rFonts w:ascii="Calibri" w:hAnsi="Calibri"/>
                <w:b w:val="0"/>
                <w:sz w:val="17"/>
              </w:rPr>
              <w:t>Add secret rotation and key-status diagnostics.</w:t>
            </w:r>
          </w:p>
        </w:tc>
      </w:tr>
      <w:tr>
        <w:trPr>
          <w:cantSplit w:val="true"/>
        </w:trPr>
        <w:tc>
          <w:tcPr>
            <w:tcW w:type="dxa" w:w="2046"/>
            <w:vAlign w:val="center"/>
          </w:tcPr>
          <w:p>
            <w:pPr>
              <w:spacing w:before="0" w:after="0" w:line="252" w:lineRule="auto"/>
              <w:jc w:val="center"/>
            </w:pPr>
            <w:r/>
            <w:r>
              <w:rPr>
                <w:rFonts w:ascii="Calibri" w:hAnsi="Calibri"/>
                <w:b w:val="0"/>
                <w:sz w:val="17"/>
              </w:rPr>
              <w:t>Proxies</w:t>
            </w:r>
          </w:p>
        </w:tc>
        <w:tc>
          <w:tcPr>
            <w:tcW w:type="dxa" w:w="2790"/>
            <w:vAlign w:val="center"/>
          </w:tcPr>
          <w:p>
            <w:pPr>
              <w:spacing w:before="0" w:after="0" w:line="252" w:lineRule="auto"/>
              <w:jc w:val="left"/>
            </w:pPr>
            <w:r/>
            <w:r>
              <w:rPr>
                <w:rFonts w:ascii="Calibri" w:hAnsi="Calibri"/>
                <w:b w:val="0"/>
                <w:sz w:val="17"/>
              </w:rPr>
              <w:t>Optional protected proxy route exists.</w:t>
            </w:r>
          </w:p>
        </w:tc>
        <w:tc>
          <w:tcPr>
            <w:tcW w:type="dxa" w:w="4464"/>
            <w:vAlign w:val="center"/>
          </w:tcPr>
          <w:p>
            <w:pPr>
              <w:spacing w:before="0" w:after="0" w:line="252" w:lineRule="auto"/>
              <w:jc w:val="left"/>
            </w:pPr>
            <w:r/>
            <w:r>
              <w:rPr>
                <w:rFonts w:ascii="Calibri" w:hAnsi="Calibri"/>
                <w:b w:val="0"/>
                <w:sz w:val="17"/>
              </w:rPr>
              <w:t>Use only compliant proxies and document source permission.</w:t>
            </w:r>
          </w:p>
        </w:tc>
      </w:tr>
      <w:tr>
        <w:trPr>
          <w:cantSplit w:val="true"/>
        </w:trPr>
        <w:tc>
          <w:tcPr>
            <w:tcW w:type="dxa" w:w="2046"/>
            <w:vAlign w:val="center"/>
          </w:tcPr>
          <w:p>
            <w:pPr>
              <w:spacing w:before="0" w:after="0" w:line="252" w:lineRule="auto"/>
              <w:jc w:val="center"/>
            </w:pPr>
            <w:r/>
            <w:r>
              <w:rPr>
                <w:rFonts w:ascii="Calibri" w:hAnsi="Calibri"/>
                <w:b w:val="0"/>
                <w:sz w:val="17"/>
              </w:rPr>
              <w:t>Duplicate detection</w:t>
            </w:r>
          </w:p>
        </w:tc>
        <w:tc>
          <w:tcPr>
            <w:tcW w:type="dxa" w:w="2790"/>
            <w:vAlign w:val="center"/>
          </w:tcPr>
          <w:p>
            <w:pPr>
              <w:spacing w:before="0" w:after="0" w:line="252" w:lineRule="auto"/>
              <w:jc w:val="left"/>
            </w:pPr>
            <w:r/>
            <w:r>
              <w:rPr>
                <w:rFonts w:ascii="Calibri" w:hAnsi="Calibri"/>
                <w:b w:val="0"/>
                <w:sz w:val="17"/>
              </w:rPr>
              <w:t>URL and title/company transaction logic.</w:t>
            </w:r>
          </w:p>
        </w:tc>
        <w:tc>
          <w:tcPr>
            <w:tcW w:type="dxa" w:w="4464"/>
            <w:vAlign w:val="center"/>
          </w:tcPr>
          <w:p>
            <w:pPr>
              <w:spacing w:before="0" w:after="0" w:line="252" w:lineRule="auto"/>
              <w:jc w:val="left"/>
            </w:pPr>
            <w:r/>
            <w:r>
              <w:rPr>
                <w:rFonts w:ascii="Calibri" w:hAnsi="Calibri"/>
                <w:b w:val="0"/>
                <w:sz w:val="17"/>
              </w:rPr>
              <w:t>Add canonical IDs, URL normalization, and content hashes.</w:t>
            </w:r>
          </w:p>
        </w:tc>
      </w:tr>
      <w:tr>
        <w:trPr>
          <w:cantSplit w:val="true"/>
        </w:trPr>
        <w:tc>
          <w:tcPr>
            <w:tcW w:type="dxa" w:w="2046"/>
            <w:vAlign w:val="center"/>
          </w:tcPr>
          <w:p>
            <w:pPr>
              <w:spacing w:before="0" w:after="0" w:line="252" w:lineRule="auto"/>
              <w:jc w:val="center"/>
            </w:pPr>
            <w:r/>
            <w:r>
              <w:rPr>
                <w:rFonts w:ascii="Calibri" w:hAnsi="Calibri"/>
                <w:b w:val="0"/>
                <w:sz w:val="17"/>
              </w:rPr>
              <w:t>Data freshness</w:t>
            </w:r>
          </w:p>
        </w:tc>
        <w:tc>
          <w:tcPr>
            <w:tcW w:type="dxa" w:w="2790"/>
            <w:vAlign w:val="center"/>
          </w:tcPr>
          <w:p>
            <w:pPr>
              <w:spacing w:before="0" w:after="0" w:line="252" w:lineRule="auto"/>
              <w:jc w:val="left"/>
            </w:pPr>
            <w:r/>
            <w:r>
              <w:rPr>
                <w:rFonts w:ascii="Calibri" w:hAnsi="Calibri"/>
                <w:b w:val="0"/>
                <w:sz w:val="17"/>
              </w:rPr>
              <w:t>Imported jobs remain until managed.</w:t>
            </w:r>
          </w:p>
        </w:tc>
        <w:tc>
          <w:tcPr>
            <w:tcW w:type="dxa" w:w="4464"/>
            <w:vAlign w:val="center"/>
          </w:tcPr>
          <w:p>
            <w:pPr>
              <w:spacing w:before="0" w:after="0" w:line="252" w:lineRule="auto"/>
              <w:jc w:val="left"/>
            </w:pPr>
            <w:r/>
            <w:r>
              <w:rPr>
                <w:rFonts w:ascii="Calibri" w:hAnsi="Calibri"/>
                <w:b w:val="0"/>
                <w:sz w:val="17"/>
              </w:rPr>
              <w:t>Add expiration, archival, and human review queue.</w:t>
            </w:r>
          </w:p>
        </w:tc>
      </w:tr>
      <w:tr>
        <w:trPr>
          <w:cantSplit w:val="true"/>
        </w:trPr>
        <w:tc>
          <w:tcPr>
            <w:tcW w:type="dxa" w:w="2046"/>
            <w:vAlign w:val="center"/>
          </w:tcPr>
          <w:p>
            <w:pPr>
              <w:spacing w:before="0" w:after="0" w:line="252" w:lineRule="auto"/>
              <w:jc w:val="center"/>
            </w:pPr>
            <w:r/>
            <w:r>
              <w:rPr>
                <w:rFonts w:ascii="Calibri" w:hAnsi="Calibri"/>
                <w:b w:val="0"/>
                <w:sz w:val="17"/>
              </w:rPr>
              <w:t>Failed URLs</w:t>
            </w:r>
          </w:p>
        </w:tc>
        <w:tc>
          <w:tcPr>
            <w:tcW w:type="dxa" w:w="2790"/>
            <w:vAlign w:val="center"/>
          </w:tcPr>
          <w:p>
            <w:pPr>
              <w:spacing w:before="0" w:after="0" w:line="252" w:lineRule="auto"/>
              <w:jc w:val="left"/>
            </w:pPr>
            <w:r/>
            <w:r>
              <w:rPr>
                <w:rFonts w:ascii="Calibri" w:hAnsi="Calibri"/>
                <w:b w:val="0"/>
                <w:sz w:val="17"/>
              </w:rPr>
              <w:t>Failed URL records and retry marking.</w:t>
            </w:r>
          </w:p>
        </w:tc>
        <w:tc>
          <w:tcPr>
            <w:tcW w:type="dxa" w:w="4464"/>
            <w:vAlign w:val="center"/>
          </w:tcPr>
          <w:p>
            <w:pPr>
              <w:spacing w:before="0" w:after="0" w:line="252" w:lineRule="auto"/>
              <w:jc w:val="left"/>
            </w:pPr>
            <w:r/>
            <w:r>
              <w:rPr>
                <w:rFonts w:ascii="Calibri" w:hAnsi="Calibri"/>
                <w:b w:val="0"/>
                <w:sz w:val="17"/>
              </w:rPr>
              <w:t>Add targeted DLQ reprocessing with attempt counts.</w:t>
            </w:r>
          </w:p>
        </w:tc>
      </w:tr>
      <w:tr>
        <w:trPr>
          <w:cantSplit w:val="true"/>
        </w:trPr>
        <w:tc>
          <w:tcPr>
            <w:tcW w:type="dxa" w:w="2046"/>
            <w:vAlign w:val="center"/>
          </w:tcPr>
          <w:p>
            <w:pPr>
              <w:spacing w:before="0" w:after="0" w:line="252" w:lineRule="auto"/>
              <w:jc w:val="center"/>
            </w:pPr>
            <w:r/>
            <w:r>
              <w:rPr>
                <w:rFonts w:ascii="Calibri" w:hAnsi="Calibri"/>
                <w:b w:val="0"/>
                <w:sz w:val="17"/>
              </w:rPr>
              <w:t>Evaluation</w:t>
            </w:r>
          </w:p>
        </w:tc>
        <w:tc>
          <w:tcPr>
            <w:tcW w:type="dxa" w:w="2790"/>
            <w:vAlign w:val="center"/>
          </w:tcPr>
          <w:p>
            <w:pPr>
              <w:spacing w:before="0" w:after="0" w:line="252" w:lineRule="auto"/>
              <w:jc w:val="left"/>
            </w:pPr>
            <w:r/>
            <w:r>
              <w:rPr>
                <w:rFonts w:ascii="Calibri" w:hAnsi="Calibri"/>
                <w:b w:val="0"/>
                <w:sz w:val="17"/>
              </w:rPr>
              <w:t>Tests and structural validation.</w:t>
            </w:r>
          </w:p>
        </w:tc>
        <w:tc>
          <w:tcPr>
            <w:tcW w:type="dxa" w:w="4464"/>
            <w:vAlign w:val="center"/>
          </w:tcPr>
          <w:p>
            <w:pPr>
              <w:spacing w:before="0" w:after="0" w:line="252" w:lineRule="auto"/>
              <w:jc w:val="left"/>
            </w:pPr>
            <w:r/>
            <w:r>
              <w:rPr>
                <w:rFonts w:ascii="Calibri" w:hAnsi="Calibri"/>
                <w:b w:val="0"/>
                <w:sz w:val="17"/>
              </w:rPr>
              <w:t>Add reproducible live-source health checks without inflated claims.</w:t>
            </w:r>
          </w:p>
        </w:tc>
      </w:tr>
    </w:tbl>
    <w:p>
      <w:pPr>
        <w:spacing w:after="80"/>
      </w:pPr>
    </w:p>
    <w:p>
      <w:bookmarkStart w:id="984719386" w:name="bm_table_40"/>
      <w:pPr>
        <w:jc w:val="center"/>
      </w:pPr>
      <w:r>
        <w:rPr>
          <w:i/>
        </w:rPr>
        <w:t>Table 40. Scraping limitations, ethics, and future work.</w:t>
      </w:r>
      <w:bookmarkEnd w:id="984719386"/>
    </w:p>
    <w:p>
      <w:r>
        <w:t>Ethical operation should respect robots.txt and website/API terms, prefer official APIs where available, avoid private/login/CAPTCHA bypasses, keep request rates conservative, and avoid presenting imported data as exhaustive or assured. This framing keeps the system useful for a graduation demonstration while making its real boundaries clear.</w:t>
      </w:r>
    </w:p>
    <w:p>
      <w:r>
        <w:br w:type="page"/>
      </w:r>
    </w:p>
    <w:p>
      <w:bookmarkStart w:id="1755263944" w:name="bm_chapter_8_testing_and_evaluation"/>
      <w:pPr>
        <w:pStyle w:val="Heading1"/>
        <w:keepNext/>
      </w:pPr>
      <w:r>
        <w:t>Chapter 8: Testing and Evaluation</w:t>
      </w:r>
      <w:bookmarkEnd w:id="1755263944"/>
    </w:p>
    <w:p>
      <w:bookmarkStart w:id="1797284542" w:name="bm_8_1_introduction"/>
      <w:pPr>
        <w:pStyle w:val="Heading2"/>
        <w:keepNext/>
      </w:pPr>
      <w:r>
        <w:t>8.1 Introduction</w:t>
      </w:r>
      <w:bookmarkEnd w:id="1797284542"/>
    </w:p>
    <w:p>
      <w:r>
        <w:t>Evaluation was performed using repository-aware commands and browser evidence. The goal was to verify that each major part of the graduation/demo system runs and to document limitations honestly.</w:t>
      </w:r>
    </w:p>
    <w:p>
      <w:bookmarkStart w:id="1571437093" w:name="bm_8_2_testing_strategy"/>
      <w:pPr>
        <w:pStyle w:val="Heading2"/>
        <w:keepNext/>
      </w:pPr>
      <w:r>
        <w:t>8.2 Testing Strategy</w:t>
      </w:r>
      <w:bookmarkEnd w:id="1571437093"/>
    </w:p>
    <w:p>
      <w:r>
        <w:t>The testing strategy combined automated tests, build checks, configuration checks, service health probes, and manual functional evaluation. Automated tests provide repeatable evidence. Screenshots provide visible workflow evidence. Manual tables document behavior that is difficult to fully automate in the available environment.</w:t>
      </w:r>
    </w:p>
    <w:p>
      <w:bookmarkStart w:id="191031196" w:name="bm_8_3_backend_testing"/>
      <w:pPr>
        <w:pStyle w:val="Heading2"/>
        <w:keepNext/>
      </w:pPr>
      <w:r>
        <w:t>8.3 Backend Testing</w:t>
      </w:r>
      <w:bookmarkEnd w:id="191031196"/>
    </w:p>
    <w:p>
      <w:r>
        <w:t>Backend validation was executed inside the backend container. Composer dependencies were already installed. php artisan config:clear, php artisan route:list, migrations, and tests passed. The route list confirmed 131 routes. The Laravel test suite passed with 39 tests and 297 assertions.</w:t>
      </w:r>
    </w:p>
    <w:p>
      <w:bookmarkStart w:id="1745532619" w:name="bm_8_4_frontend_testing"/>
      <w:pPr>
        <w:pStyle w:val="Heading2"/>
        <w:keepNext/>
      </w:pPr>
      <w:r>
        <w:t>8.4 Frontend Testing</w:t>
      </w:r>
      <w:bookmarkEnd w:id="1745532619"/>
    </w:p>
    <w:p>
      <w:r>
        <w:t>The frontend was validated using the existing frontend/node_modules and the bundled Node runtime. ESLint passed with 9 warnings and 0 errors. The warnings were related to React fast-refresh export conventions and hook dependency notes. The Vite production build passed and transformed 2904 modules.</w:t>
      </w:r>
    </w:p>
    <w:p>
      <w:bookmarkStart w:id="721145265" w:name="bm_8_5_python_services_testing"/>
      <w:pPr>
        <w:pStyle w:val="Heading2"/>
        <w:keepNext/>
      </w:pPr>
      <w:r>
        <w:t>8.5 Python Services Testing</w:t>
      </w:r>
      <w:bookmarkEnd w:id="721145265"/>
    </w:p>
    <w:p>
      <w:r>
        <w:t>Python syntax compilation passed for both AI services. The AI Job Miner pytest suite was rerun inside the running ai-job-miner Docker container and passed with 75 tests and 1 warning. The local bundled Python runtime still did not include pytest, so the successful pytest evidence is specifically container-based. The AI CV Analyzer pytest suite was not rerun in this cleanup pass; AI CV Analyzer syntax compilation passed, and earlier smoke/Colab evidence remains documented separately.</w:t>
      </w:r>
    </w:p>
    <w:p>
      <w:bookmarkStart w:id="444803391" w:name="bm_8_6_docker_and_integration_testing"/>
      <w:pPr>
        <w:pStyle w:val="Heading2"/>
        <w:keepNext/>
      </w:pPr>
      <w:r>
        <w:t>8.6 Docker and Integration Testing</w:t>
      </w:r>
      <w:bookmarkEnd w:id="444803391"/>
    </w:p>
    <w:p>
      <w:r>
        <w:t>Docker Desktop was initially unavailable to the shell, then was started through docker desktop start. Docker Compose configuration validation passed for the base plus production overlay files. docker compose up -d was used without a rebuild to start the existing local stack. After startup settled, docker compose ps showed the main app containers running, with backend, frontend, Nginx, job miner, database, and queue workers healthy. Health probes returned 200 for /api/health, /api/ready, /status, AI Job Miner /health, and the AI CV Analyzer root endpoint. These checks prove service availability in the local demo stack, not external source reliability.</w:t>
      </w:r>
    </w:p>
    <w:p>
      <w:pPr>
        <w:jc w:val="center"/>
      </w:pPr>
      <w:r>
        <w:drawing>
          <wp:inline xmlns:a="http://schemas.openxmlformats.org/drawingml/2006/main" xmlns:pic="http://schemas.openxmlformats.org/drawingml/2006/picture">
            <wp:extent cx="5577840" cy="3486150"/>
            <wp:docPr id="56" name="Picture 56"/>
            <wp:cNvGraphicFramePr>
              <a:graphicFrameLocks noChangeAspect="1"/>
            </wp:cNvGraphicFramePr>
            <a:graphic>
              <a:graphicData uri="http://schemas.openxmlformats.org/drawingml/2006/picture">
                <pic:pic>
                  <pic:nvPicPr>
                    <pic:cNvPr id="0" name="19_validation_summary.png"/>
                    <pic:cNvPicPr/>
                  </pic:nvPicPr>
                  <pic:blipFill>
                    <a:blip r:embed="rId65"/>
                    <a:stretch>
                      <a:fillRect/>
                    </a:stretch>
                  </pic:blipFill>
                  <pic:spPr>
                    <a:xfrm>
                      <a:off x="0" y="0"/>
                      <a:ext cx="5577840" cy="3486150"/>
                    </a:xfrm>
                    <a:prstGeom prst="rect"/>
                  </pic:spPr>
                </pic:pic>
              </a:graphicData>
            </a:graphic>
          </wp:inline>
        </w:drawing>
      </w:r>
    </w:p>
    <w:p>
      <w:bookmarkStart w:id="1279886476" w:name="bm_figure_49"/>
      <w:pPr>
        <w:jc w:val="center"/>
      </w:pPr>
      <w:r>
        <w:rPr>
          <w:i/>
        </w:rPr>
        <w:t>Figure 49. Validation command evidence.</w:t>
      </w:r>
      <w:bookmarkEnd w:id="1279886476"/>
    </w:p>
    <w:p>
      <w:bookmarkStart w:id="1244481971" w:name="bm_8_7_ci_cd_validation"/>
      <w:pPr>
        <w:pStyle w:val="Heading2"/>
        <w:keepNext/>
      </w:pPr>
      <w:r>
        <w:t>8.7 CI/CD Validation</w:t>
      </w:r>
      <w:bookmarkEnd w:id="1244481971"/>
    </w:p>
    <w:p>
      <w:r>
        <w:t>GitHub Actions workflow files were reviewed as part of repository inspection. A live GitHub Actions status screenshot was not captured before the draft PR because PR checks only become meaningful after the branch is pushed and GitHub schedules workflows. The manual review checklist asks the team to inspect CI status on the opened draft PR.</w:t>
      </w:r>
    </w:p>
    <w:p>
      <w:bookmarkStart w:id="1520192970" w:name="bm_8_8_ai_cv_analyzer_model_evidence"/>
      <w:pPr>
        <w:pStyle w:val="Heading2"/>
        <w:keepNext/>
      </w:pPr>
      <w:r>
        <w:t>8.8 AI CV Analyzer Model Evidence</w:t>
      </w:r>
      <w:bookmarkEnd w:id="1520192970"/>
    </w:p>
    <w:p>
      <w:r>
        <w:t>The AI CV Analyzer training workflow was inspected from repository files, helper documentation, and the exported Colab training-results PDF. Full model training was not rerun during this documentation update because the generator requires external Gemini API keys, the cleaned training dataset content is not committed, the runtime dependencies for transformer inference were not installed in the bundled documentation Python environment, and the notebook is designed for a Colab/T4-style GPU runtime.</w:t>
      </w:r>
    </w:p>
    <w:p>
      <w:r>
        <w:t>The important distinction is reproducibility scope. The repository alone still does not provide the final labeled evaluation dataset, final model weights, or a one-command reproducible training run. However, the user-provided Colab PDF does provide recorded output cells from the actual notebook run, including train/test counts and overall epoch metrics. Those values are reported as Colab-run training evidence on the generated/synthetic notebook split, not as production accuracy. A local ignored artifact folder was present on this workstation and safe metadata was inspected, but model binaries remain outside Git. The mini evaluation below remains useful for regression-style demonstration, but it is separate from the Colab NER training metrics.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Evidence Item</w:t>
            </w:r>
          </w:p>
        </w:tc>
        <w:tc>
          <w:tcPr>
            <w:tcW w:type="dxa" w:w="2604"/>
            <w:vAlign w:val="center"/>
            <w:shd w:fill="D9EAF7"/>
          </w:tcPr>
          <w:p>
            <w:pPr>
              <w:spacing w:before="0" w:after="0" w:line="252" w:lineRule="auto"/>
              <w:jc w:val="left"/>
            </w:pPr>
            <w:r/>
            <w:r>
              <w:rPr>
                <w:rFonts w:ascii="Calibri" w:hAnsi="Calibri"/>
                <w:b/>
                <w:sz w:val="17"/>
              </w:rPr>
              <w:t>Status</w:t>
            </w:r>
          </w:p>
        </w:tc>
        <w:tc>
          <w:tcPr>
            <w:tcW w:type="dxa" w:w="2232"/>
            <w:vAlign w:val="center"/>
            <w:shd w:fill="D9EAF7"/>
          </w:tcPr>
          <w:p>
            <w:pPr>
              <w:spacing w:before="0" w:after="0" w:line="252" w:lineRule="auto"/>
              <w:jc w:val="left"/>
            </w:pPr>
            <w:r/>
            <w:r>
              <w:rPr>
                <w:rFonts w:ascii="Calibri" w:hAnsi="Calibri"/>
                <w:b/>
                <w:sz w:val="17"/>
              </w:rPr>
              <w:t>What It Proves</w:t>
            </w:r>
          </w:p>
        </w:tc>
        <w:tc>
          <w:tcPr>
            <w:tcW w:type="dxa" w:w="2790"/>
            <w:vAlign w:val="center"/>
            <w:shd w:fill="D9EAF7"/>
          </w:tcPr>
          <w:p>
            <w:pPr>
              <w:spacing w:before="0" w:after="0" w:line="252" w:lineRule="auto"/>
              <w:jc w:val="left"/>
            </w:pPr>
            <w:r/>
            <w:r>
              <w:rPr>
                <w:rFonts w:ascii="Calibri" w:hAnsi="Calibri"/>
                <w:b/>
                <w:sz w:val="17"/>
              </w:rPr>
              <w:t>What It Does Not Prove</w:t>
            </w:r>
          </w:p>
        </w:tc>
      </w:tr>
      <w:tr>
        <w:trPr>
          <w:cantSplit w:val="true"/>
        </w:trPr>
        <w:tc>
          <w:tcPr>
            <w:tcW w:type="dxa" w:w="1674"/>
            <w:vAlign w:val="center"/>
          </w:tcPr>
          <w:p>
            <w:pPr>
              <w:spacing w:before="0" w:after="0" w:line="252" w:lineRule="auto"/>
              <w:jc w:val="center"/>
            </w:pPr>
            <w:r/>
            <w:r>
              <w:rPr>
                <w:rFonts w:ascii="Calibri" w:hAnsi="Calibri"/>
                <w:b w:val="0"/>
                <w:sz w:val="17"/>
              </w:rPr>
              <w:t>Runtime NER artifact path</w:t>
            </w:r>
          </w:p>
        </w:tc>
        <w:tc>
          <w:tcPr>
            <w:tcW w:type="dxa" w:w="2604"/>
            <w:vAlign w:val="center"/>
          </w:tcPr>
          <w:p>
            <w:pPr>
              <w:spacing w:before="0" w:after="0" w:line="252" w:lineRule="auto"/>
              <w:jc w:val="left"/>
            </w:pPr>
            <w:r/>
            <w:r>
              <w:rPr>
                <w:rFonts w:ascii="Calibri" w:hAnsi="Calibri"/>
                <w:b w:val="0"/>
                <w:sz w:val="17"/>
              </w:rPr>
              <w:t>Code checks ai-cv-analyzer/models/ner_weights/career_compass_ner_final; the folder is ignored by Git.</w:t>
            </w:r>
          </w:p>
        </w:tc>
        <w:tc>
          <w:tcPr>
            <w:tcW w:type="dxa" w:w="2232"/>
            <w:vAlign w:val="center"/>
          </w:tcPr>
          <w:p>
            <w:pPr>
              <w:spacing w:before="0" w:after="0" w:line="252" w:lineRule="auto"/>
              <w:jc w:val="left"/>
            </w:pPr>
            <w:r/>
            <w:r>
              <w:rPr>
                <w:rFonts w:ascii="Calibri" w:hAnsi="Calibri"/>
                <w:b w:val="0"/>
                <w:sz w:val="17"/>
              </w:rPr>
              <w:t>The service can load a local token-classification model when deployed.</w:t>
            </w:r>
          </w:p>
        </w:tc>
        <w:tc>
          <w:tcPr>
            <w:tcW w:type="dxa" w:w="2790"/>
            <w:vAlign w:val="center"/>
          </w:tcPr>
          <w:p>
            <w:pPr>
              <w:spacing w:before="0" w:after="0" w:line="252" w:lineRule="auto"/>
              <w:jc w:val="left"/>
            </w:pPr>
            <w:r/>
            <w:r>
              <w:rPr>
                <w:rFonts w:ascii="Calibri" w:hAnsi="Calibri"/>
                <w:b w:val="0"/>
                <w:sz w:val="17"/>
              </w:rPr>
              <w:t>It does not prove the artifact is committed or provide a final held-out F1 score.</w:t>
            </w:r>
          </w:p>
        </w:tc>
      </w:tr>
      <w:tr>
        <w:trPr>
          <w:cantSplit w:val="true"/>
        </w:trPr>
        <w:tc>
          <w:tcPr>
            <w:tcW w:type="dxa" w:w="1674"/>
            <w:vAlign w:val="center"/>
          </w:tcPr>
          <w:p>
            <w:pPr>
              <w:spacing w:before="0" w:after="0" w:line="252" w:lineRule="auto"/>
              <w:jc w:val="center"/>
            </w:pPr>
            <w:r/>
            <w:r>
              <w:rPr>
                <w:rFonts w:ascii="Calibri" w:hAnsi="Calibri"/>
                <w:b w:val="0"/>
                <w:sz w:val="17"/>
              </w:rPr>
              <w:t>Local ignored metadata</w:t>
            </w:r>
          </w:p>
        </w:tc>
        <w:tc>
          <w:tcPr>
            <w:tcW w:type="dxa" w:w="2604"/>
            <w:vAlign w:val="center"/>
          </w:tcPr>
          <w:p>
            <w:pPr>
              <w:spacing w:before="0" w:after="0" w:line="252" w:lineRule="auto"/>
              <w:jc w:val="left"/>
            </w:pPr>
            <w:r/>
            <w:r>
              <w:rPr>
                <w:rFonts w:ascii="Calibri" w:hAnsi="Calibri"/>
                <w:b w:val="0"/>
                <w:sz w:val="17"/>
              </w:rPr>
              <w:t>config.json and tokenizer metadata were inspected locally without copying weights.</w:t>
            </w:r>
          </w:p>
        </w:tc>
        <w:tc>
          <w:tcPr>
            <w:tcW w:type="dxa" w:w="2232"/>
            <w:vAlign w:val="center"/>
          </w:tcPr>
          <w:p>
            <w:pPr>
              <w:spacing w:before="0" w:after="0" w:line="252" w:lineRule="auto"/>
              <w:jc w:val="left"/>
            </w:pPr>
            <w:r/>
            <w:r>
              <w:rPr>
                <w:rFonts w:ascii="Calibri" w:hAnsi="Calibri"/>
                <w:b w:val="0"/>
                <w:sz w:val="17"/>
              </w:rPr>
              <w:t>The local artifact uses a BERT token-classification configuration and cased tokenizer.</w:t>
            </w:r>
          </w:p>
        </w:tc>
        <w:tc>
          <w:tcPr>
            <w:tcW w:type="dxa" w:w="2790"/>
            <w:vAlign w:val="center"/>
          </w:tcPr>
          <w:p>
            <w:pPr>
              <w:spacing w:before="0" w:after="0" w:line="252" w:lineRule="auto"/>
              <w:jc w:val="left"/>
            </w:pPr>
            <w:r/>
            <w:r>
              <w:rPr>
                <w:rFonts w:ascii="Calibri" w:hAnsi="Calibri"/>
                <w:b w:val="0"/>
                <w:sz w:val="17"/>
              </w:rPr>
              <w:t>It is not a portable repository artifact.</w:t>
            </w:r>
          </w:p>
        </w:tc>
      </w:tr>
      <w:tr>
        <w:trPr>
          <w:cantSplit w:val="true"/>
        </w:trPr>
        <w:tc>
          <w:tcPr>
            <w:tcW w:type="dxa" w:w="1674"/>
            <w:vAlign w:val="center"/>
          </w:tcPr>
          <w:p>
            <w:pPr>
              <w:spacing w:before="0" w:after="0" w:line="252" w:lineRule="auto"/>
              <w:jc w:val="center"/>
            </w:pPr>
            <w:r/>
            <w:r>
              <w:rPr>
                <w:rFonts w:ascii="Calibri" w:hAnsi="Calibri"/>
                <w:b w:val="0"/>
                <w:sz w:val="17"/>
              </w:rPr>
              <w:t>Training notebook</w:t>
            </w:r>
          </w:p>
        </w:tc>
        <w:tc>
          <w:tcPr>
            <w:tcW w:type="dxa" w:w="2604"/>
            <w:vAlign w:val="center"/>
          </w:tcPr>
          <w:p>
            <w:pPr>
              <w:spacing w:before="0" w:after="0" w:line="252" w:lineRule="auto"/>
              <w:jc w:val="left"/>
            </w:pPr>
            <w:r/>
            <w:r>
              <w:rPr>
                <w:rFonts w:ascii="Calibri" w:hAnsi="Calibri"/>
                <w:b w:val="0"/>
                <w:sz w:val="17"/>
              </w:rPr>
              <w:t>Present under ai-cv-analyzer/training/train_ner.ipynb</w:t>
            </w:r>
          </w:p>
        </w:tc>
        <w:tc>
          <w:tcPr>
            <w:tcW w:type="dxa" w:w="2232"/>
            <w:vAlign w:val="center"/>
          </w:tcPr>
          <w:p>
            <w:pPr>
              <w:spacing w:before="0" w:after="0" w:line="252" w:lineRule="auto"/>
              <w:jc w:val="left"/>
            </w:pPr>
            <w:r/>
            <w:r>
              <w:rPr>
                <w:rFonts w:ascii="Calibri" w:hAnsi="Calibri"/>
                <w:b w:val="0"/>
                <w:sz w:val="17"/>
              </w:rPr>
              <w:t>The training process, label map, token alignment, Trainer setup, metrics code, and export steps are documented.</w:t>
            </w:r>
          </w:p>
        </w:tc>
        <w:tc>
          <w:tcPr>
            <w:tcW w:type="dxa" w:w="2790"/>
            <w:vAlign w:val="center"/>
          </w:tcPr>
          <w:p>
            <w:pPr>
              <w:spacing w:before="0" w:after="0" w:line="252" w:lineRule="auto"/>
              <w:jc w:val="left"/>
            </w:pPr>
            <w:r/>
            <w:r>
              <w:rPr>
                <w:rFonts w:ascii="Calibri" w:hAnsi="Calibri"/>
                <w:b w:val="0"/>
                <w:sz w:val="17"/>
              </w:rPr>
              <w:t>It does not include the cleaned dataset or model weights.</w:t>
            </w:r>
          </w:p>
        </w:tc>
      </w:tr>
      <w:tr>
        <w:trPr>
          <w:cantSplit w:val="true"/>
        </w:trPr>
        <w:tc>
          <w:tcPr>
            <w:tcW w:type="dxa" w:w="1674"/>
            <w:vAlign w:val="center"/>
          </w:tcPr>
          <w:p>
            <w:pPr>
              <w:spacing w:before="0" w:after="0" w:line="252" w:lineRule="auto"/>
              <w:jc w:val="center"/>
            </w:pPr>
            <w:r/>
            <w:r>
              <w:rPr>
                <w:rFonts w:ascii="Calibri" w:hAnsi="Calibri"/>
                <w:b w:val="0"/>
                <w:sz w:val="17"/>
              </w:rPr>
              <w:t>Colab training-results PDF</w:t>
            </w:r>
          </w:p>
        </w:tc>
        <w:tc>
          <w:tcPr>
            <w:tcW w:type="dxa" w:w="2604"/>
            <w:vAlign w:val="center"/>
          </w:tcPr>
          <w:p>
            <w:pPr>
              <w:spacing w:before="0" w:after="0" w:line="252" w:lineRule="auto"/>
              <w:jc w:val="left"/>
            </w:pPr>
            <w:r/>
            <w:r>
              <w:rPr>
                <w:rFonts w:ascii="Calibri" w:hAnsi="Calibri"/>
                <w:b w:val="0"/>
                <w:sz w:val="17"/>
              </w:rPr>
              <w:t>Exported PDF under docs/graduation-book/model-analysis/colab_train_ner_results.pdf</w:t>
            </w:r>
          </w:p>
        </w:tc>
        <w:tc>
          <w:tcPr>
            <w:tcW w:type="dxa" w:w="2232"/>
            <w:vAlign w:val="center"/>
          </w:tcPr>
          <w:p>
            <w:pPr>
              <w:spacing w:before="0" w:after="0" w:line="252" w:lineRule="auto"/>
              <w:jc w:val="left"/>
            </w:pPr>
            <w:r/>
            <w:r>
              <w:rPr>
                <w:rFonts w:ascii="Calibri" w:hAnsi="Calibri"/>
                <w:b w:val="0"/>
                <w:sz w:val="17"/>
              </w:rPr>
              <w:t>Shows recorded NER fine-tuning/evaluation outputs: 41,319 train rows, 4,592 test rows, and final epoch precision 0.933307, recall 0.940521, F1 0.936900, accuracy 0.976376.</w:t>
            </w:r>
          </w:p>
        </w:tc>
        <w:tc>
          <w:tcPr>
            <w:tcW w:type="dxa" w:w="2790"/>
            <w:vAlign w:val="center"/>
          </w:tcPr>
          <w:p>
            <w:pPr>
              <w:spacing w:before="0" w:after="0" w:line="252" w:lineRule="auto"/>
              <w:jc w:val="left"/>
            </w:pPr>
            <w:r/>
            <w:r>
              <w:rPr>
                <w:rFonts w:ascii="Calibri" w:hAnsi="Calibri"/>
                <w:b w:val="0"/>
                <w:sz w:val="17"/>
              </w:rPr>
              <w:t>It does not prove readiness for real deployment and may not be reproducible without the same dataset, runtime, and model artifacts.</w:t>
            </w:r>
          </w:p>
        </w:tc>
      </w:tr>
      <w:tr>
        <w:trPr>
          <w:cantSplit w:val="true"/>
        </w:trPr>
        <w:tc>
          <w:tcPr>
            <w:tcW w:type="dxa" w:w="1674"/>
            <w:vAlign w:val="center"/>
          </w:tcPr>
          <w:p>
            <w:pPr>
              <w:spacing w:before="0" w:after="0" w:line="252" w:lineRule="auto"/>
              <w:jc w:val="center"/>
            </w:pPr>
            <w:r/>
            <w:r>
              <w:rPr>
                <w:rFonts w:ascii="Calibri" w:hAnsi="Calibri"/>
                <w:b w:val="0"/>
                <w:sz w:val="17"/>
              </w:rPr>
              <w:t>Dataset generator</w:t>
            </w:r>
          </w:p>
        </w:tc>
        <w:tc>
          <w:tcPr>
            <w:tcW w:type="dxa" w:w="2604"/>
            <w:vAlign w:val="center"/>
          </w:tcPr>
          <w:p>
            <w:pPr>
              <w:spacing w:before="0" w:after="0" w:line="252" w:lineRule="auto"/>
              <w:jc w:val="left"/>
            </w:pPr>
            <w:r/>
            <w:r>
              <w:rPr>
                <w:rFonts w:ascii="Calibri" w:hAnsi="Calibri"/>
                <w:b w:val="0"/>
                <w:sz w:val="17"/>
              </w:rPr>
              <w:t>Present under ai-cv-analyzer/training/generate_tech_dataset.py</w:t>
            </w:r>
          </w:p>
        </w:tc>
        <w:tc>
          <w:tcPr>
            <w:tcW w:type="dxa" w:w="2232"/>
            <w:vAlign w:val="center"/>
          </w:tcPr>
          <w:p>
            <w:pPr>
              <w:spacing w:before="0" w:after="0" w:line="252" w:lineRule="auto"/>
              <w:jc w:val="left"/>
            </w:pPr>
            <w:r/>
            <w:r>
              <w:rPr>
                <w:rFonts w:ascii="Calibri" w:hAnsi="Calibri"/>
                <w:b w:val="0"/>
                <w:sz w:val="17"/>
              </w:rPr>
              <w:t>Synthetic labeled data can be generated from Gemini with key rotation and negative decoys.</w:t>
            </w:r>
          </w:p>
        </w:tc>
        <w:tc>
          <w:tcPr>
            <w:tcW w:type="dxa" w:w="2790"/>
            <w:vAlign w:val="center"/>
          </w:tcPr>
          <w:p>
            <w:pPr>
              <w:spacing w:before="0" w:after="0" w:line="252" w:lineRule="auto"/>
              <w:jc w:val="left"/>
            </w:pPr>
            <w:r/>
            <w:r>
              <w:rPr>
                <w:rFonts w:ascii="Calibri" w:hAnsi="Calibri"/>
                <w:b w:val="0"/>
                <w:sz w:val="17"/>
              </w:rPr>
              <w:t>It was not run here because it requires API keys and would generate a large dataset.</w:t>
            </w:r>
          </w:p>
        </w:tc>
      </w:tr>
      <w:tr>
        <w:trPr>
          <w:cantSplit w:val="true"/>
        </w:trPr>
        <w:tc>
          <w:tcPr>
            <w:tcW w:type="dxa" w:w="1674"/>
            <w:vAlign w:val="center"/>
          </w:tcPr>
          <w:p>
            <w:pPr>
              <w:spacing w:before="0" w:after="0" w:line="252" w:lineRule="auto"/>
              <w:jc w:val="center"/>
            </w:pPr>
            <w:r/>
            <w:r>
              <w:rPr>
                <w:rFonts w:ascii="Calibri" w:hAnsi="Calibri"/>
                <w:b w:val="0"/>
                <w:sz w:val="17"/>
              </w:rPr>
              <w:t>Dataset cleaner</w:t>
            </w:r>
          </w:p>
        </w:tc>
        <w:tc>
          <w:tcPr>
            <w:tcW w:type="dxa" w:w="2604"/>
            <w:vAlign w:val="center"/>
          </w:tcPr>
          <w:p>
            <w:pPr>
              <w:spacing w:before="0" w:after="0" w:line="252" w:lineRule="auto"/>
              <w:jc w:val="left"/>
            </w:pPr>
            <w:r/>
            <w:r>
              <w:rPr>
                <w:rFonts w:ascii="Calibri" w:hAnsi="Calibri"/>
                <w:b w:val="0"/>
                <w:sz w:val="17"/>
              </w:rPr>
              <w:t>Present under ai-cv-analyzer/training/clean_dataset.py</w:t>
            </w:r>
          </w:p>
        </w:tc>
        <w:tc>
          <w:tcPr>
            <w:tcW w:type="dxa" w:w="2232"/>
            <w:vAlign w:val="center"/>
          </w:tcPr>
          <w:p>
            <w:pPr>
              <w:spacing w:before="0" w:after="0" w:line="252" w:lineRule="auto"/>
              <w:jc w:val="left"/>
            </w:pPr>
            <w:r/>
            <w:r>
              <w:rPr>
                <w:rFonts w:ascii="Calibri" w:hAnsi="Calibri"/>
                <w:b w:val="0"/>
                <w:sz w:val="17"/>
              </w:rPr>
              <w:t>Dataset normalization, deduplication, and span validation are part of the workflow.</w:t>
            </w:r>
          </w:p>
        </w:tc>
        <w:tc>
          <w:tcPr>
            <w:tcW w:type="dxa" w:w="2790"/>
            <w:vAlign w:val="center"/>
          </w:tcPr>
          <w:p>
            <w:pPr>
              <w:spacing w:before="0" w:after="0" w:line="252" w:lineRule="auto"/>
              <w:jc w:val="left"/>
            </w:pPr>
            <w:r/>
            <w:r>
              <w:rPr>
                <w:rFonts w:ascii="Calibri" w:hAnsi="Calibri"/>
                <w:b w:val="0"/>
                <w:sz w:val="17"/>
              </w:rPr>
              <w:t>The cleaned dataset file itself is not committed.</w:t>
            </w:r>
          </w:p>
        </w:tc>
      </w:tr>
      <w:tr>
        <w:trPr>
          <w:cantSplit w:val="true"/>
        </w:trPr>
        <w:tc>
          <w:tcPr>
            <w:tcW w:type="dxa" w:w="1674"/>
            <w:vAlign w:val="center"/>
          </w:tcPr>
          <w:p>
            <w:pPr>
              <w:spacing w:before="0" w:after="0" w:line="252" w:lineRule="auto"/>
              <w:jc w:val="center"/>
            </w:pPr>
            <w:r/>
            <w:r>
              <w:rPr>
                <w:rFonts w:ascii="Calibri" w:hAnsi="Calibri"/>
                <w:b w:val="0"/>
                <w:sz w:val="17"/>
              </w:rPr>
              <w:t>API tests</w:t>
            </w:r>
          </w:p>
        </w:tc>
        <w:tc>
          <w:tcPr>
            <w:tcW w:type="dxa" w:w="2604"/>
            <w:vAlign w:val="center"/>
          </w:tcPr>
          <w:p>
            <w:pPr>
              <w:spacing w:before="0" w:after="0" w:line="252" w:lineRule="auto"/>
              <w:jc w:val="left"/>
            </w:pPr>
            <w:r/>
            <w:r>
              <w:rPr>
                <w:rFonts w:ascii="Calibri" w:hAnsi="Calibri"/>
                <w:b w:val="0"/>
                <w:sz w:val="17"/>
              </w:rPr>
              <w:t>Present under ai-cv-analyzer/tests/test_service_api.py</w:t>
            </w:r>
          </w:p>
        </w:tc>
        <w:tc>
          <w:tcPr>
            <w:tcW w:type="dxa" w:w="2232"/>
            <w:vAlign w:val="center"/>
          </w:tcPr>
          <w:p>
            <w:pPr>
              <w:spacing w:before="0" w:after="0" w:line="252" w:lineRule="auto"/>
              <w:jc w:val="left"/>
            </w:pPr>
            <w:r/>
            <w:r>
              <w:rPr>
                <w:rFonts w:ascii="Calibri" w:hAnsi="Calibri"/>
                <w:b w:val="0"/>
                <w:sz w:val="17"/>
              </w:rPr>
              <w:t>FastAPI status handling and hybrid-match formula behavior are covered with fakes.</w:t>
            </w:r>
          </w:p>
        </w:tc>
        <w:tc>
          <w:tcPr>
            <w:tcW w:type="dxa" w:w="2790"/>
            <w:vAlign w:val="center"/>
          </w:tcPr>
          <w:p>
            <w:pPr>
              <w:spacing w:before="0" w:after="0" w:line="252" w:lineRule="auto"/>
              <w:jc w:val="left"/>
            </w:pPr>
            <w:r/>
            <w:r>
              <w:rPr>
                <w:rFonts w:ascii="Calibri" w:hAnsi="Calibri"/>
                <w:b w:val="0"/>
                <w:sz w:val="17"/>
              </w:rPr>
              <w:t>These tests do not measure real NER model accuracy.</w:t>
            </w:r>
          </w:p>
        </w:tc>
      </w:tr>
      <w:tr>
        <w:trPr>
          <w:cantSplit w:val="true"/>
        </w:trPr>
        <w:tc>
          <w:tcPr>
            <w:tcW w:type="dxa" w:w="1674"/>
            <w:vAlign w:val="center"/>
          </w:tcPr>
          <w:p>
            <w:pPr>
              <w:spacing w:before="0" w:after="0" w:line="252" w:lineRule="auto"/>
              <w:jc w:val="center"/>
            </w:pPr>
            <w:r/>
            <w:r>
              <w:rPr>
                <w:rFonts w:ascii="Calibri" w:hAnsi="Calibri"/>
                <w:b w:val="0"/>
                <w:sz w:val="17"/>
              </w:rPr>
              <w:t>Dependency probe</w:t>
            </w:r>
          </w:p>
        </w:tc>
        <w:tc>
          <w:tcPr>
            <w:tcW w:type="dxa" w:w="2604"/>
            <w:vAlign w:val="center"/>
          </w:tcPr>
          <w:p>
            <w:pPr>
              <w:spacing w:before="0" w:after="0" w:line="252" w:lineRule="auto"/>
              <w:jc w:val="left"/>
            </w:pPr>
            <w:r/>
            <w:r>
              <w:rPr>
                <w:rFonts w:ascii="Calibri" w:hAnsi="Calibri"/>
                <w:b w:val="0"/>
                <w:sz w:val="17"/>
              </w:rPr>
              <w:t>Local bundled Python lacked transformers, torch, sentence_transformers, OCR/PDF packages, and Gemini client libraries.</w:t>
            </w:r>
          </w:p>
        </w:tc>
        <w:tc>
          <w:tcPr>
            <w:tcW w:type="dxa" w:w="2232"/>
            <w:vAlign w:val="center"/>
          </w:tcPr>
          <w:p>
            <w:pPr>
              <w:spacing w:before="0" w:after="0" w:line="252" w:lineRule="auto"/>
              <w:jc w:val="left"/>
            </w:pPr>
            <w:r/>
            <w:r>
              <w:rPr>
                <w:rFonts w:ascii="Calibri" w:hAnsi="Calibri"/>
                <w:b w:val="0"/>
                <w:sz w:val="17"/>
              </w:rPr>
              <w:t>Explains why live model inference and training were not rerun during documentation generation.</w:t>
            </w:r>
          </w:p>
        </w:tc>
        <w:tc>
          <w:tcPr>
            <w:tcW w:type="dxa" w:w="2790"/>
            <w:vAlign w:val="center"/>
          </w:tcPr>
          <w:p>
            <w:pPr>
              <w:spacing w:before="0" w:after="0" w:line="252" w:lineRule="auto"/>
              <w:jc w:val="left"/>
            </w:pPr>
            <w:r/>
            <w:r>
              <w:rPr>
                <w:rFonts w:ascii="Calibri" w:hAnsi="Calibri"/>
                <w:b w:val="0"/>
                <w:sz w:val="17"/>
              </w:rPr>
              <w:t>It does not reflect what the Docker image may install at runtime.</w:t>
            </w:r>
          </w:p>
        </w:tc>
      </w:tr>
      <w:tr>
        <w:trPr>
          <w:cantSplit w:val="true"/>
        </w:trPr>
        <w:tc>
          <w:tcPr>
            <w:tcW w:type="dxa" w:w="1674"/>
            <w:vAlign w:val="center"/>
          </w:tcPr>
          <w:p>
            <w:pPr>
              <w:spacing w:before="0" w:after="0" w:line="252" w:lineRule="auto"/>
              <w:jc w:val="center"/>
            </w:pPr>
            <w:r/>
            <w:r>
              <w:rPr>
                <w:rFonts w:ascii="Calibri" w:hAnsi="Calibri"/>
                <w:b w:val="0"/>
                <w:sz w:val="17"/>
              </w:rPr>
              <w:t>Mini evaluation</w:t>
            </w:r>
          </w:p>
        </w:tc>
        <w:tc>
          <w:tcPr>
            <w:tcW w:type="dxa" w:w="2604"/>
            <w:vAlign w:val="center"/>
          </w:tcPr>
          <w:p>
            <w:pPr>
              <w:spacing w:before="0" w:after="0" w:line="252" w:lineRule="auto"/>
              <w:jc w:val="left"/>
            </w:pPr>
            <w:r/>
            <w:r>
              <w:rPr>
                <w:rFonts w:ascii="Calibri" w:hAnsi="Calibri"/>
                <w:b w:val="0"/>
                <w:sz w:val="17"/>
              </w:rPr>
              <w:t>Generated under docs/graduation-book/evaluation/</w:t>
            </w:r>
          </w:p>
        </w:tc>
        <w:tc>
          <w:tcPr>
            <w:tcW w:type="dxa" w:w="2232"/>
            <w:vAlign w:val="center"/>
          </w:tcPr>
          <w:p>
            <w:pPr>
              <w:spacing w:before="0" w:after="0" w:line="252" w:lineRule="auto"/>
              <w:jc w:val="left"/>
            </w:pPr>
            <w:r/>
            <w:r>
              <w:rPr>
                <w:rFonts w:ascii="Calibri" w:hAnsi="Calibri"/>
                <w:b w:val="0"/>
                <w:sz w:val="17"/>
              </w:rPr>
              <w:t>Synthetic skill/recommendation/gap logic can be checked repeatably.</w:t>
            </w:r>
          </w:p>
        </w:tc>
        <w:tc>
          <w:tcPr>
            <w:tcW w:type="dxa" w:w="2790"/>
            <w:vAlign w:val="center"/>
          </w:tcPr>
          <w:p>
            <w:pPr>
              <w:spacing w:before="0" w:after="0" w:line="252" w:lineRule="auto"/>
              <w:jc w:val="left"/>
            </w:pPr>
            <w:r/>
            <w:r>
              <w:rPr>
                <w:rFonts w:ascii="Calibri" w:hAnsi="Calibri"/>
                <w:b w:val="0"/>
                <w:sz w:val="17"/>
              </w:rPr>
              <w:t>It is not a statistical live-model benchmark.</w:t>
            </w:r>
          </w:p>
        </w:tc>
      </w:tr>
    </w:tbl>
    <w:p>
      <w:pPr>
        <w:spacing w:after="80"/>
      </w:pPr>
    </w:p>
    <w:p>
      <w:bookmarkStart w:id="523902748" w:name="bm_table_41"/>
      <w:pPr>
        <w:jc w:val="center"/>
      </w:pPr>
      <w:r>
        <w:rPr>
          <w:i/>
        </w:rPr>
        <w:t>Table 41. Model evaluation evidence.</w:t>
      </w:r>
      <w:bookmarkEnd w:id="523902748"/>
    </w:p>
    <w:p>
      <w:bookmarkStart w:id="1220488450" w:name="bm_8_9_ner_extraction_examples"/>
      <w:pPr>
        <w:pStyle w:val="Heading2"/>
        <w:keepNext/>
      </w:pPr>
      <w:r>
        <w:t>8.9 NER Extraction Examples</w:t>
      </w:r>
      <w:bookmarkEnd w:id="1220488450"/>
    </w:p>
    <w:p>
      <w:r>
        <w:t>The table below documents expected extraction behavior from the inspected NER labels and runtime post-processing. It is intentionally marked as example evidence rather than measured per-label accuracy because transformer dependencies were not available in the local documentation runtime and the Colab PDF reports overall metrics rather than a per-label classification report.</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Example CV Text</w:t>
            </w:r>
          </w:p>
        </w:tc>
        <w:tc>
          <w:tcPr>
            <w:tcW w:type="dxa" w:w="2604"/>
            <w:vAlign w:val="center"/>
            <w:shd w:fill="D9EAF7"/>
          </w:tcPr>
          <w:p>
            <w:pPr>
              <w:spacing w:before="0" w:after="0" w:line="252" w:lineRule="auto"/>
              <w:jc w:val="left"/>
            </w:pPr>
            <w:r/>
            <w:r>
              <w:rPr>
                <w:rFonts w:ascii="Calibri" w:hAnsi="Calibri"/>
                <w:b/>
                <w:sz w:val="17"/>
              </w:rPr>
              <w:t>Expected NER Entities</w:t>
            </w:r>
          </w:p>
        </w:tc>
        <w:tc>
          <w:tcPr>
            <w:tcW w:type="dxa" w:w="2232"/>
            <w:vAlign w:val="center"/>
            <w:shd w:fill="D9EAF7"/>
          </w:tcPr>
          <w:p>
            <w:pPr>
              <w:spacing w:before="0" w:after="0" w:line="252" w:lineRule="auto"/>
              <w:jc w:val="left"/>
            </w:pPr>
            <w:r/>
            <w:r>
              <w:rPr>
                <w:rFonts w:ascii="Calibri" w:hAnsi="Calibri"/>
                <w:b/>
                <w:sz w:val="17"/>
              </w:rPr>
              <w:t>Downstream Use</w:t>
            </w:r>
          </w:p>
        </w:tc>
        <w:tc>
          <w:tcPr>
            <w:tcW w:type="dxa" w:w="2790"/>
            <w:vAlign w:val="center"/>
            <w:shd w:fill="D9EAF7"/>
          </w:tcPr>
          <w:p>
            <w:pPr>
              <w:spacing w:before="0" w:after="0" w:line="252" w:lineRule="auto"/>
              <w:jc w:val="left"/>
            </w:pPr>
            <w:r/>
            <w:r>
              <w:rPr>
                <w:rFonts w:ascii="Calibri" w:hAnsi="Calibri"/>
                <w:b/>
                <w:sz w:val="17"/>
              </w:rPr>
              <w:t>Evidence Type</w:t>
            </w:r>
          </w:p>
        </w:tc>
      </w:tr>
      <w:tr>
        <w:trPr>
          <w:cantSplit w:val="true"/>
        </w:trPr>
        <w:tc>
          <w:tcPr>
            <w:tcW w:type="dxa" w:w="1674"/>
            <w:vAlign w:val="center"/>
          </w:tcPr>
          <w:p>
            <w:pPr>
              <w:spacing w:before="0" w:after="0" w:line="252" w:lineRule="auto"/>
              <w:jc w:val="center"/>
            </w:pPr>
            <w:r/>
            <w:r>
              <w:rPr>
                <w:rFonts w:ascii="Calibri" w:hAnsi="Calibri"/>
                <w:b w:val="0"/>
                <w:sz w:val="17"/>
              </w:rPr>
              <w:t>Experienced Backend Developer with Laravel, Docker, and MySQL.</w:t>
            </w:r>
          </w:p>
        </w:tc>
        <w:tc>
          <w:tcPr>
            <w:tcW w:type="dxa" w:w="2604"/>
            <w:vAlign w:val="center"/>
          </w:tcPr>
          <w:p>
            <w:pPr>
              <w:spacing w:before="0" w:after="0" w:line="252" w:lineRule="auto"/>
              <w:jc w:val="left"/>
            </w:pPr>
            <w:r/>
            <w:r>
              <w:rPr>
                <w:rFonts w:ascii="Calibri" w:hAnsi="Calibri"/>
                <w:b w:val="0"/>
                <w:sz w:val="17"/>
              </w:rPr>
              <w:t>ROLE: Backend Developer; SKILL: Laravel, Docker, MySQL</w:t>
            </w:r>
          </w:p>
        </w:tc>
        <w:tc>
          <w:tcPr>
            <w:tcW w:type="dxa" w:w="2232"/>
            <w:vAlign w:val="center"/>
          </w:tcPr>
          <w:p>
            <w:pPr>
              <w:spacing w:before="0" w:after="0" w:line="252" w:lineRule="auto"/>
              <w:jc w:val="left"/>
            </w:pPr>
            <w:r/>
            <w:r>
              <w:rPr>
                <w:rFonts w:ascii="Calibri" w:hAnsi="Calibri"/>
                <w:b w:val="0"/>
                <w:sz w:val="17"/>
              </w:rPr>
              <w:t>Predicted role, extracted skills, backend/domain matching.</w:t>
            </w:r>
          </w:p>
        </w:tc>
        <w:tc>
          <w:tcPr>
            <w:tcW w:type="dxa" w:w="2790"/>
            <w:vAlign w:val="center"/>
          </w:tcPr>
          <w:p>
            <w:pPr>
              <w:spacing w:before="0" w:after="0" w:line="252" w:lineRule="auto"/>
              <w:jc w:val="left"/>
            </w:pPr>
            <w:r/>
            <w:r>
              <w:rPr>
                <w:rFonts w:ascii="Calibri" w:hAnsi="Calibri"/>
                <w:b w:val="0"/>
                <w:sz w:val="17"/>
              </w:rPr>
              <w:t>Illustrative example from label schema and code path.</w:t>
            </w:r>
          </w:p>
        </w:tc>
      </w:tr>
      <w:tr>
        <w:trPr>
          <w:cantSplit w:val="true"/>
        </w:trPr>
        <w:tc>
          <w:tcPr>
            <w:tcW w:type="dxa" w:w="1674"/>
            <w:vAlign w:val="center"/>
          </w:tcPr>
          <w:p>
            <w:pPr>
              <w:spacing w:before="0" w:after="0" w:line="252" w:lineRule="auto"/>
              <w:jc w:val="center"/>
            </w:pPr>
            <w:r/>
            <w:r>
              <w:rPr>
                <w:rFonts w:ascii="Calibri" w:hAnsi="Calibri"/>
                <w:b w:val="0"/>
                <w:sz w:val="17"/>
              </w:rPr>
              <w:t>Graduated from Faculty of Computers and Information, Kafr El-Sheikh University.</w:t>
            </w:r>
          </w:p>
        </w:tc>
        <w:tc>
          <w:tcPr>
            <w:tcW w:type="dxa" w:w="2604"/>
            <w:vAlign w:val="center"/>
          </w:tcPr>
          <w:p>
            <w:pPr>
              <w:spacing w:before="0" w:after="0" w:line="252" w:lineRule="auto"/>
              <w:jc w:val="left"/>
            </w:pPr>
            <w:r/>
            <w:r>
              <w:rPr>
                <w:rFonts w:ascii="Calibri" w:hAnsi="Calibri"/>
                <w:b w:val="0"/>
                <w:sz w:val="17"/>
              </w:rPr>
              <w:t>EDU: Faculty of Computers and Information, Kafr El-Sheikh University</w:t>
            </w:r>
          </w:p>
        </w:tc>
        <w:tc>
          <w:tcPr>
            <w:tcW w:type="dxa" w:w="2232"/>
            <w:vAlign w:val="center"/>
          </w:tcPr>
          <w:p>
            <w:pPr>
              <w:spacing w:before="0" w:after="0" w:line="252" w:lineRule="auto"/>
              <w:jc w:val="left"/>
            </w:pPr>
            <w:r/>
            <w:r>
              <w:rPr>
                <w:rFonts w:ascii="Calibri" w:hAnsi="Calibri"/>
                <w:b w:val="0"/>
                <w:sz w:val="17"/>
              </w:rPr>
              <w:t>Education/profile evidence.</w:t>
            </w:r>
          </w:p>
        </w:tc>
        <w:tc>
          <w:tcPr>
            <w:tcW w:type="dxa" w:w="2790"/>
            <w:vAlign w:val="center"/>
          </w:tcPr>
          <w:p>
            <w:pPr>
              <w:spacing w:before="0" w:after="0" w:line="252" w:lineRule="auto"/>
              <w:jc w:val="left"/>
            </w:pPr>
            <w:r/>
            <w:r>
              <w:rPr>
                <w:rFonts w:ascii="Calibri" w:hAnsi="Calibri"/>
                <w:b w:val="0"/>
                <w:sz w:val="17"/>
              </w:rPr>
              <w:t>Illustrative example from EDU label behavior.</w:t>
            </w:r>
          </w:p>
        </w:tc>
      </w:tr>
      <w:tr>
        <w:trPr>
          <w:cantSplit w:val="true"/>
        </w:trPr>
        <w:tc>
          <w:tcPr>
            <w:tcW w:type="dxa" w:w="1674"/>
            <w:vAlign w:val="center"/>
          </w:tcPr>
          <w:p>
            <w:pPr>
              <w:spacing w:before="0" w:after="0" w:line="252" w:lineRule="auto"/>
              <w:jc w:val="center"/>
            </w:pPr>
            <w:r/>
            <w:r>
              <w:rPr>
                <w:rFonts w:ascii="Calibri" w:hAnsi="Calibri"/>
                <w:b w:val="0"/>
                <w:sz w:val="17"/>
              </w:rPr>
              <w:t>AWS Cloud Practitioner certified with Kubernetes deployment experience.</w:t>
            </w:r>
          </w:p>
        </w:tc>
        <w:tc>
          <w:tcPr>
            <w:tcW w:type="dxa" w:w="2604"/>
            <w:vAlign w:val="center"/>
          </w:tcPr>
          <w:p>
            <w:pPr>
              <w:spacing w:before="0" w:after="0" w:line="252" w:lineRule="auto"/>
              <w:jc w:val="left"/>
            </w:pPr>
            <w:r/>
            <w:r>
              <w:rPr>
                <w:rFonts w:ascii="Calibri" w:hAnsi="Calibri"/>
                <w:b w:val="0"/>
                <w:sz w:val="17"/>
              </w:rPr>
              <w:t>CERT: AWS Cloud Practitioner; SKILL: Kubernetes</w:t>
            </w:r>
          </w:p>
        </w:tc>
        <w:tc>
          <w:tcPr>
            <w:tcW w:type="dxa" w:w="2232"/>
            <w:vAlign w:val="center"/>
          </w:tcPr>
          <w:p>
            <w:pPr>
              <w:spacing w:before="0" w:after="0" w:line="252" w:lineRule="auto"/>
              <w:jc w:val="left"/>
            </w:pPr>
            <w:r/>
            <w:r>
              <w:rPr>
                <w:rFonts w:ascii="Calibri" w:hAnsi="Calibri"/>
                <w:b w:val="0"/>
                <w:sz w:val="17"/>
              </w:rPr>
              <w:t>Certification and cloud/DevOps skill evidence.</w:t>
            </w:r>
          </w:p>
        </w:tc>
        <w:tc>
          <w:tcPr>
            <w:tcW w:type="dxa" w:w="2790"/>
            <w:vAlign w:val="center"/>
          </w:tcPr>
          <w:p>
            <w:pPr>
              <w:spacing w:before="0" w:after="0" w:line="252" w:lineRule="auto"/>
              <w:jc w:val="left"/>
            </w:pPr>
            <w:r/>
            <w:r>
              <w:rPr>
                <w:rFonts w:ascii="Calibri" w:hAnsi="Calibri"/>
                <w:b w:val="0"/>
                <w:sz w:val="17"/>
              </w:rPr>
              <w:t>Illustrative example from CERT/SKILL labels.</w:t>
            </w:r>
          </w:p>
        </w:tc>
      </w:tr>
      <w:tr>
        <w:trPr>
          <w:cantSplit w:val="true"/>
        </w:trPr>
        <w:tc>
          <w:tcPr>
            <w:tcW w:type="dxa" w:w="1674"/>
            <w:vAlign w:val="center"/>
          </w:tcPr>
          <w:p>
            <w:pPr>
              <w:spacing w:before="0" w:after="0" w:line="252" w:lineRule="auto"/>
              <w:jc w:val="center"/>
            </w:pPr>
            <w:r/>
            <w:r>
              <w:rPr>
                <w:rFonts w:ascii="Calibri" w:hAnsi="Calibri"/>
                <w:b w:val="0"/>
                <w:sz w:val="17"/>
              </w:rPr>
              <w:t>Leadership, communication, and teamwork across agile projects.</w:t>
            </w:r>
          </w:p>
        </w:tc>
        <w:tc>
          <w:tcPr>
            <w:tcW w:type="dxa" w:w="2604"/>
            <w:vAlign w:val="center"/>
          </w:tcPr>
          <w:p>
            <w:pPr>
              <w:spacing w:before="0" w:after="0" w:line="252" w:lineRule="auto"/>
              <w:jc w:val="left"/>
            </w:pPr>
            <w:r/>
            <w:r>
              <w:rPr>
                <w:rFonts w:ascii="Calibri" w:hAnsi="Calibri"/>
                <w:b w:val="0"/>
                <w:sz w:val="17"/>
              </w:rPr>
              <w:t>SOFT labels exist in training setup; runtime grouping mainly returns SKILL/ROLE/EDU/CERT.</w:t>
            </w:r>
          </w:p>
        </w:tc>
        <w:tc>
          <w:tcPr>
            <w:tcW w:type="dxa" w:w="2232"/>
            <w:vAlign w:val="center"/>
          </w:tcPr>
          <w:p>
            <w:pPr>
              <w:spacing w:before="0" w:after="0" w:line="252" w:lineRule="auto"/>
              <w:jc w:val="left"/>
            </w:pPr>
            <w:r/>
            <w:r>
              <w:rPr>
                <w:rFonts w:ascii="Calibri" w:hAnsi="Calibri"/>
                <w:b w:val="0"/>
                <w:sz w:val="17"/>
              </w:rPr>
              <w:t>Soft-skill interpretation is handled mostly by taxonomy and rule layers.</w:t>
            </w:r>
          </w:p>
        </w:tc>
        <w:tc>
          <w:tcPr>
            <w:tcW w:type="dxa" w:w="2790"/>
            <w:vAlign w:val="center"/>
          </w:tcPr>
          <w:p>
            <w:pPr>
              <w:spacing w:before="0" w:after="0" w:line="252" w:lineRule="auto"/>
              <w:jc w:val="left"/>
            </w:pPr>
            <w:r/>
            <w:r>
              <w:rPr>
                <w:rFonts w:ascii="Calibri" w:hAnsi="Calibri"/>
                <w:b w:val="0"/>
                <w:sz w:val="17"/>
              </w:rPr>
              <w:t>Limitation observed from runtime grouping code.</w:t>
            </w:r>
          </w:p>
        </w:tc>
      </w:tr>
    </w:tbl>
    <w:p>
      <w:pPr>
        <w:spacing w:after="80"/>
      </w:pPr>
    </w:p>
    <w:p>
      <w:bookmarkStart w:id="2065993289" w:name="bm_table_42"/>
      <w:pPr>
        <w:jc w:val="center"/>
      </w:pPr>
      <w:r>
        <w:rPr>
          <w:i/>
        </w:rPr>
        <w:t>Table 42. NER extraction examples.</w:t>
      </w:r>
      <w:bookmarkEnd w:id="2065993289"/>
    </w:p>
    <w:p>
      <w:bookmarkStart w:id="247080537" w:name="bm_8_10_semantic_matching_vs_tf_idf_fallback_examples"/>
      <w:pPr>
        <w:pStyle w:val="Heading2"/>
        <w:keepNext/>
      </w:pPr>
      <w:r>
        <w:t>8.10 Semantic Matching vs TF-IDF Fallback Examples</w:t>
      </w:r>
      <w:bookmarkEnd w:id="247080537"/>
    </w:p>
    <w:p>
      <w:r>
        <w:t>The semantic matching path could not be executed locally during this documentation update because sentence-transformer dependencies were unavailable in the bundled Python environment. The pure Python TF-IDF matcher was executed directly as a small deterministic fallback check. It gave a positive score for overlapping backend skills and zero for an unrelated mobile-role comparison.</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Pair</w:t>
            </w:r>
          </w:p>
        </w:tc>
        <w:tc>
          <w:tcPr>
            <w:tcW w:type="dxa" w:w="2604"/>
            <w:vAlign w:val="center"/>
            <w:shd w:fill="D9EAF7"/>
          </w:tcPr>
          <w:p>
            <w:pPr>
              <w:spacing w:before="0" w:after="0" w:line="252" w:lineRule="auto"/>
              <w:jc w:val="left"/>
            </w:pPr>
            <w:r/>
            <w:r>
              <w:rPr>
                <w:rFonts w:ascii="Calibri" w:hAnsi="Calibri"/>
                <w:b/>
                <w:sz w:val="17"/>
              </w:rPr>
              <w:t>Semantic Path Status</w:t>
            </w:r>
          </w:p>
        </w:tc>
        <w:tc>
          <w:tcPr>
            <w:tcW w:type="dxa" w:w="2232"/>
            <w:vAlign w:val="center"/>
            <w:shd w:fill="D9EAF7"/>
          </w:tcPr>
          <w:p>
            <w:pPr>
              <w:spacing w:before="0" w:after="0" w:line="252" w:lineRule="auto"/>
              <w:jc w:val="left"/>
            </w:pPr>
            <w:r/>
            <w:r>
              <w:rPr>
                <w:rFonts w:ascii="Calibri" w:hAnsi="Calibri"/>
                <w:b/>
                <w:sz w:val="17"/>
              </w:rPr>
              <w:t>TF-IDF Fallback Result</w:t>
            </w:r>
          </w:p>
        </w:tc>
        <w:tc>
          <w:tcPr>
            <w:tcW w:type="dxa" w:w="2790"/>
            <w:vAlign w:val="center"/>
            <w:shd w:fill="D9EAF7"/>
          </w:tcPr>
          <w:p>
            <w:pPr>
              <w:spacing w:before="0" w:after="0" w:line="252" w:lineRule="auto"/>
              <w:jc w:val="left"/>
            </w:pPr>
            <w:r/>
            <w:r>
              <w:rPr>
                <w:rFonts w:ascii="Calibri" w:hAnsi="Calibri"/>
                <w:b/>
                <w:sz w:val="17"/>
              </w:rPr>
              <w:t>Interpretation</w:t>
            </w:r>
          </w:p>
        </w:tc>
      </w:tr>
      <w:tr>
        <w:trPr>
          <w:cantSplit w:val="true"/>
        </w:trPr>
        <w:tc>
          <w:tcPr>
            <w:tcW w:type="dxa" w:w="1674"/>
            <w:vAlign w:val="center"/>
          </w:tcPr>
          <w:p>
            <w:pPr>
              <w:spacing w:before="0" w:after="0" w:line="252" w:lineRule="auto"/>
              <w:jc w:val="center"/>
            </w:pPr>
            <w:r/>
            <w:r>
              <w:rPr>
                <w:rFonts w:ascii="Calibri" w:hAnsi="Calibri"/>
                <w:b w:val="0"/>
                <w:sz w:val="17"/>
              </w:rPr>
              <w:t>CV: Laravel Docker MySQL REST APIs; Job: Backend developer with Laravel Docker MySQL</w:t>
            </w:r>
          </w:p>
        </w:tc>
        <w:tc>
          <w:tcPr>
            <w:tcW w:type="dxa" w:w="2604"/>
            <w:vAlign w:val="center"/>
          </w:tcPr>
          <w:p>
            <w:pPr>
              <w:spacing w:before="0" w:after="0" w:line="252" w:lineRule="auto"/>
              <w:jc w:val="left"/>
            </w:pPr>
            <w:r/>
            <w:r>
              <w:rPr>
                <w:rFonts w:ascii="Calibri" w:hAnsi="Calibri"/>
                <w:b w:val="0"/>
                <w:sz w:val="17"/>
              </w:rPr>
              <w:t>Not executed locally; dependencies unavailable.</w:t>
            </w:r>
          </w:p>
        </w:tc>
        <w:tc>
          <w:tcPr>
            <w:tcW w:type="dxa" w:w="2232"/>
            <w:vAlign w:val="center"/>
          </w:tcPr>
          <w:p>
            <w:pPr>
              <w:spacing w:before="0" w:after="0" w:line="252" w:lineRule="auto"/>
              <w:jc w:val="left"/>
            </w:pPr>
            <w:r/>
            <w:r>
              <w:rPr>
                <w:rFonts w:ascii="Calibri" w:hAnsi="Calibri"/>
                <w:b w:val="0"/>
                <w:sz w:val="17"/>
              </w:rPr>
              <w:t>0.4316</w:t>
            </w:r>
          </w:p>
        </w:tc>
        <w:tc>
          <w:tcPr>
            <w:tcW w:type="dxa" w:w="2790"/>
            <w:vAlign w:val="center"/>
          </w:tcPr>
          <w:p>
            <w:pPr>
              <w:spacing w:before="0" w:after="0" w:line="252" w:lineRule="auto"/>
              <w:jc w:val="left"/>
            </w:pPr>
            <w:r/>
            <w:r>
              <w:rPr>
                <w:rFonts w:ascii="Calibri" w:hAnsi="Calibri"/>
                <w:b w:val="0"/>
                <w:sz w:val="17"/>
              </w:rPr>
              <w:t>Keyword overlap confirms a backend-oriented match signal.</w:t>
            </w:r>
          </w:p>
        </w:tc>
      </w:tr>
      <w:tr>
        <w:trPr>
          <w:cantSplit w:val="true"/>
        </w:trPr>
        <w:tc>
          <w:tcPr>
            <w:tcW w:type="dxa" w:w="1674"/>
            <w:vAlign w:val="center"/>
          </w:tcPr>
          <w:p>
            <w:pPr>
              <w:spacing w:before="0" w:after="0" w:line="252" w:lineRule="auto"/>
              <w:jc w:val="center"/>
            </w:pPr>
            <w:r/>
            <w:r>
              <w:rPr>
                <w:rFonts w:ascii="Calibri" w:hAnsi="Calibri"/>
                <w:b w:val="0"/>
                <w:sz w:val="17"/>
              </w:rPr>
              <w:t>CV: Flutter Dart mobile UI; Job: Backend developer with Laravel Docker MySQL</w:t>
            </w:r>
          </w:p>
        </w:tc>
        <w:tc>
          <w:tcPr>
            <w:tcW w:type="dxa" w:w="2604"/>
            <w:vAlign w:val="center"/>
          </w:tcPr>
          <w:p>
            <w:pPr>
              <w:spacing w:before="0" w:after="0" w:line="252" w:lineRule="auto"/>
              <w:jc w:val="left"/>
            </w:pPr>
            <w:r/>
            <w:r>
              <w:rPr>
                <w:rFonts w:ascii="Calibri" w:hAnsi="Calibri"/>
                <w:b w:val="0"/>
                <w:sz w:val="17"/>
              </w:rPr>
              <w:t>Not executed locally; dependencies unavailable.</w:t>
            </w:r>
          </w:p>
        </w:tc>
        <w:tc>
          <w:tcPr>
            <w:tcW w:type="dxa" w:w="2232"/>
            <w:vAlign w:val="center"/>
          </w:tcPr>
          <w:p>
            <w:pPr>
              <w:spacing w:before="0" w:after="0" w:line="252" w:lineRule="auto"/>
              <w:jc w:val="left"/>
            </w:pPr>
            <w:r/>
            <w:r>
              <w:rPr>
                <w:rFonts w:ascii="Calibri" w:hAnsi="Calibri"/>
                <w:b w:val="0"/>
                <w:sz w:val="17"/>
              </w:rPr>
              <w:t>0.0000</w:t>
            </w:r>
          </w:p>
        </w:tc>
        <w:tc>
          <w:tcPr>
            <w:tcW w:type="dxa" w:w="2790"/>
            <w:vAlign w:val="center"/>
          </w:tcPr>
          <w:p>
            <w:pPr>
              <w:spacing w:before="0" w:after="0" w:line="252" w:lineRule="auto"/>
              <w:jc w:val="left"/>
            </w:pPr>
            <w:r/>
            <w:r>
              <w:rPr>
                <w:rFonts w:ascii="Calibri" w:hAnsi="Calibri"/>
                <w:b w:val="0"/>
                <w:sz w:val="17"/>
              </w:rPr>
              <w:t>No meaningful keyword overlap, so fallback does not inflate score.</w:t>
            </w:r>
          </w:p>
        </w:tc>
      </w:tr>
      <w:tr>
        <w:trPr>
          <w:cantSplit w:val="true"/>
        </w:trPr>
        <w:tc>
          <w:tcPr>
            <w:tcW w:type="dxa" w:w="1674"/>
            <w:vAlign w:val="center"/>
          </w:tcPr>
          <w:p>
            <w:pPr>
              <w:spacing w:before="0" w:after="0" w:line="252" w:lineRule="auto"/>
              <w:jc w:val="center"/>
            </w:pPr>
            <w:r/>
            <w:r>
              <w:rPr>
                <w:rFonts w:ascii="Calibri" w:hAnsi="Calibri"/>
                <w:b w:val="0"/>
                <w:sz w:val="17"/>
              </w:rPr>
              <w:t>Expected runtime behavior</w:t>
            </w:r>
          </w:p>
        </w:tc>
        <w:tc>
          <w:tcPr>
            <w:tcW w:type="dxa" w:w="2604"/>
            <w:vAlign w:val="center"/>
          </w:tcPr>
          <w:p>
            <w:pPr>
              <w:spacing w:before="0" w:after="0" w:line="252" w:lineRule="auto"/>
              <w:jc w:val="left"/>
            </w:pPr>
            <w:r/>
            <w:r>
              <w:rPr>
                <w:rFonts w:ascii="Calibri" w:hAnsi="Calibri"/>
                <w:b w:val="0"/>
                <w:sz w:val="17"/>
              </w:rPr>
              <w:t>Sentence embeddings plus TF-IDF in /api/hybrid-match when both paths are available.</w:t>
            </w:r>
          </w:p>
        </w:tc>
        <w:tc>
          <w:tcPr>
            <w:tcW w:type="dxa" w:w="2232"/>
            <w:vAlign w:val="center"/>
          </w:tcPr>
          <w:p>
            <w:pPr>
              <w:spacing w:before="0" w:after="0" w:line="252" w:lineRule="auto"/>
              <w:jc w:val="left"/>
            </w:pPr>
            <w:r/>
            <w:r>
              <w:rPr>
                <w:rFonts w:ascii="Calibri" w:hAnsi="Calibri"/>
                <w:b w:val="0"/>
                <w:sz w:val="17"/>
              </w:rPr>
              <w:t>60 percent semantic/adaptive plus 40 percent TF-IDF in that endpoint.</w:t>
            </w:r>
          </w:p>
        </w:tc>
        <w:tc>
          <w:tcPr>
            <w:tcW w:type="dxa" w:w="2790"/>
            <w:vAlign w:val="center"/>
          </w:tcPr>
          <w:p>
            <w:pPr>
              <w:spacing w:before="0" w:after="0" w:line="252" w:lineRule="auto"/>
              <w:jc w:val="left"/>
            </w:pPr>
            <w:r/>
            <w:r>
              <w:rPr>
                <w:rFonts w:ascii="Calibri" w:hAnsi="Calibri"/>
                <w:b w:val="0"/>
                <w:sz w:val="17"/>
              </w:rPr>
              <w:t>The fallback helps explainable matching but is not a substitute for full semantic evaluation.</w:t>
            </w:r>
          </w:p>
        </w:tc>
      </w:tr>
    </w:tbl>
    <w:p>
      <w:pPr>
        <w:spacing w:after="80"/>
      </w:pPr>
    </w:p>
    <w:p>
      <w:bookmarkStart w:id="699932518" w:name="bm_table_43"/>
      <w:pPr>
        <w:jc w:val="center"/>
      </w:pPr>
      <w:r>
        <w:rPr>
          <w:i/>
        </w:rPr>
        <w:t>Table 43. Semantic matching and TF-IDF example results.</w:t>
      </w:r>
      <w:bookmarkEnd w:id="699932518"/>
    </w:p>
    <w:p>
      <w:bookmarkStart w:id="1596048205" w:name="bm_8_11_model_evaluation_limitations"/>
      <w:pPr>
        <w:pStyle w:val="Heading2"/>
        <w:keepNext/>
      </w:pPr>
      <w:r>
        <w:t>8.11 Model Evaluation Limitations</w:t>
      </w:r>
      <w:bookmarkEnd w:id="1596048205"/>
    </w:p>
    <w:p>
      <w:pPr>
        <w:pStyle w:val="ListBullet"/>
      </w:pPr>
      <w:r>
        <w:t>The Colab PDF provides recorded overall training-run metrics, but the repository alone still does not include the dataset/model artifacts needed to reproduce the run.</w:t>
      </w:r>
    </w:p>
    <w:p>
      <w:pPr>
        <w:pStyle w:val="ListBullet"/>
      </w:pPr>
      <w:r>
        <w:t>The cleaned labeled dataset used for final training is not committed.</w:t>
      </w:r>
    </w:p>
    <w:p>
      <w:pPr>
        <w:pStyle w:val="ListBullet"/>
      </w:pPr>
      <w:r>
        <w:t>The model-weight folder is ignored by Git; safe local metadata was inspected, but binary weights were not copied or benchmarked.</w:t>
      </w:r>
    </w:p>
    <w:p>
      <w:pPr>
        <w:pStyle w:val="ListBullet"/>
      </w:pPr>
      <w:r>
        <w:t>Local documentation Python did not include transformer, sentence-transformer, OCR, PDF, or Gemini packages, so live model inference and training were not rerun here.</w:t>
      </w:r>
    </w:p>
    <w:p>
      <w:pPr>
        <w:pStyle w:val="ListBullet"/>
      </w:pPr>
      <w:r>
        <w:t>The Colab PDF does not show a per-label classification report, per-label support counts, or a confusion matrix.</w:t>
      </w:r>
    </w:p>
    <w:p>
      <w:pPr>
        <w:pStyle w:val="ListBullet"/>
      </w:pPr>
      <w:r>
        <w:t>The examples in Table 42 are expected-behavior examples, while the TF-IDF values in Table 43 are actual small local fallback checks.</w:t>
      </w:r>
    </w:p>
    <w:p>
      <w:pPr>
        <w:pStyle w:val="ListBullet"/>
      </w:pPr>
      <w:r>
        <w:t>A stronger final defense package should add a fixed labeled CV test set, saved per-label NER metrics, and CI-friendly inference smoke tests.</w:t>
      </w:r>
    </w:p>
    <w:p>
      <w:bookmarkStart w:id="1369047854" w:name="bm_8_12_cv_analyzer_mini_dataset_evaluation"/>
      <w:pPr>
        <w:pStyle w:val="Heading2"/>
        <w:keepNext/>
      </w:pPr>
      <w:r>
        <w:t>8.12 CV Analyzer Mini Dataset Evaluation</w:t>
      </w:r>
      <w:bookmarkEnd w:id="1369047854"/>
    </w:p>
    <w:p>
      <w:r>
        <w:t>A sample PDF CV was generated for the screenshot workflow and uploaded through the running system. The upload succeeded, and the dashboard showed parsed CV data, backend role inference, extracted skills, and profile completeness. To strengthen the evaluation beyond that smoke test, this revision adds a mini synthetic dataset under docs/graduation-book/evaluation/.</w:t>
      </w:r>
    </w:p>
    <w:p>
      <w:r>
        <w:t>The mini CV evaluation is explicitly offline and deterministic. It uses fake CV text, expected skill labels, and a keyword/role inference evaluator. It does not claim live model accuracy. The live AI CV Analyzer endpoint can be added to this mini-evaluation later, but the current document records only metrics that were actually computed from the synthetic dataset.</w:t>
      </w:r>
    </w:p>
    <w:p>
      <w:bookmarkStart w:id="2143356085" w:name="bm_8_13_recommendation_mini_dataset_evaluation"/>
      <w:pPr>
        <w:pStyle w:val="Heading2"/>
        <w:keepNext/>
      </w:pPr>
      <w:r>
        <w:t>8.13 Recommendation Mini Dataset Evaluation</w:t>
      </w:r>
      <w:bookmarkEnd w:id="2143356085"/>
    </w:p>
    <w:p>
      <w:r>
        <w:t>The recommendation mini evaluation ranks synthetic jobs for each synthetic CV using skill overlap plus domain and seniority bonuses. This validates the recommendation concept and provides a repeatable regression check for report evidence. It is not a production recommender benchmark, and the report does not claim complete job-market coverage.</w:t>
      </w:r>
    </w:p>
    <w:p>
      <w:bookmarkStart w:id="895406145" w:name="bm_8_14_gap_analysis_mini_dataset_evaluation"/>
      <w:pPr>
        <w:pStyle w:val="Heading2"/>
        <w:keepNext/>
      </w:pPr>
      <w:r>
        <w:t>8.14 Gap Analysis Mini Dataset Evaluation</w:t>
      </w:r>
      <w:bookmarkEnd w:id="895406145"/>
    </w:p>
    <w:p>
      <w:r>
        <w:t>The gap-analysis mini evaluation compares expected matched and missing skills with computed matched and missing skills for selected CV/job pairs. This directly validates the explanation structure used by the gap-analysis workflow: matched skills should be shown separately from missing skills.</w:t>
      </w:r>
    </w:p>
    <w:p>
      <w:bookmarkStart w:id="2120707167" w:name="bm_mini_dataset_files"/>
      <w:pPr>
        <w:pStyle w:val="Heading3"/>
        <w:keepNext/>
      </w:pPr>
      <w:r>
        <w:t>Mini Dataset Files</w:t>
      </w:r>
      <w:bookmarkEnd w:id="2120707167"/>
    </w:p>
    <w:p>
      <w:r>
        <w:t>The mini evaluation uses fake synthetic CVs and fake synthetic job records stored under docs/graduation-book/evaluation/. It is intentionally small and preliminary. It is useful for graduation validation and regression checks, but it is not statistically representative and should not be used as a production benchmark.</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023"/>
        <w:gridCol w:w="1581"/>
        <w:gridCol w:w="2976"/>
        <w:gridCol w:w="1302"/>
        <w:gridCol w:w="2418"/>
      </w:tblGrid>
      <w:tr>
        <w:trPr>
          <w:tblHeader w:val="true"/>
          <w:cantSplit w:val="true"/>
        </w:trPr>
        <w:tc>
          <w:tcPr>
            <w:tcW w:type="dxa" w:w="1023"/>
            <w:vAlign w:val="center"/>
            <w:shd w:fill="D9EAF7"/>
          </w:tcPr>
          <w:p>
            <w:pPr>
              <w:spacing w:before="0" w:after="0" w:line="252" w:lineRule="auto"/>
              <w:jc w:val="center"/>
            </w:pPr>
            <w:r/>
            <w:r>
              <w:rPr>
                <w:rFonts w:ascii="Calibri" w:hAnsi="Calibri"/>
                <w:b/>
                <w:sz w:val="15"/>
              </w:rPr>
              <w:t>Sample ID</w:t>
            </w:r>
          </w:p>
        </w:tc>
        <w:tc>
          <w:tcPr>
            <w:tcW w:type="dxa" w:w="1581"/>
            <w:vAlign w:val="center"/>
            <w:shd w:fill="D9EAF7"/>
          </w:tcPr>
          <w:p>
            <w:pPr>
              <w:spacing w:before="0" w:after="0" w:line="252" w:lineRule="auto"/>
              <w:jc w:val="left"/>
            </w:pPr>
            <w:r/>
            <w:r>
              <w:rPr>
                <w:rFonts w:ascii="Calibri" w:hAnsi="Calibri"/>
                <w:b/>
                <w:sz w:val="15"/>
              </w:rPr>
              <w:t>Expected Role</w:t>
            </w:r>
          </w:p>
        </w:tc>
        <w:tc>
          <w:tcPr>
            <w:tcW w:type="dxa" w:w="2976"/>
            <w:vAlign w:val="center"/>
            <w:shd w:fill="D9EAF7"/>
          </w:tcPr>
          <w:p>
            <w:pPr>
              <w:spacing w:before="0" w:after="0" w:line="252" w:lineRule="auto"/>
              <w:jc w:val="left"/>
            </w:pPr>
            <w:r/>
            <w:r>
              <w:rPr>
                <w:rFonts w:ascii="Calibri" w:hAnsi="Calibri"/>
                <w:b/>
                <w:sz w:val="15"/>
              </w:rPr>
              <w:t>Seniority</w:t>
            </w:r>
          </w:p>
        </w:tc>
        <w:tc>
          <w:tcPr>
            <w:tcW w:type="dxa" w:w="1302"/>
            <w:vAlign w:val="center"/>
            <w:shd w:fill="D9EAF7"/>
          </w:tcPr>
          <w:p>
            <w:pPr>
              <w:spacing w:before="0" w:after="0" w:line="252" w:lineRule="auto"/>
              <w:jc w:val="left"/>
            </w:pPr>
            <w:r/>
            <w:r>
              <w:rPr>
                <w:rFonts w:ascii="Calibri" w:hAnsi="Calibri"/>
                <w:b/>
                <w:sz w:val="15"/>
              </w:rPr>
              <w:t>Domain</w:t>
            </w:r>
          </w:p>
        </w:tc>
        <w:tc>
          <w:tcPr>
            <w:tcW w:type="dxa" w:w="2418"/>
            <w:vAlign w:val="center"/>
            <w:shd w:fill="D9EAF7"/>
          </w:tcPr>
          <w:p>
            <w:pPr>
              <w:spacing w:before="0" w:after="0" w:line="252" w:lineRule="auto"/>
              <w:jc w:val="left"/>
            </w:pPr>
            <w:r/>
            <w:r>
              <w:rPr>
                <w:rFonts w:ascii="Calibri" w:hAnsi="Calibri"/>
                <w:b/>
                <w:sz w:val="15"/>
              </w:rPr>
              <w:t>Expected Skills</w:t>
            </w:r>
          </w:p>
        </w:tc>
      </w:tr>
      <w:tr>
        <w:trPr>
          <w:cantSplit w:val="true"/>
        </w:trPr>
        <w:tc>
          <w:tcPr>
            <w:tcW w:type="dxa" w:w="1023"/>
            <w:vAlign w:val="center"/>
          </w:tcPr>
          <w:p>
            <w:pPr>
              <w:spacing w:before="0" w:after="0" w:line="252" w:lineRule="auto"/>
              <w:jc w:val="center"/>
            </w:pPr>
            <w:r/>
            <w:r>
              <w:rPr>
                <w:rFonts w:ascii="Calibri" w:hAnsi="Calibri"/>
                <w:b w:val="0"/>
                <w:sz w:val="15"/>
              </w:rPr>
              <w:t>cv_backend_laravel</w:t>
            </w:r>
          </w:p>
        </w:tc>
        <w:tc>
          <w:tcPr>
            <w:tcW w:type="dxa" w:w="1581"/>
            <w:vAlign w:val="center"/>
          </w:tcPr>
          <w:p>
            <w:pPr>
              <w:spacing w:before="0" w:after="0" w:line="252" w:lineRule="auto"/>
              <w:jc w:val="left"/>
            </w:pPr>
            <w:r/>
            <w:r>
              <w:rPr>
                <w:rFonts w:ascii="Calibri" w:hAnsi="Calibri"/>
                <w:b w:val="0"/>
                <w:sz w:val="15"/>
              </w:rPr>
              <w:t>Backend Laravel Developer</w:t>
            </w:r>
          </w:p>
        </w:tc>
        <w:tc>
          <w:tcPr>
            <w:tcW w:type="dxa" w:w="2976"/>
            <w:vAlign w:val="center"/>
          </w:tcPr>
          <w:p>
            <w:pPr>
              <w:spacing w:before="0" w:after="0" w:line="252" w:lineRule="auto"/>
              <w:jc w:val="left"/>
            </w:pPr>
            <w:r/>
            <w:r>
              <w:rPr>
                <w:rFonts w:ascii="Calibri" w:hAnsi="Calibri"/>
                <w:b w:val="0"/>
                <w:sz w:val="15"/>
              </w:rPr>
              <w:t>junior</w:t>
            </w:r>
          </w:p>
        </w:tc>
        <w:tc>
          <w:tcPr>
            <w:tcW w:type="dxa" w:w="1302"/>
            <w:vAlign w:val="center"/>
          </w:tcPr>
          <w:p>
            <w:pPr>
              <w:spacing w:before="0" w:after="0" w:line="252" w:lineRule="auto"/>
              <w:jc w:val="left"/>
            </w:pPr>
            <w:r/>
            <w:r>
              <w:rPr>
                <w:rFonts w:ascii="Calibri" w:hAnsi="Calibri"/>
                <w:b w:val="0"/>
                <w:sz w:val="15"/>
              </w:rPr>
              <w:t>backend_web</w:t>
            </w:r>
          </w:p>
        </w:tc>
        <w:tc>
          <w:tcPr>
            <w:tcW w:type="dxa" w:w="2418"/>
            <w:vAlign w:val="center"/>
          </w:tcPr>
          <w:p>
            <w:pPr>
              <w:spacing w:before="0" w:after="0" w:line="252" w:lineRule="auto"/>
              <w:jc w:val="left"/>
            </w:pPr>
            <w:r/>
            <w:r>
              <w:rPr>
                <w:rFonts w:ascii="Calibri" w:hAnsi="Calibri"/>
                <w:b w:val="0"/>
                <w:sz w:val="15"/>
              </w:rPr>
              <w:t>PHP, Laravel, MySQL, REST API, Docker, Git</w:t>
            </w:r>
          </w:p>
        </w:tc>
      </w:tr>
      <w:tr>
        <w:trPr>
          <w:cantSplit w:val="true"/>
        </w:trPr>
        <w:tc>
          <w:tcPr>
            <w:tcW w:type="dxa" w:w="1023"/>
            <w:vAlign w:val="center"/>
          </w:tcPr>
          <w:p>
            <w:pPr>
              <w:spacing w:before="0" w:after="0" w:line="252" w:lineRule="auto"/>
              <w:jc w:val="center"/>
            </w:pPr>
            <w:r/>
            <w:r>
              <w:rPr>
                <w:rFonts w:ascii="Calibri" w:hAnsi="Calibri"/>
                <w:b w:val="0"/>
                <w:sz w:val="15"/>
              </w:rPr>
              <w:t>cv_frontend_react</w:t>
            </w:r>
          </w:p>
        </w:tc>
        <w:tc>
          <w:tcPr>
            <w:tcW w:type="dxa" w:w="1581"/>
            <w:vAlign w:val="center"/>
          </w:tcPr>
          <w:p>
            <w:pPr>
              <w:spacing w:before="0" w:after="0" w:line="252" w:lineRule="auto"/>
              <w:jc w:val="left"/>
            </w:pPr>
            <w:r/>
            <w:r>
              <w:rPr>
                <w:rFonts w:ascii="Calibri" w:hAnsi="Calibri"/>
                <w:b w:val="0"/>
                <w:sz w:val="15"/>
              </w:rPr>
              <w:t>Frontend React Developer</w:t>
            </w:r>
          </w:p>
        </w:tc>
        <w:tc>
          <w:tcPr>
            <w:tcW w:type="dxa" w:w="2976"/>
            <w:vAlign w:val="center"/>
          </w:tcPr>
          <w:p>
            <w:pPr>
              <w:spacing w:before="0" w:after="0" w:line="252" w:lineRule="auto"/>
              <w:jc w:val="left"/>
            </w:pPr>
            <w:r/>
            <w:r>
              <w:rPr>
                <w:rFonts w:ascii="Calibri" w:hAnsi="Calibri"/>
                <w:b w:val="0"/>
                <w:sz w:val="15"/>
              </w:rPr>
              <w:t>intern</w:t>
            </w:r>
          </w:p>
        </w:tc>
        <w:tc>
          <w:tcPr>
            <w:tcW w:type="dxa" w:w="1302"/>
            <w:vAlign w:val="center"/>
          </w:tcPr>
          <w:p>
            <w:pPr>
              <w:spacing w:before="0" w:after="0" w:line="252" w:lineRule="auto"/>
              <w:jc w:val="left"/>
            </w:pPr>
            <w:r/>
            <w:r>
              <w:rPr>
                <w:rFonts w:ascii="Calibri" w:hAnsi="Calibri"/>
                <w:b w:val="0"/>
                <w:sz w:val="15"/>
              </w:rPr>
              <w:t>frontend_web</w:t>
            </w:r>
          </w:p>
        </w:tc>
        <w:tc>
          <w:tcPr>
            <w:tcW w:type="dxa" w:w="2418"/>
            <w:vAlign w:val="center"/>
          </w:tcPr>
          <w:p>
            <w:pPr>
              <w:spacing w:before="0" w:after="0" w:line="252" w:lineRule="auto"/>
              <w:jc w:val="left"/>
            </w:pPr>
            <w:r/>
            <w:r>
              <w:rPr>
                <w:rFonts w:ascii="Calibri" w:hAnsi="Calibri"/>
                <w:b w:val="0"/>
                <w:sz w:val="15"/>
              </w:rPr>
              <w:t>React, JavaScript, Vite, HTML, CSS, API integration</w:t>
            </w:r>
          </w:p>
        </w:tc>
      </w:tr>
      <w:tr>
        <w:trPr>
          <w:cantSplit w:val="true"/>
        </w:trPr>
        <w:tc>
          <w:tcPr>
            <w:tcW w:type="dxa" w:w="1023"/>
            <w:vAlign w:val="center"/>
          </w:tcPr>
          <w:p>
            <w:pPr>
              <w:spacing w:before="0" w:after="0" w:line="252" w:lineRule="auto"/>
              <w:jc w:val="center"/>
            </w:pPr>
            <w:r/>
            <w:r>
              <w:rPr>
                <w:rFonts w:ascii="Calibri" w:hAnsi="Calibri"/>
                <w:b w:val="0"/>
                <w:sz w:val="15"/>
              </w:rPr>
              <w:t>cv_data_ml</w:t>
            </w:r>
          </w:p>
        </w:tc>
        <w:tc>
          <w:tcPr>
            <w:tcW w:type="dxa" w:w="1581"/>
            <w:vAlign w:val="center"/>
          </w:tcPr>
          <w:p>
            <w:pPr>
              <w:spacing w:before="0" w:after="0" w:line="252" w:lineRule="auto"/>
              <w:jc w:val="left"/>
            </w:pPr>
            <w:r/>
            <w:r>
              <w:rPr>
                <w:rFonts w:ascii="Calibri" w:hAnsi="Calibri"/>
                <w:b w:val="0"/>
                <w:sz w:val="15"/>
              </w:rPr>
              <w:t>Data and ML Student</w:t>
            </w:r>
          </w:p>
        </w:tc>
        <w:tc>
          <w:tcPr>
            <w:tcW w:type="dxa" w:w="2976"/>
            <w:vAlign w:val="center"/>
          </w:tcPr>
          <w:p>
            <w:pPr>
              <w:spacing w:before="0" w:after="0" w:line="252" w:lineRule="auto"/>
              <w:jc w:val="left"/>
            </w:pPr>
            <w:r/>
            <w:r>
              <w:rPr>
                <w:rFonts w:ascii="Calibri" w:hAnsi="Calibri"/>
                <w:b w:val="0"/>
                <w:sz w:val="15"/>
              </w:rPr>
              <w:t>student</w:t>
            </w:r>
          </w:p>
        </w:tc>
        <w:tc>
          <w:tcPr>
            <w:tcW w:type="dxa" w:w="1302"/>
            <w:vAlign w:val="center"/>
          </w:tcPr>
          <w:p>
            <w:pPr>
              <w:spacing w:before="0" w:after="0" w:line="252" w:lineRule="auto"/>
              <w:jc w:val="left"/>
            </w:pPr>
            <w:r/>
            <w:r>
              <w:rPr>
                <w:rFonts w:ascii="Calibri" w:hAnsi="Calibri"/>
                <w:b w:val="0"/>
                <w:sz w:val="15"/>
              </w:rPr>
              <w:t>data_ml</w:t>
            </w:r>
          </w:p>
        </w:tc>
        <w:tc>
          <w:tcPr>
            <w:tcW w:type="dxa" w:w="2418"/>
            <w:vAlign w:val="center"/>
          </w:tcPr>
          <w:p>
            <w:pPr>
              <w:spacing w:before="0" w:after="0" w:line="252" w:lineRule="auto"/>
              <w:jc w:val="left"/>
            </w:pPr>
            <w:r/>
            <w:r>
              <w:rPr>
                <w:rFonts w:ascii="Calibri" w:hAnsi="Calibri"/>
                <w:b w:val="0"/>
                <w:sz w:val="15"/>
              </w:rPr>
              <w:t>Python, pandas, scikit-learn, NLP, data analysis</w:t>
            </w:r>
          </w:p>
        </w:tc>
      </w:tr>
      <w:tr>
        <w:trPr>
          <w:cantSplit w:val="true"/>
        </w:trPr>
        <w:tc>
          <w:tcPr>
            <w:tcW w:type="dxa" w:w="1023"/>
            <w:vAlign w:val="center"/>
          </w:tcPr>
          <w:p>
            <w:pPr>
              <w:spacing w:before="0" w:after="0" w:line="252" w:lineRule="auto"/>
              <w:jc w:val="center"/>
            </w:pPr>
            <w:r/>
            <w:r>
              <w:rPr>
                <w:rFonts w:ascii="Calibri" w:hAnsi="Calibri"/>
                <w:b w:val="0"/>
                <w:sz w:val="15"/>
              </w:rPr>
              <w:t>cv_full_stack</w:t>
            </w:r>
          </w:p>
        </w:tc>
        <w:tc>
          <w:tcPr>
            <w:tcW w:type="dxa" w:w="1581"/>
            <w:vAlign w:val="center"/>
          </w:tcPr>
          <w:p>
            <w:pPr>
              <w:spacing w:before="0" w:after="0" w:line="252" w:lineRule="auto"/>
              <w:jc w:val="left"/>
            </w:pPr>
            <w:r/>
            <w:r>
              <w:rPr>
                <w:rFonts w:ascii="Calibri" w:hAnsi="Calibri"/>
                <w:b w:val="0"/>
                <w:sz w:val="15"/>
              </w:rPr>
              <w:t>Full Stack Developer</w:t>
            </w:r>
          </w:p>
        </w:tc>
        <w:tc>
          <w:tcPr>
            <w:tcW w:type="dxa" w:w="2976"/>
            <w:vAlign w:val="center"/>
          </w:tcPr>
          <w:p>
            <w:pPr>
              <w:spacing w:before="0" w:after="0" w:line="252" w:lineRule="auto"/>
              <w:jc w:val="left"/>
            </w:pPr>
            <w:r/>
            <w:r>
              <w:rPr>
                <w:rFonts w:ascii="Calibri" w:hAnsi="Calibri"/>
                <w:b w:val="0"/>
                <w:sz w:val="15"/>
              </w:rPr>
              <w:t>junior</w:t>
            </w:r>
          </w:p>
        </w:tc>
        <w:tc>
          <w:tcPr>
            <w:tcW w:type="dxa" w:w="1302"/>
            <w:vAlign w:val="center"/>
          </w:tcPr>
          <w:p>
            <w:pPr>
              <w:spacing w:before="0" w:after="0" w:line="252" w:lineRule="auto"/>
              <w:jc w:val="left"/>
            </w:pPr>
            <w:r/>
            <w:r>
              <w:rPr>
                <w:rFonts w:ascii="Calibri" w:hAnsi="Calibri"/>
                <w:b w:val="0"/>
                <w:sz w:val="15"/>
              </w:rPr>
              <w:t>full_stack_web</w:t>
            </w:r>
          </w:p>
        </w:tc>
        <w:tc>
          <w:tcPr>
            <w:tcW w:type="dxa" w:w="2418"/>
            <w:vAlign w:val="center"/>
          </w:tcPr>
          <w:p>
            <w:pPr>
              <w:spacing w:before="0" w:after="0" w:line="252" w:lineRule="auto"/>
              <w:jc w:val="left"/>
            </w:pPr>
            <w:r/>
            <w:r>
              <w:rPr>
                <w:rFonts w:ascii="Calibri" w:hAnsi="Calibri"/>
                <w:b w:val="0"/>
                <w:sz w:val="15"/>
              </w:rPr>
              <w:t>Laravel, React, MySQL, Docker, REST API, Git</w:t>
            </w:r>
          </w:p>
        </w:tc>
      </w:tr>
      <w:tr>
        <w:trPr>
          <w:cantSplit w:val="true"/>
        </w:trPr>
        <w:tc>
          <w:tcPr>
            <w:tcW w:type="dxa" w:w="1023"/>
            <w:vAlign w:val="center"/>
          </w:tcPr>
          <w:p>
            <w:pPr>
              <w:spacing w:before="0" w:after="0" w:line="252" w:lineRule="auto"/>
              <w:jc w:val="center"/>
            </w:pPr>
            <w:r/>
            <w:r>
              <w:rPr>
                <w:rFonts w:ascii="Calibri" w:hAnsi="Calibri"/>
                <w:b w:val="0"/>
                <w:sz w:val="15"/>
              </w:rPr>
              <w:t>cv_qa_testing</w:t>
            </w:r>
          </w:p>
        </w:tc>
        <w:tc>
          <w:tcPr>
            <w:tcW w:type="dxa" w:w="1581"/>
            <w:vAlign w:val="center"/>
          </w:tcPr>
          <w:p>
            <w:pPr>
              <w:spacing w:before="0" w:after="0" w:line="252" w:lineRule="auto"/>
              <w:jc w:val="left"/>
            </w:pPr>
            <w:r/>
            <w:r>
              <w:rPr>
                <w:rFonts w:ascii="Calibri" w:hAnsi="Calibri"/>
                <w:b w:val="0"/>
                <w:sz w:val="15"/>
              </w:rPr>
              <w:t>QA Testing Engineer</w:t>
            </w:r>
          </w:p>
        </w:tc>
        <w:tc>
          <w:tcPr>
            <w:tcW w:type="dxa" w:w="2976"/>
            <w:vAlign w:val="center"/>
          </w:tcPr>
          <w:p>
            <w:pPr>
              <w:spacing w:before="0" w:after="0" w:line="252" w:lineRule="auto"/>
              <w:jc w:val="left"/>
            </w:pPr>
            <w:r/>
            <w:r>
              <w:rPr>
                <w:rFonts w:ascii="Calibri" w:hAnsi="Calibri"/>
                <w:b w:val="0"/>
                <w:sz w:val="15"/>
              </w:rPr>
              <w:t>intern</w:t>
            </w:r>
          </w:p>
        </w:tc>
        <w:tc>
          <w:tcPr>
            <w:tcW w:type="dxa" w:w="1302"/>
            <w:vAlign w:val="center"/>
          </w:tcPr>
          <w:p>
            <w:pPr>
              <w:spacing w:before="0" w:after="0" w:line="252" w:lineRule="auto"/>
              <w:jc w:val="left"/>
            </w:pPr>
            <w:r/>
            <w:r>
              <w:rPr>
                <w:rFonts w:ascii="Calibri" w:hAnsi="Calibri"/>
                <w:b w:val="0"/>
                <w:sz w:val="15"/>
              </w:rPr>
              <w:t>quality_assurance</w:t>
            </w:r>
          </w:p>
        </w:tc>
        <w:tc>
          <w:tcPr>
            <w:tcW w:type="dxa" w:w="2418"/>
            <w:vAlign w:val="center"/>
          </w:tcPr>
          <w:p>
            <w:pPr>
              <w:spacing w:before="0" w:after="0" w:line="252" w:lineRule="auto"/>
              <w:jc w:val="left"/>
            </w:pPr>
            <w:r/>
            <w:r>
              <w:rPr>
                <w:rFonts w:ascii="Calibri" w:hAnsi="Calibri"/>
                <w:b w:val="0"/>
                <w:sz w:val="15"/>
              </w:rPr>
              <w:t>testing, test cases, pytest, API testing, bug reporting</w:t>
            </w:r>
          </w:p>
        </w:tc>
      </w:tr>
    </w:tbl>
    <w:p>
      <w:pPr>
        <w:spacing w:after="80"/>
      </w:pPr>
    </w:p>
    <w:p>
      <w:bookmarkStart w:id="690649414" w:name="bm_table_44"/>
      <w:pPr>
        <w:jc w:val="center"/>
      </w:pPr>
      <w:r>
        <w:rPr>
          <w:i/>
        </w:rPr>
        <w:t>Table 44. Mini CV dataset.</w:t>
      </w:r>
      <w:bookmarkEnd w:id="690649414"/>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Job ID</w:t>
            </w:r>
          </w:p>
        </w:tc>
        <w:tc>
          <w:tcPr>
            <w:tcW w:type="dxa" w:w="2604"/>
            <w:vAlign w:val="center"/>
            <w:shd w:fill="D9EAF7"/>
          </w:tcPr>
          <w:p>
            <w:pPr>
              <w:spacing w:before="0" w:after="0" w:line="252" w:lineRule="auto"/>
              <w:jc w:val="left"/>
            </w:pPr>
            <w:r/>
            <w:r>
              <w:rPr>
                <w:rFonts w:ascii="Calibri" w:hAnsi="Calibri"/>
                <w:b/>
                <w:sz w:val="17"/>
              </w:rPr>
              <w:t>Title</w:t>
            </w:r>
          </w:p>
        </w:tc>
        <w:tc>
          <w:tcPr>
            <w:tcW w:type="dxa" w:w="2232"/>
            <w:vAlign w:val="center"/>
            <w:shd w:fill="D9EAF7"/>
          </w:tcPr>
          <w:p>
            <w:pPr>
              <w:spacing w:before="0" w:after="0" w:line="252" w:lineRule="auto"/>
              <w:jc w:val="left"/>
            </w:pPr>
            <w:r/>
            <w:r>
              <w:rPr>
                <w:rFonts w:ascii="Calibri" w:hAnsi="Calibri"/>
                <w:b/>
                <w:sz w:val="17"/>
              </w:rPr>
              <w:t>Domain</w:t>
            </w:r>
          </w:p>
        </w:tc>
        <w:tc>
          <w:tcPr>
            <w:tcW w:type="dxa" w:w="2790"/>
            <w:vAlign w:val="center"/>
            <w:shd w:fill="D9EAF7"/>
          </w:tcPr>
          <w:p>
            <w:pPr>
              <w:spacing w:before="0" w:after="0" w:line="252" w:lineRule="auto"/>
              <w:jc w:val="left"/>
            </w:pPr>
            <w:r/>
            <w:r>
              <w:rPr>
                <w:rFonts w:ascii="Calibri" w:hAnsi="Calibri"/>
                <w:b/>
                <w:sz w:val="17"/>
              </w:rPr>
              <w:t>Required Skills</w:t>
            </w:r>
          </w:p>
        </w:tc>
      </w:tr>
      <w:tr>
        <w:trPr>
          <w:cantSplit w:val="true"/>
        </w:trPr>
        <w:tc>
          <w:tcPr>
            <w:tcW w:type="dxa" w:w="1674"/>
            <w:vAlign w:val="center"/>
          </w:tcPr>
          <w:p>
            <w:pPr>
              <w:spacing w:before="0" w:after="0" w:line="252" w:lineRule="auto"/>
              <w:jc w:val="center"/>
            </w:pPr>
            <w:r/>
            <w:r>
              <w:rPr>
                <w:rFonts w:ascii="Calibri" w:hAnsi="Calibri"/>
                <w:b w:val="0"/>
                <w:sz w:val="17"/>
              </w:rPr>
              <w:t>job_laravel_backend</w:t>
            </w:r>
          </w:p>
        </w:tc>
        <w:tc>
          <w:tcPr>
            <w:tcW w:type="dxa" w:w="2604"/>
            <w:vAlign w:val="center"/>
          </w:tcPr>
          <w:p>
            <w:pPr>
              <w:spacing w:before="0" w:after="0" w:line="252" w:lineRule="auto"/>
              <w:jc w:val="left"/>
            </w:pPr>
            <w:r/>
            <w:r>
              <w:rPr>
                <w:rFonts w:ascii="Calibri" w:hAnsi="Calibri"/>
                <w:b w:val="0"/>
                <w:sz w:val="17"/>
              </w:rPr>
              <w:t>Junior Laravel Backend Developer</w:t>
            </w:r>
          </w:p>
        </w:tc>
        <w:tc>
          <w:tcPr>
            <w:tcW w:type="dxa" w:w="2232"/>
            <w:vAlign w:val="center"/>
          </w:tcPr>
          <w:p>
            <w:pPr>
              <w:spacing w:before="0" w:after="0" w:line="252" w:lineRule="auto"/>
              <w:jc w:val="left"/>
            </w:pPr>
            <w:r/>
            <w:r>
              <w:rPr>
                <w:rFonts w:ascii="Calibri" w:hAnsi="Calibri"/>
                <w:b w:val="0"/>
                <w:sz w:val="17"/>
              </w:rPr>
              <w:t>backend_web</w:t>
            </w:r>
          </w:p>
        </w:tc>
        <w:tc>
          <w:tcPr>
            <w:tcW w:type="dxa" w:w="2790"/>
            <w:vAlign w:val="center"/>
          </w:tcPr>
          <w:p>
            <w:pPr>
              <w:spacing w:before="0" w:after="0" w:line="252" w:lineRule="auto"/>
              <w:jc w:val="left"/>
            </w:pPr>
            <w:r/>
            <w:r>
              <w:rPr>
                <w:rFonts w:ascii="Calibri" w:hAnsi="Calibri"/>
                <w:b w:val="0"/>
                <w:sz w:val="17"/>
              </w:rPr>
              <w:t>PHP, Laravel, MySQL, REST API, Docker, Git</w:t>
            </w:r>
          </w:p>
        </w:tc>
      </w:tr>
      <w:tr>
        <w:trPr>
          <w:cantSplit w:val="true"/>
        </w:trPr>
        <w:tc>
          <w:tcPr>
            <w:tcW w:type="dxa" w:w="1674"/>
            <w:vAlign w:val="center"/>
          </w:tcPr>
          <w:p>
            <w:pPr>
              <w:spacing w:before="0" w:after="0" w:line="252" w:lineRule="auto"/>
              <w:jc w:val="center"/>
            </w:pPr>
            <w:r/>
            <w:r>
              <w:rPr>
                <w:rFonts w:ascii="Calibri" w:hAnsi="Calibri"/>
                <w:b w:val="0"/>
                <w:sz w:val="17"/>
              </w:rPr>
              <w:t>job_react_frontend</w:t>
            </w:r>
          </w:p>
        </w:tc>
        <w:tc>
          <w:tcPr>
            <w:tcW w:type="dxa" w:w="2604"/>
            <w:vAlign w:val="center"/>
          </w:tcPr>
          <w:p>
            <w:pPr>
              <w:spacing w:before="0" w:after="0" w:line="252" w:lineRule="auto"/>
              <w:jc w:val="left"/>
            </w:pPr>
            <w:r/>
            <w:r>
              <w:rPr>
                <w:rFonts w:ascii="Calibri" w:hAnsi="Calibri"/>
                <w:b w:val="0"/>
                <w:sz w:val="17"/>
              </w:rPr>
              <w:t>React Frontend Intern</w:t>
            </w:r>
          </w:p>
        </w:tc>
        <w:tc>
          <w:tcPr>
            <w:tcW w:type="dxa" w:w="2232"/>
            <w:vAlign w:val="center"/>
          </w:tcPr>
          <w:p>
            <w:pPr>
              <w:spacing w:before="0" w:after="0" w:line="252" w:lineRule="auto"/>
              <w:jc w:val="left"/>
            </w:pPr>
            <w:r/>
            <w:r>
              <w:rPr>
                <w:rFonts w:ascii="Calibri" w:hAnsi="Calibri"/>
                <w:b w:val="0"/>
                <w:sz w:val="17"/>
              </w:rPr>
              <w:t>frontend_web</w:t>
            </w:r>
          </w:p>
        </w:tc>
        <w:tc>
          <w:tcPr>
            <w:tcW w:type="dxa" w:w="2790"/>
            <w:vAlign w:val="center"/>
          </w:tcPr>
          <w:p>
            <w:pPr>
              <w:spacing w:before="0" w:after="0" w:line="252" w:lineRule="auto"/>
              <w:jc w:val="left"/>
            </w:pPr>
            <w:r/>
            <w:r>
              <w:rPr>
                <w:rFonts w:ascii="Calibri" w:hAnsi="Calibri"/>
                <w:b w:val="0"/>
                <w:sz w:val="17"/>
              </w:rPr>
              <w:t>React, JavaScript, Vite, HTML, CSS, API integration</w:t>
            </w:r>
          </w:p>
        </w:tc>
      </w:tr>
      <w:tr>
        <w:trPr>
          <w:cantSplit w:val="true"/>
        </w:trPr>
        <w:tc>
          <w:tcPr>
            <w:tcW w:type="dxa" w:w="1674"/>
            <w:vAlign w:val="center"/>
          </w:tcPr>
          <w:p>
            <w:pPr>
              <w:spacing w:before="0" w:after="0" w:line="252" w:lineRule="auto"/>
              <w:jc w:val="center"/>
            </w:pPr>
            <w:r/>
            <w:r>
              <w:rPr>
                <w:rFonts w:ascii="Calibri" w:hAnsi="Calibri"/>
                <w:b w:val="0"/>
                <w:sz w:val="17"/>
              </w:rPr>
              <w:t>job_full_stack_web</w:t>
            </w:r>
          </w:p>
        </w:tc>
        <w:tc>
          <w:tcPr>
            <w:tcW w:type="dxa" w:w="2604"/>
            <w:vAlign w:val="center"/>
          </w:tcPr>
          <w:p>
            <w:pPr>
              <w:spacing w:before="0" w:after="0" w:line="252" w:lineRule="auto"/>
              <w:jc w:val="left"/>
            </w:pPr>
            <w:r/>
            <w:r>
              <w:rPr>
                <w:rFonts w:ascii="Calibri" w:hAnsi="Calibri"/>
                <w:b w:val="0"/>
                <w:sz w:val="17"/>
              </w:rPr>
              <w:t>Full Stack Web Developer</w:t>
            </w:r>
          </w:p>
        </w:tc>
        <w:tc>
          <w:tcPr>
            <w:tcW w:type="dxa" w:w="2232"/>
            <w:vAlign w:val="center"/>
          </w:tcPr>
          <w:p>
            <w:pPr>
              <w:spacing w:before="0" w:after="0" w:line="252" w:lineRule="auto"/>
              <w:jc w:val="left"/>
            </w:pPr>
            <w:r/>
            <w:r>
              <w:rPr>
                <w:rFonts w:ascii="Calibri" w:hAnsi="Calibri"/>
                <w:b w:val="0"/>
                <w:sz w:val="17"/>
              </w:rPr>
              <w:t>full_stack_web</w:t>
            </w:r>
          </w:p>
        </w:tc>
        <w:tc>
          <w:tcPr>
            <w:tcW w:type="dxa" w:w="2790"/>
            <w:vAlign w:val="center"/>
          </w:tcPr>
          <w:p>
            <w:pPr>
              <w:spacing w:before="0" w:after="0" w:line="252" w:lineRule="auto"/>
              <w:jc w:val="left"/>
            </w:pPr>
            <w:r/>
            <w:r>
              <w:rPr>
                <w:rFonts w:ascii="Calibri" w:hAnsi="Calibri"/>
                <w:b w:val="0"/>
                <w:sz w:val="17"/>
              </w:rPr>
              <w:t>Laravel, React, MySQL, Docker, REST API, Git</w:t>
            </w:r>
          </w:p>
        </w:tc>
      </w:tr>
      <w:tr>
        <w:trPr>
          <w:cantSplit w:val="true"/>
        </w:trPr>
        <w:tc>
          <w:tcPr>
            <w:tcW w:type="dxa" w:w="1674"/>
            <w:vAlign w:val="center"/>
          </w:tcPr>
          <w:p>
            <w:pPr>
              <w:spacing w:before="0" w:after="0" w:line="252" w:lineRule="auto"/>
              <w:jc w:val="center"/>
            </w:pPr>
            <w:r/>
            <w:r>
              <w:rPr>
                <w:rFonts w:ascii="Calibri" w:hAnsi="Calibri"/>
                <w:b w:val="0"/>
                <w:sz w:val="17"/>
              </w:rPr>
              <w:t>job_data_analyst</w:t>
            </w:r>
          </w:p>
        </w:tc>
        <w:tc>
          <w:tcPr>
            <w:tcW w:type="dxa" w:w="2604"/>
            <w:vAlign w:val="center"/>
          </w:tcPr>
          <w:p>
            <w:pPr>
              <w:spacing w:before="0" w:after="0" w:line="252" w:lineRule="auto"/>
              <w:jc w:val="left"/>
            </w:pPr>
            <w:r/>
            <w:r>
              <w:rPr>
                <w:rFonts w:ascii="Calibri" w:hAnsi="Calibri"/>
                <w:b w:val="0"/>
                <w:sz w:val="17"/>
              </w:rPr>
              <w:t>Junior Data Analyst</w:t>
            </w:r>
          </w:p>
        </w:tc>
        <w:tc>
          <w:tcPr>
            <w:tcW w:type="dxa" w:w="2232"/>
            <w:vAlign w:val="center"/>
          </w:tcPr>
          <w:p>
            <w:pPr>
              <w:spacing w:before="0" w:after="0" w:line="252" w:lineRule="auto"/>
              <w:jc w:val="left"/>
            </w:pPr>
            <w:r/>
            <w:r>
              <w:rPr>
                <w:rFonts w:ascii="Calibri" w:hAnsi="Calibri"/>
                <w:b w:val="0"/>
                <w:sz w:val="17"/>
              </w:rPr>
              <w:t>data_ml</w:t>
            </w:r>
          </w:p>
        </w:tc>
        <w:tc>
          <w:tcPr>
            <w:tcW w:type="dxa" w:w="2790"/>
            <w:vAlign w:val="center"/>
          </w:tcPr>
          <w:p>
            <w:pPr>
              <w:spacing w:before="0" w:after="0" w:line="252" w:lineRule="auto"/>
              <w:jc w:val="left"/>
            </w:pPr>
            <w:r/>
            <w:r>
              <w:rPr>
                <w:rFonts w:ascii="Calibri" w:hAnsi="Calibri"/>
                <w:b w:val="0"/>
                <w:sz w:val="17"/>
              </w:rPr>
              <w:t>Python, pandas, scikit-learn, NLP, data analysis</w:t>
            </w:r>
          </w:p>
        </w:tc>
      </w:tr>
      <w:tr>
        <w:trPr>
          <w:cantSplit w:val="true"/>
        </w:trPr>
        <w:tc>
          <w:tcPr>
            <w:tcW w:type="dxa" w:w="1674"/>
            <w:vAlign w:val="center"/>
          </w:tcPr>
          <w:p>
            <w:pPr>
              <w:spacing w:before="0" w:after="0" w:line="252" w:lineRule="auto"/>
              <w:jc w:val="center"/>
            </w:pPr>
            <w:r/>
            <w:r>
              <w:rPr>
                <w:rFonts w:ascii="Calibri" w:hAnsi="Calibri"/>
                <w:b w:val="0"/>
                <w:sz w:val="17"/>
              </w:rPr>
              <w:t>job_qa_intern</w:t>
            </w:r>
          </w:p>
        </w:tc>
        <w:tc>
          <w:tcPr>
            <w:tcW w:type="dxa" w:w="2604"/>
            <w:vAlign w:val="center"/>
          </w:tcPr>
          <w:p>
            <w:pPr>
              <w:spacing w:before="0" w:after="0" w:line="252" w:lineRule="auto"/>
              <w:jc w:val="left"/>
            </w:pPr>
            <w:r/>
            <w:r>
              <w:rPr>
                <w:rFonts w:ascii="Calibri" w:hAnsi="Calibri"/>
                <w:b w:val="0"/>
                <w:sz w:val="17"/>
              </w:rPr>
              <w:t>QA Automation Intern</w:t>
            </w:r>
          </w:p>
        </w:tc>
        <w:tc>
          <w:tcPr>
            <w:tcW w:type="dxa" w:w="2232"/>
            <w:vAlign w:val="center"/>
          </w:tcPr>
          <w:p>
            <w:pPr>
              <w:spacing w:before="0" w:after="0" w:line="252" w:lineRule="auto"/>
              <w:jc w:val="left"/>
            </w:pPr>
            <w:r/>
            <w:r>
              <w:rPr>
                <w:rFonts w:ascii="Calibri" w:hAnsi="Calibri"/>
                <w:b w:val="0"/>
                <w:sz w:val="17"/>
              </w:rPr>
              <w:t>quality_assurance</w:t>
            </w:r>
          </w:p>
        </w:tc>
        <w:tc>
          <w:tcPr>
            <w:tcW w:type="dxa" w:w="2790"/>
            <w:vAlign w:val="center"/>
          </w:tcPr>
          <w:p>
            <w:pPr>
              <w:spacing w:before="0" w:after="0" w:line="252" w:lineRule="auto"/>
              <w:jc w:val="left"/>
            </w:pPr>
            <w:r/>
            <w:r>
              <w:rPr>
                <w:rFonts w:ascii="Calibri" w:hAnsi="Calibri"/>
                <w:b w:val="0"/>
                <w:sz w:val="17"/>
              </w:rPr>
              <w:t>testing, test cases, pytest, API testing, bug reporting</w:t>
            </w:r>
          </w:p>
        </w:tc>
      </w:tr>
      <w:tr>
        <w:trPr>
          <w:cantSplit w:val="true"/>
        </w:trPr>
        <w:tc>
          <w:tcPr>
            <w:tcW w:type="dxa" w:w="1674"/>
            <w:vAlign w:val="center"/>
          </w:tcPr>
          <w:p>
            <w:pPr>
              <w:spacing w:before="0" w:after="0" w:line="252" w:lineRule="auto"/>
              <w:jc w:val="center"/>
            </w:pPr>
            <w:r/>
            <w:r>
              <w:rPr>
                <w:rFonts w:ascii="Calibri" w:hAnsi="Calibri"/>
                <w:b w:val="0"/>
                <w:sz w:val="17"/>
              </w:rPr>
              <w:t>job_devops_docker</w:t>
            </w:r>
          </w:p>
        </w:tc>
        <w:tc>
          <w:tcPr>
            <w:tcW w:type="dxa" w:w="2604"/>
            <w:vAlign w:val="center"/>
          </w:tcPr>
          <w:p>
            <w:pPr>
              <w:spacing w:before="0" w:after="0" w:line="252" w:lineRule="auto"/>
              <w:jc w:val="left"/>
            </w:pPr>
            <w:r/>
            <w:r>
              <w:rPr>
                <w:rFonts w:ascii="Calibri" w:hAnsi="Calibri"/>
                <w:b w:val="0"/>
                <w:sz w:val="17"/>
              </w:rPr>
              <w:t>DevOps Docker Intern</w:t>
            </w:r>
          </w:p>
        </w:tc>
        <w:tc>
          <w:tcPr>
            <w:tcW w:type="dxa" w:w="2232"/>
            <w:vAlign w:val="center"/>
          </w:tcPr>
          <w:p>
            <w:pPr>
              <w:spacing w:before="0" w:after="0" w:line="252" w:lineRule="auto"/>
              <w:jc w:val="left"/>
            </w:pPr>
            <w:r/>
            <w:r>
              <w:rPr>
                <w:rFonts w:ascii="Calibri" w:hAnsi="Calibri"/>
                <w:b w:val="0"/>
                <w:sz w:val="17"/>
              </w:rPr>
              <w:t>devops</w:t>
            </w:r>
          </w:p>
        </w:tc>
        <w:tc>
          <w:tcPr>
            <w:tcW w:type="dxa" w:w="2790"/>
            <w:vAlign w:val="center"/>
          </w:tcPr>
          <w:p>
            <w:pPr>
              <w:spacing w:before="0" w:after="0" w:line="252" w:lineRule="auto"/>
              <w:jc w:val="left"/>
            </w:pPr>
            <w:r/>
            <w:r>
              <w:rPr>
                <w:rFonts w:ascii="Calibri" w:hAnsi="Calibri"/>
                <w:b w:val="0"/>
                <w:sz w:val="17"/>
              </w:rPr>
              <w:t>Docker, Git, CI, Linux, monitoring</w:t>
            </w:r>
          </w:p>
        </w:tc>
      </w:tr>
      <w:tr>
        <w:trPr>
          <w:cantSplit w:val="true"/>
        </w:trPr>
        <w:tc>
          <w:tcPr>
            <w:tcW w:type="dxa" w:w="1674"/>
            <w:vAlign w:val="center"/>
          </w:tcPr>
          <w:p>
            <w:pPr>
              <w:spacing w:before="0" w:after="0" w:line="252" w:lineRule="auto"/>
              <w:jc w:val="center"/>
            </w:pPr>
            <w:r/>
            <w:r>
              <w:rPr>
                <w:rFonts w:ascii="Calibri" w:hAnsi="Calibri"/>
                <w:b w:val="0"/>
                <w:sz w:val="17"/>
              </w:rPr>
              <w:t>job_php_api</w:t>
            </w:r>
          </w:p>
        </w:tc>
        <w:tc>
          <w:tcPr>
            <w:tcW w:type="dxa" w:w="2604"/>
            <w:vAlign w:val="center"/>
          </w:tcPr>
          <w:p>
            <w:pPr>
              <w:spacing w:before="0" w:after="0" w:line="252" w:lineRule="auto"/>
              <w:jc w:val="left"/>
            </w:pPr>
            <w:r/>
            <w:r>
              <w:rPr>
                <w:rFonts w:ascii="Calibri" w:hAnsi="Calibri"/>
                <w:b w:val="0"/>
                <w:sz w:val="17"/>
              </w:rPr>
              <w:t>PHP API Developer</w:t>
            </w:r>
          </w:p>
        </w:tc>
        <w:tc>
          <w:tcPr>
            <w:tcW w:type="dxa" w:w="2232"/>
            <w:vAlign w:val="center"/>
          </w:tcPr>
          <w:p>
            <w:pPr>
              <w:spacing w:before="0" w:after="0" w:line="252" w:lineRule="auto"/>
              <w:jc w:val="left"/>
            </w:pPr>
            <w:r/>
            <w:r>
              <w:rPr>
                <w:rFonts w:ascii="Calibri" w:hAnsi="Calibri"/>
                <w:b w:val="0"/>
                <w:sz w:val="17"/>
              </w:rPr>
              <w:t>backend_web</w:t>
            </w:r>
          </w:p>
        </w:tc>
        <w:tc>
          <w:tcPr>
            <w:tcW w:type="dxa" w:w="2790"/>
            <w:vAlign w:val="center"/>
          </w:tcPr>
          <w:p>
            <w:pPr>
              <w:spacing w:before="0" w:after="0" w:line="252" w:lineRule="auto"/>
              <w:jc w:val="left"/>
            </w:pPr>
            <w:r/>
            <w:r>
              <w:rPr>
                <w:rFonts w:ascii="Calibri" w:hAnsi="Calibri"/>
                <w:b w:val="0"/>
                <w:sz w:val="17"/>
              </w:rPr>
              <w:t>PHP, Laravel, REST API, MySQL, Git, Docker</w:t>
            </w:r>
          </w:p>
        </w:tc>
      </w:tr>
      <w:tr>
        <w:trPr>
          <w:cantSplit w:val="true"/>
        </w:trPr>
        <w:tc>
          <w:tcPr>
            <w:tcW w:type="dxa" w:w="1674"/>
            <w:vAlign w:val="center"/>
          </w:tcPr>
          <w:p>
            <w:pPr>
              <w:spacing w:before="0" w:after="0" w:line="252" w:lineRule="auto"/>
              <w:jc w:val="center"/>
            </w:pPr>
            <w:r/>
            <w:r>
              <w:rPr>
                <w:rFonts w:ascii="Calibri" w:hAnsi="Calibri"/>
                <w:b w:val="0"/>
                <w:sz w:val="17"/>
              </w:rPr>
              <w:t>job_nlp_assistant</w:t>
            </w:r>
          </w:p>
        </w:tc>
        <w:tc>
          <w:tcPr>
            <w:tcW w:type="dxa" w:w="2604"/>
            <w:vAlign w:val="center"/>
          </w:tcPr>
          <w:p>
            <w:pPr>
              <w:spacing w:before="0" w:after="0" w:line="252" w:lineRule="auto"/>
              <w:jc w:val="left"/>
            </w:pPr>
            <w:r/>
            <w:r>
              <w:rPr>
                <w:rFonts w:ascii="Calibri" w:hAnsi="Calibri"/>
                <w:b w:val="0"/>
                <w:sz w:val="17"/>
              </w:rPr>
              <w:t>NLP Assistant Intern</w:t>
            </w:r>
          </w:p>
        </w:tc>
        <w:tc>
          <w:tcPr>
            <w:tcW w:type="dxa" w:w="2232"/>
            <w:vAlign w:val="center"/>
          </w:tcPr>
          <w:p>
            <w:pPr>
              <w:spacing w:before="0" w:after="0" w:line="252" w:lineRule="auto"/>
              <w:jc w:val="left"/>
            </w:pPr>
            <w:r/>
            <w:r>
              <w:rPr>
                <w:rFonts w:ascii="Calibri" w:hAnsi="Calibri"/>
                <w:b w:val="0"/>
                <w:sz w:val="17"/>
              </w:rPr>
              <w:t>data_ml</w:t>
            </w:r>
          </w:p>
        </w:tc>
        <w:tc>
          <w:tcPr>
            <w:tcW w:type="dxa" w:w="2790"/>
            <w:vAlign w:val="center"/>
          </w:tcPr>
          <w:p>
            <w:pPr>
              <w:spacing w:before="0" w:after="0" w:line="252" w:lineRule="auto"/>
              <w:jc w:val="left"/>
            </w:pPr>
            <w:r/>
            <w:r>
              <w:rPr>
                <w:rFonts w:ascii="Calibri" w:hAnsi="Calibri"/>
                <w:b w:val="0"/>
                <w:sz w:val="17"/>
              </w:rPr>
              <w:t>Python, NLP, scikit-learn, data analysis, testing</w:t>
            </w:r>
          </w:p>
        </w:tc>
      </w:tr>
    </w:tbl>
    <w:p>
      <w:pPr>
        <w:spacing w:after="80"/>
      </w:pPr>
    </w:p>
    <w:p>
      <w:bookmarkStart w:id="261316902" w:name="bm_table_45"/>
      <w:pPr>
        <w:jc w:val="center"/>
      </w:pPr>
      <w:r>
        <w:rPr>
          <w:i/>
        </w:rPr>
        <w:t>Table 45. Mini job dataset.</w:t>
      </w:r>
      <w:bookmarkEnd w:id="261316902"/>
    </w:p>
    <w:p>
      <w:bookmarkStart w:id="1713698267" w:name="bm_metric_definitions"/>
      <w:pPr>
        <w:pStyle w:val="Heading3"/>
        <w:keepNext/>
      </w:pPr>
      <w:r>
        <w:t>Metric Definitions</w:t>
      </w:r>
      <w:bookmarkEnd w:id="1713698267"/>
    </w:p>
    <w:p>
      <w:r>
        <w:t>Skill precision measures how many extracted skills are expected labels. Skill recall measures how many expected skills were extracted. Skill F1 is the harmonic mean of precision and recall [30]. Recommendation top-1 and top-3 relevance compare ranked jobs against manual relevance labels. Gap agreement compares computed matched/missing skills against expected matched/missing skills.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232"/>
        <w:gridCol w:w="1116"/>
        <w:gridCol w:w="3906"/>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Area</w:t>
            </w:r>
          </w:p>
        </w:tc>
        <w:tc>
          <w:tcPr>
            <w:tcW w:type="dxa" w:w="2232"/>
            <w:vAlign w:val="center"/>
            <w:shd w:fill="D9EAF7"/>
          </w:tcPr>
          <w:p>
            <w:pPr>
              <w:spacing w:before="0" w:after="0" w:line="252" w:lineRule="auto"/>
              <w:jc w:val="left"/>
            </w:pPr>
            <w:r/>
            <w:r>
              <w:rPr>
                <w:rFonts w:ascii="Calibri" w:hAnsi="Calibri"/>
                <w:b/>
                <w:sz w:val="17"/>
              </w:rPr>
              <w:t>Metric</w:t>
            </w:r>
          </w:p>
        </w:tc>
        <w:tc>
          <w:tcPr>
            <w:tcW w:type="dxa" w:w="1116"/>
            <w:vAlign w:val="center"/>
            <w:shd w:fill="D9EAF7"/>
          </w:tcPr>
          <w:p>
            <w:pPr>
              <w:spacing w:before="0" w:after="0" w:line="252" w:lineRule="auto"/>
              <w:jc w:val="left"/>
            </w:pPr>
            <w:r/>
            <w:r>
              <w:rPr>
                <w:rFonts w:ascii="Calibri" w:hAnsi="Calibri"/>
                <w:b/>
                <w:sz w:val="17"/>
              </w:rPr>
              <w:t>Value</w:t>
            </w:r>
          </w:p>
        </w:tc>
        <w:tc>
          <w:tcPr>
            <w:tcW w:type="dxa" w:w="3906"/>
            <w:vAlign w:val="center"/>
            <w:shd w:fill="D9EAF7"/>
          </w:tcPr>
          <w:p>
            <w:pPr>
              <w:spacing w:before="0" w:after="0" w:line="252" w:lineRule="auto"/>
              <w:jc w:val="left"/>
            </w:pPr>
            <w:r/>
            <w:r>
              <w:rPr>
                <w:rFonts w:ascii="Calibri" w:hAnsi="Calibri"/>
                <w:b/>
                <w:sz w:val="17"/>
              </w:rPr>
              <w:t>Notes</w:t>
            </w:r>
          </w:p>
        </w:tc>
      </w:tr>
      <w:tr>
        <w:trPr>
          <w:cantSplit w:val="true"/>
        </w:trPr>
        <w:tc>
          <w:tcPr>
            <w:tcW w:type="dxa" w:w="2046"/>
            <w:vAlign w:val="center"/>
          </w:tcPr>
          <w:p>
            <w:pPr>
              <w:spacing w:before="0" w:after="0" w:line="252" w:lineRule="auto"/>
              <w:jc w:val="center"/>
            </w:pPr>
            <w:r/>
            <w:r>
              <w:rPr>
                <w:rFonts w:ascii="Calibri" w:hAnsi="Calibri"/>
                <w:b w:val="0"/>
                <w:sz w:val="17"/>
              </w:rPr>
              <w:t>CV offline</w:t>
            </w:r>
          </w:p>
        </w:tc>
        <w:tc>
          <w:tcPr>
            <w:tcW w:type="dxa" w:w="2232"/>
            <w:vAlign w:val="center"/>
          </w:tcPr>
          <w:p>
            <w:pPr>
              <w:spacing w:before="0" w:after="0" w:line="252" w:lineRule="auto"/>
              <w:jc w:val="left"/>
            </w:pPr>
            <w:r/>
            <w:r>
              <w:rPr>
                <w:rFonts w:ascii="Calibri" w:hAnsi="Calibri"/>
                <w:b w:val="0"/>
                <w:sz w:val="17"/>
              </w:rPr>
              <w:t>Macro skill precision</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Keyword extraction over synthetic CV text</w:t>
            </w:r>
          </w:p>
        </w:tc>
      </w:tr>
      <w:tr>
        <w:trPr>
          <w:cantSplit w:val="true"/>
        </w:trPr>
        <w:tc>
          <w:tcPr>
            <w:tcW w:type="dxa" w:w="2046"/>
            <w:vAlign w:val="center"/>
          </w:tcPr>
          <w:p>
            <w:pPr>
              <w:spacing w:before="0" w:after="0" w:line="252" w:lineRule="auto"/>
              <w:jc w:val="center"/>
            </w:pPr>
            <w:r/>
            <w:r>
              <w:rPr>
                <w:rFonts w:ascii="Calibri" w:hAnsi="Calibri"/>
                <w:b w:val="0"/>
                <w:sz w:val="17"/>
              </w:rPr>
              <w:t>CV offline</w:t>
            </w:r>
          </w:p>
        </w:tc>
        <w:tc>
          <w:tcPr>
            <w:tcW w:type="dxa" w:w="2232"/>
            <w:vAlign w:val="center"/>
          </w:tcPr>
          <w:p>
            <w:pPr>
              <w:spacing w:before="0" w:after="0" w:line="252" w:lineRule="auto"/>
              <w:jc w:val="left"/>
            </w:pPr>
            <w:r/>
            <w:r>
              <w:rPr>
                <w:rFonts w:ascii="Calibri" w:hAnsi="Calibri"/>
                <w:b w:val="0"/>
                <w:sz w:val="17"/>
              </w:rPr>
              <w:t>Macro skill recall</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Compared with expected skill labels</w:t>
            </w:r>
          </w:p>
        </w:tc>
      </w:tr>
      <w:tr>
        <w:trPr>
          <w:cantSplit w:val="true"/>
        </w:trPr>
        <w:tc>
          <w:tcPr>
            <w:tcW w:type="dxa" w:w="2046"/>
            <w:vAlign w:val="center"/>
          </w:tcPr>
          <w:p>
            <w:pPr>
              <w:spacing w:before="0" w:after="0" w:line="252" w:lineRule="auto"/>
              <w:jc w:val="center"/>
            </w:pPr>
            <w:r/>
            <w:r>
              <w:rPr>
                <w:rFonts w:ascii="Calibri" w:hAnsi="Calibri"/>
                <w:b w:val="0"/>
                <w:sz w:val="17"/>
              </w:rPr>
              <w:t>CV offline</w:t>
            </w:r>
          </w:p>
        </w:tc>
        <w:tc>
          <w:tcPr>
            <w:tcW w:type="dxa" w:w="2232"/>
            <w:vAlign w:val="center"/>
          </w:tcPr>
          <w:p>
            <w:pPr>
              <w:spacing w:before="0" w:after="0" w:line="252" w:lineRule="auto"/>
              <w:jc w:val="left"/>
            </w:pPr>
            <w:r/>
            <w:r>
              <w:rPr>
                <w:rFonts w:ascii="Calibri" w:hAnsi="Calibri"/>
                <w:b w:val="0"/>
                <w:sz w:val="17"/>
              </w:rPr>
              <w:t>Macro skill F1</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F1 computed from precision/recall [30]</w:t>
            </w:r>
          </w:p>
        </w:tc>
      </w:tr>
      <w:tr>
        <w:trPr>
          <w:cantSplit w:val="true"/>
        </w:trPr>
        <w:tc>
          <w:tcPr>
            <w:tcW w:type="dxa" w:w="2046"/>
            <w:vAlign w:val="center"/>
          </w:tcPr>
          <w:p>
            <w:pPr>
              <w:spacing w:before="0" w:after="0" w:line="252" w:lineRule="auto"/>
              <w:jc w:val="center"/>
            </w:pPr>
            <w:r/>
            <w:r>
              <w:rPr>
                <w:rFonts w:ascii="Calibri" w:hAnsi="Calibri"/>
                <w:b w:val="0"/>
                <w:sz w:val="17"/>
              </w:rPr>
              <w:t>CV offline</w:t>
            </w:r>
          </w:p>
        </w:tc>
        <w:tc>
          <w:tcPr>
            <w:tcW w:type="dxa" w:w="2232"/>
            <w:vAlign w:val="center"/>
          </w:tcPr>
          <w:p>
            <w:pPr>
              <w:spacing w:before="0" w:after="0" w:line="252" w:lineRule="auto"/>
              <w:jc w:val="left"/>
            </w:pPr>
            <w:r/>
            <w:r>
              <w:rPr>
                <w:rFonts w:ascii="Calibri" w:hAnsi="Calibri"/>
                <w:b w:val="0"/>
                <w:sz w:val="17"/>
              </w:rPr>
              <w:t>Role match rate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Rule-based role inference on synthetic data</w:t>
            </w:r>
          </w:p>
        </w:tc>
      </w:tr>
      <w:tr>
        <w:trPr>
          <w:cantSplit w:val="true"/>
        </w:trPr>
        <w:tc>
          <w:tcPr>
            <w:tcW w:type="dxa" w:w="2046"/>
            <w:vAlign w:val="center"/>
          </w:tcPr>
          <w:p>
            <w:pPr>
              <w:spacing w:before="0" w:after="0" w:line="252" w:lineRule="auto"/>
              <w:jc w:val="center"/>
            </w:pPr>
            <w:r/>
            <w:r>
              <w:rPr>
                <w:rFonts w:ascii="Calibri" w:hAnsi="Calibri"/>
                <w:b w:val="0"/>
                <w:sz w:val="17"/>
              </w:rPr>
              <w:t>CV offline</w:t>
            </w:r>
          </w:p>
        </w:tc>
        <w:tc>
          <w:tcPr>
            <w:tcW w:type="dxa" w:w="2232"/>
            <w:vAlign w:val="center"/>
          </w:tcPr>
          <w:p>
            <w:pPr>
              <w:spacing w:before="0" w:after="0" w:line="252" w:lineRule="auto"/>
              <w:jc w:val="left"/>
            </w:pPr>
            <w:r/>
            <w:r>
              <w:rPr>
                <w:rFonts w:ascii="Calibri" w:hAnsi="Calibri"/>
                <w:b w:val="0"/>
                <w:sz w:val="17"/>
              </w:rPr>
              <w:t>Seniority match rate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Rule-based seniority inference</w:t>
            </w:r>
          </w:p>
        </w:tc>
      </w:tr>
      <w:tr>
        <w:trPr>
          <w:cantSplit w:val="true"/>
        </w:trPr>
        <w:tc>
          <w:tcPr>
            <w:tcW w:type="dxa" w:w="2046"/>
            <w:vAlign w:val="center"/>
          </w:tcPr>
          <w:p>
            <w:pPr>
              <w:spacing w:before="0" w:after="0" w:line="252" w:lineRule="auto"/>
              <w:jc w:val="center"/>
            </w:pPr>
            <w:r/>
            <w:r>
              <w:rPr>
                <w:rFonts w:ascii="Calibri" w:hAnsi="Calibri"/>
                <w:b w:val="0"/>
                <w:sz w:val="17"/>
              </w:rPr>
              <w:t>CV offline</w:t>
            </w:r>
          </w:p>
        </w:tc>
        <w:tc>
          <w:tcPr>
            <w:tcW w:type="dxa" w:w="2232"/>
            <w:vAlign w:val="center"/>
          </w:tcPr>
          <w:p>
            <w:pPr>
              <w:spacing w:before="0" w:after="0" w:line="252" w:lineRule="auto"/>
              <w:jc w:val="left"/>
            </w:pPr>
            <w:r/>
            <w:r>
              <w:rPr>
                <w:rFonts w:ascii="Calibri" w:hAnsi="Calibri"/>
                <w:b w:val="0"/>
                <w:sz w:val="17"/>
              </w:rPr>
              <w:t>Domain match rate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Rule-based domain inference</w:t>
            </w:r>
          </w:p>
        </w:tc>
      </w:tr>
      <w:tr>
        <w:trPr>
          <w:cantSplit w:val="true"/>
        </w:trPr>
        <w:tc>
          <w:tcPr>
            <w:tcW w:type="dxa" w:w="2046"/>
            <w:vAlign w:val="center"/>
          </w:tcPr>
          <w:p>
            <w:pPr>
              <w:spacing w:before="0" w:after="0" w:line="252" w:lineRule="auto"/>
              <w:jc w:val="center"/>
            </w:pPr>
            <w:r/>
            <w:r>
              <w:rPr>
                <w:rFonts w:ascii="Calibri" w:hAnsi="Calibri"/>
                <w:b w:val="0"/>
                <w:sz w:val="17"/>
              </w:rPr>
              <w:t>Recommendation offline</w:t>
            </w:r>
          </w:p>
        </w:tc>
        <w:tc>
          <w:tcPr>
            <w:tcW w:type="dxa" w:w="2232"/>
            <w:vAlign w:val="center"/>
          </w:tcPr>
          <w:p>
            <w:pPr>
              <w:spacing w:before="0" w:after="0" w:line="252" w:lineRule="auto"/>
              <w:jc w:val="left"/>
            </w:pPr>
            <w:r/>
            <w:r>
              <w:rPr>
                <w:rFonts w:ascii="Calibri" w:hAnsi="Calibri"/>
                <w:b w:val="0"/>
                <w:sz w:val="17"/>
              </w:rPr>
              <w:t>Top-1 relevance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Top recommendation belongs to manual relevant set</w:t>
            </w:r>
          </w:p>
        </w:tc>
      </w:tr>
      <w:tr>
        <w:trPr>
          <w:cantSplit w:val="true"/>
        </w:trPr>
        <w:tc>
          <w:tcPr>
            <w:tcW w:type="dxa" w:w="2046"/>
            <w:vAlign w:val="center"/>
          </w:tcPr>
          <w:p>
            <w:pPr>
              <w:spacing w:before="0" w:after="0" w:line="252" w:lineRule="auto"/>
              <w:jc w:val="center"/>
            </w:pPr>
            <w:r/>
            <w:r>
              <w:rPr>
                <w:rFonts w:ascii="Calibri" w:hAnsi="Calibri"/>
                <w:b w:val="0"/>
                <w:sz w:val="17"/>
              </w:rPr>
              <w:t>Recommendation offline</w:t>
            </w:r>
          </w:p>
        </w:tc>
        <w:tc>
          <w:tcPr>
            <w:tcW w:type="dxa" w:w="2232"/>
            <w:vAlign w:val="center"/>
          </w:tcPr>
          <w:p>
            <w:pPr>
              <w:spacing w:before="0" w:after="0" w:line="252" w:lineRule="auto"/>
              <w:jc w:val="left"/>
            </w:pPr>
            <w:r/>
            <w:r>
              <w:rPr>
                <w:rFonts w:ascii="Calibri" w:hAnsi="Calibri"/>
                <w:b w:val="0"/>
                <w:sz w:val="17"/>
              </w:rPr>
              <w:t>Top-3 relevance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Any top-3 job belongs to manual relevant set</w:t>
            </w:r>
          </w:p>
        </w:tc>
      </w:tr>
      <w:tr>
        <w:trPr>
          <w:cantSplit w:val="true"/>
        </w:trPr>
        <w:tc>
          <w:tcPr>
            <w:tcW w:type="dxa" w:w="2046"/>
            <w:vAlign w:val="center"/>
          </w:tcPr>
          <w:p>
            <w:pPr>
              <w:spacing w:before="0" w:after="0" w:line="252" w:lineRule="auto"/>
              <w:jc w:val="center"/>
            </w:pPr>
            <w:r/>
            <w:r>
              <w:rPr>
                <w:rFonts w:ascii="Calibri" w:hAnsi="Calibri"/>
                <w:b w:val="0"/>
                <w:sz w:val="17"/>
              </w:rPr>
              <w:t>Recommendation offline</w:t>
            </w:r>
          </w:p>
        </w:tc>
        <w:tc>
          <w:tcPr>
            <w:tcW w:type="dxa" w:w="2232"/>
            <w:vAlign w:val="center"/>
          </w:tcPr>
          <w:p>
            <w:pPr>
              <w:spacing w:before="0" w:after="0" w:line="252" w:lineRule="auto"/>
              <w:jc w:val="left"/>
            </w:pPr>
            <w:r/>
            <w:r>
              <w:rPr>
                <w:rFonts w:ascii="Calibri" w:hAnsi="Calibri"/>
                <w:b w:val="0"/>
                <w:sz w:val="17"/>
              </w:rPr>
              <w:t>Mean precision@3</w:t>
            </w:r>
          </w:p>
        </w:tc>
        <w:tc>
          <w:tcPr>
            <w:tcW w:type="dxa" w:w="1116"/>
            <w:vAlign w:val="center"/>
          </w:tcPr>
          <w:p>
            <w:pPr>
              <w:spacing w:before="0" w:after="0" w:line="252" w:lineRule="auto"/>
              <w:jc w:val="left"/>
            </w:pPr>
            <w:r/>
            <w:r>
              <w:rPr>
                <w:rFonts w:ascii="Calibri" w:hAnsi="Calibri"/>
                <w:b w:val="0"/>
                <w:sz w:val="17"/>
              </w:rPr>
              <w:t>0.800</w:t>
            </w:r>
          </w:p>
        </w:tc>
        <w:tc>
          <w:tcPr>
            <w:tcW w:type="dxa" w:w="3906"/>
            <w:vAlign w:val="center"/>
          </w:tcPr>
          <w:p>
            <w:pPr>
              <w:spacing w:before="0" w:after="0" w:line="252" w:lineRule="auto"/>
              <w:jc w:val="left"/>
            </w:pPr>
            <w:r/>
            <w:r>
              <w:rPr>
                <w:rFonts w:ascii="Calibri" w:hAnsi="Calibri"/>
                <w:b w:val="0"/>
                <w:sz w:val="17"/>
              </w:rPr>
              <w:t>Relevant jobs among top three</w:t>
            </w:r>
          </w:p>
        </w:tc>
      </w:tr>
      <w:tr>
        <w:trPr>
          <w:cantSplit w:val="true"/>
        </w:trPr>
        <w:tc>
          <w:tcPr>
            <w:tcW w:type="dxa" w:w="2046"/>
            <w:vAlign w:val="center"/>
          </w:tcPr>
          <w:p>
            <w:pPr>
              <w:spacing w:before="0" w:after="0" w:line="252" w:lineRule="auto"/>
              <w:jc w:val="center"/>
            </w:pPr>
            <w:r/>
            <w:r>
              <w:rPr>
                <w:rFonts w:ascii="Calibri" w:hAnsi="Calibri"/>
                <w:b w:val="0"/>
                <w:sz w:val="17"/>
              </w:rPr>
              <w:t>Gap offline</w:t>
            </w:r>
          </w:p>
        </w:tc>
        <w:tc>
          <w:tcPr>
            <w:tcW w:type="dxa" w:w="2232"/>
            <w:vAlign w:val="center"/>
          </w:tcPr>
          <w:p>
            <w:pPr>
              <w:spacing w:before="0" w:after="0" w:line="252" w:lineRule="auto"/>
              <w:jc w:val="left"/>
            </w:pPr>
            <w:r/>
            <w:r>
              <w:rPr>
                <w:rFonts w:ascii="Calibri" w:hAnsi="Calibri"/>
                <w:b w:val="0"/>
                <w:sz w:val="17"/>
              </w:rPr>
              <w:t>Matched skill agreement F1</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Computed matched skills vs. expected matched skills</w:t>
            </w:r>
          </w:p>
        </w:tc>
      </w:tr>
      <w:tr>
        <w:trPr>
          <w:cantSplit w:val="true"/>
        </w:trPr>
        <w:tc>
          <w:tcPr>
            <w:tcW w:type="dxa" w:w="2046"/>
            <w:vAlign w:val="center"/>
          </w:tcPr>
          <w:p>
            <w:pPr>
              <w:spacing w:before="0" w:after="0" w:line="252" w:lineRule="auto"/>
              <w:jc w:val="center"/>
            </w:pPr>
            <w:r/>
            <w:r>
              <w:rPr>
                <w:rFonts w:ascii="Calibri" w:hAnsi="Calibri"/>
                <w:b w:val="0"/>
                <w:sz w:val="17"/>
              </w:rPr>
              <w:t>Gap offline</w:t>
            </w:r>
          </w:p>
        </w:tc>
        <w:tc>
          <w:tcPr>
            <w:tcW w:type="dxa" w:w="2232"/>
            <w:vAlign w:val="center"/>
          </w:tcPr>
          <w:p>
            <w:pPr>
              <w:spacing w:before="0" w:after="0" w:line="252" w:lineRule="auto"/>
              <w:jc w:val="left"/>
            </w:pPr>
            <w:r/>
            <w:r>
              <w:rPr>
                <w:rFonts w:ascii="Calibri" w:hAnsi="Calibri"/>
                <w:b w:val="0"/>
                <w:sz w:val="17"/>
              </w:rPr>
              <w:t>Missing skill agreement F1</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Computed missing skills vs. expected missing skills</w:t>
            </w:r>
          </w:p>
        </w:tc>
      </w:tr>
    </w:tbl>
    <w:p>
      <w:pPr>
        <w:spacing w:after="80"/>
      </w:pPr>
    </w:p>
    <w:p>
      <w:bookmarkStart w:id="1174918318" w:name="bm_table_46"/>
      <w:pPr>
        <w:jc w:val="center"/>
      </w:pPr>
      <w:r>
        <w:rPr>
          <w:i/>
        </w:rPr>
        <w:t>Table 46. Mini evaluation metrics.</w:t>
      </w:r>
      <w:bookmarkEnd w:id="1174918318"/>
    </w:p>
    <w:p>
      <w:bookmarkStart w:id="1236343550" w:name="bm_recommendation_ranking_details"/>
      <w:pPr>
        <w:pStyle w:val="Heading3"/>
        <w:keepNext/>
      </w:pPr>
      <w:r>
        <w:t>Recommendation Ranking Details</w:t>
      </w:r>
      <w:bookmarkEnd w:id="123634355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CV Sample</w:t>
            </w:r>
          </w:p>
        </w:tc>
        <w:tc>
          <w:tcPr>
            <w:tcW w:type="dxa" w:w="2604"/>
            <w:vAlign w:val="center"/>
            <w:shd w:fill="D9EAF7"/>
          </w:tcPr>
          <w:p>
            <w:pPr>
              <w:spacing w:before="0" w:after="0" w:line="252" w:lineRule="auto"/>
              <w:jc w:val="left"/>
            </w:pPr>
            <w:r/>
            <w:r>
              <w:rPr>
                <w:rFonts w:ascii="Calibri" w:hAnsi="Calibri"/>
                <w:b/>
                <w:sz w:val="17"/>
              </w:rPr>
              <w:t>Expected Relevant Jobs</w:t>
            </w:r>
          </w:p>
        </w:tc>
        <w:tc>
          <w:tcPr>
            <w:tcW w:type="dxa" w:w="2232"/>
            <w:vAlign w:val="center"/>
            <w:shd w:fill="D9EAF7"/>
          </w:tcPr>
          <w:p>
            <w:pPr>
              <w:spacing w:before="0" w:after="0" w:line="252" w:lineRule="auto"/>
              <w:jc w:val="left"/>
            </w:pPr>
            <w:r/>
            <w:r>
              <w:rPr>
                <w:rFonts w:ascii="Calibri" w:hAnsi="Calibri"/>
                <w:b/>
                <w:sz w:val="17"/>
              </w:rPr>
              <w:t>Top 3 Offline Recommendations</w:t>
            </w:r>
          </w:p>
        </w:tc>
        <w:tc>
          <w:tcPr>
            <w:tcW w:type="dxa" w:w="2790"/>
            <w:vAlign w:val="center"/>
            <w:shd w:fill="D9EAF7"/>
          </w:tcPr>
          <w:p>
            <w:pPr>
              <w:spacing w:before="0" w:after="0" w:line="252" w:lineRule="auto"/>
              <w:jc w:val="left"/>
            </w:pPr>
            <w:r/>
            <w:r>
              <w:rPr>
                <w:rFonts w:ascii="Calibri" w:hAnsi="Calibri"/>
                <w:b/>
                <w:sz w:val="17"/>
              </w:rPr>
              <w:t>P@3</w:t>
            </w:r>
          </w:p>
        </w:tc>
      </w:tr>
      <w:tr>
        <w:trPr>
          <w:cantSplit w:val="true"/>
        </w:trPr>
        <w:tc>
          <w:tcPr>
            <w:tcW w:type="dxa" w:w="1674"/>
            <w:vAlign w:val="center"/>
          </w:tcPr>
          <w:p>
            <w:pPr>
              <w:spacing w:before="0" w:after="0" w:line="252" w:lineRule="auto"/>
              <w:jc w:val="center"/>
            </w:pPr>
            <w:r/>
            <w:r>
              <w:rPr>
                <w:rFonts w:ascii="Calibri" w:hAnsi="Calibri"/>
                <w:b w:val="0"/>
                <w:sz w:val="17"/>
              </w:rPr>
              <w:t>cv_backend_laravel</w:t>
            </w:r>
          </w:p>
        </w:tc>
        <w:tc>
          <w:tcPr>
            <w:tcW w:type="dxa" w:w="2604"/>
            <w:vAlign w:val="center"/>
          </w:tcPr>
          <w:p>
            <w:pPr>
              <w:spacing w:before="0" w:after="0" w:line="252" w:lineRule="auto"/>
              <w:jc w:val="left"/>
            </w:pPr>
            <w:r/>
            <w:r>
              <w:rPr>
                <w:rFonts w:ascii="Calibri" w:hAnsi="Calibri"/>
                <w:b w:val="0"/>
                <w:sz w:val="17"/>
              </w:rPr>
              <w:t>job_laravel_backend, job_php_api, job_full_stack_web, job_devops_docker</w:t>
            </w:r>
          </w:p>
        </w:tc>
        <w:tc>
          <w:tcPr>
            <w:tcW w:type="dxa" w:w="2232"/>
            <w:vAlign w:val="center"/>
          </w:tcPr>
          <w:p>
            <w:pPr>
              <w:spacing w:before="0" w:after="0" w:line="252" w:lineRule="auto"/>
              <w:jc w:val="left"/>
            </w:pPr>
            <w:r/>
            <w:r>
              <w:rPr>
                <w:rFonts w:ascii="Calibri" w:hAnsi="Calibri"/>
                <w:b w:val="0"/>
                <w:sz w:val="17"/>
              </w:rPr>
              <w:t>job_laravel_backend, job_php_api, job_full_stack_web</w:t>
            </w:r>
          </w:p>
        </w:tc>
        <w:tc>
          <w:tcPr>
            <w:tcW w:type="dxa" w:w="2790"/>
            <w:vAlign w:val="center"/>
          </w:tcPr>
          <w:p>
            <w:pPr>
              <w:spacing w:before="0" w:after="0" w:line="252" w:lineRule="auto"/>
              <w:jc w:val="left"/>
            </w:pPr>
            <w:r/>
            <w:r>
              <w:rPr>
                <w:rFonts w:ascii="Calibri" w:hAnsi="Calibri"/>
                <w:b w:val="0"/>
                <w:sz w:val="17"/>
              </w:rPr>
              <w:t>1.000</w:t>
            </w:r>
          </w:p>
        </w:tc>
      </w:tr>
      <w:tr>
        <w:trPr>
          <w:cantSplit w:val="true"/>
        </w:trPr>
        <w:tc>
          <w:tcPr>
            <w:tcW w:type="dxa" w:w="1674"/>
            <w:vAlign w:val="center"/>
          </w:tcPr>
          <w:p>
            <w:pPr>
              <w:spacing w:before="0" w:after="0" w:line="252" w:lineRule="auto"/>
              <w:jc w:val="center"/>
            </w:pPr>
            <w:r/>
            <w:r>
              <w:rPr>
                <w:rFonts w:ascii="Calibri" w:hAnsi="Calibri"/>
                <w:b w:val="0"/>
                <w:sz w:val="17"/>
              </w:rPr>
              <w:t>cv_frontend_react</w:t>
            </w:r>
          </w:p>
        </w:tc>
        <w:tc>
          <w:tcPr>
            <w:tcW w:type="dxa" w:w="2604"/>
            <w:vAlign w:val="center"/>
          </w:tcPr>
          <w:p>
            <w:pPr>
              <w:spacing w:before="0" w:after="0" w:line="252" w:lineRule="auto"/>
              <w:jc w:val="left"/>
            </w:pPr>
            <w:r/>
            <w:r>
              <w:rPr>
                <w:rFonts w:ascii="Calibri" w:hAnsi="Calibri"/>
                <w:b w:val="0"/>
                <w:sz w:val="17"/>
              </w:rPr>
              <w:t>job_react_frontend, job_full_stack_web</w:t>
            </w:r>
          </w:p>
        </w:tc>
        <w:tc>
          <w:tcPr>
            <w:tcW w:type="dxa" w:w="2232"/>
            <w:vAlign w:val="center"/>
          </w:tcPr>
          <w:p>
            <w:pPr>
              <w:spacing w:before="0" w:after="0" w:line="252" w:lineRule="auto"/>
              <w:jc w:val="left"/>
            </w:pPr>
            <w:r/>
            <w:r>
              <w:rPr>
                <w:rFonts w:ascii="Calibri" w:hAnsi="Calibri"/>
                <w:b w:val="0"/>
                <w:sz w:val="17"/>
              </w:rPr>
              <w:t>job_react_frontend, job_full_stack_web, job_qa_intern</w:t>
            </w:r>
          </w:p>
        </w:tc>
        <w:tc>
          <w:tcPr>
            <w:tcW w:type="dxa" w:w="2790"/>
            <w:vAlign w:val="center"/>
          </w:tcPr>
          <w:p>
            <w:pPr>
              <w:spacing w:before="0" w:after="0" w:line="252" w:lineRule="auto"/>
              <w:jc w:val="left"/>
            </w:pPr>
            <w:r/>
            <w:r>
              <w:rPr>
                <w:rFonts w:ascii="Calibri" w:hAnsi="Calibri"/>
                <w:b w:val="0"/>
                <w:sz w:val="17"/>
              </w:rPr>
              <w:t>0.667</w:t>
            </w:r>
          </w:p>
        </w:tc>
      </w:tr>
      <w:tr>
        <w:trPr>
          <w:cantSplit w:val="true"/>
        </w:trPr>
        <w:tc>
          <w:tcPr>
            <w:tcW w:type="dxa" w:w="1674"/>
            <w:vAlign w:val="center"/>
          </w:tcPr>
          <w:p>
            <w:pPr>
              <w:spacing w:before="0" w:after="0" w:line="252" w:lineRule="auto"/>
              <w:jc w:val="center"/>
            </w:pPr>
            <w:r/>
            <w:r>
              <w:rPr>
                <w:rFonts w:ascii="Calibri" w:hAnsi="Calibri"/>
                <w:b w:val="0"/>
                <w:sz w:val="17"/>
              </w:rPr>
              <w:t>cv_data_ml</w:t>
            </w:r>
          </w:p>
        </w:tc>
        <w:tc>
          <w:tcPr>
            <w:tcW w:type="dxa" w:w="2604"/>
            <w:vAlign w:val="center"/>
          </w:tcPr>
          <w:p>
            <w:pPr>
              <w:spacing w:before="0" w:after="0" w:line="252" w:lineRule="auto"/>
              <w:jc w:val="left"/>
            </w:pPr>
            <w:r/>
            <w:r>
              <w:rPr>
                <w:rFonts w:ascii="Calibri" w:hAnsi="Calibri"/>
                <w:b w:val="0"/>
                <w:sz w:val="17"/>
              </w:rPr>
              <w:t>job_data_analyst, job_nlp_assistant</w:t>
            </w:r>
          </w:p>
        </w:tc>
        <w:tc>
          <w:tcPr>
            <w:tcW w:type="dxa" w:w="2232"/>
            <w:vAlign w:val="center"/>
          </w:tcPr>
          <w:p>
            <w:pPr>
              <w:spacing w:before="0" w:after="0" w:line="252" w:lineRule="auto"/>
              <w:jc w:val="left"/>
            </w:pPr>
            <w:r/>
            <w:r>
              <w:rPr>
                <w:rFonts w:ascii="Calibri" w:hAnsi="Calibri"/>
                <w:b w:val="0"/>
                <w:sz w:val="17"/>
              </w:rPr>
              <w:t>job_data_analyst, job_nlp_assistant, job_laravel_backend</w:t>
            </w:r>
          </w:p>
        </w:tc>
        <w:tc>
          <w:tcPr>
            <w:tcW w:type="dxa" w:w="2790"/>
            <w:vAlign w:val="center"/>
          </w:tcPr>
          <w:p>
            <w:pPr>
              <w:spacing w:before="0" w:after="0" w:line="252" w:lineRule="auto"/>
              <w:jc w:val="left"/>
            </w:pPr>
            <w:r/>
            <w:r>
              <w:rPr>
                <w:rFonts w:ascii="Calibri" w:hAnsi="Calibri"/>
                <w:b w:val="0"/>
                <w:sz w:val="17"/>
              </w:rPr>
              <w:t>0.667</w:t>
            </w:r>
          </w:p>
        </w:tc>
      </w:tr>
      <w:tr>
        <w:trPr>
          <w:cantSplit w:val="true"/>
        </w:trPr>
        <w:tc>
          <w:tcPr>
            <w:tcW w:type="dxa" w:w="1674"/>
            <w:vAlign w:val="center"/>
          </w:tcPr>
          <w:p>
            <w:pPr>
              <w:spacing w:before="0" w:after="0" w:line="252" w:lineRule="auto"/>
              <w:jc w:val="center"/>
            </w:pPr>
            <w:r/>
            <w:r>
              <w:rPr>
                <w:rFonts w:ascii="Calibri" w:hAnsi="Calibri"/>
                <w:b w:val="0"/>
                <w:sz w:val="17"/>
              </w:rPr>
              <w:t>cv_full_stack</w:t>
            </w:r>
          </w:p>
        </w:tc>
        <w:tc>
          <w:tcPr>
            <w:tcW w:type="dxa" w:w="2604"/>
            <w:vAlign w:val="center"/>
          </w:tcPr>
          <w:p>
            <w:pPr>
              <w:spacing w:before="0" w:after="0" w:line="252" w:lineRule="auto"/>
              <w:jc w:val="left"/>
            </w:pPr>
            <w:r/>
            <w:r>
              <w:rPr>
                <w:rFonts w:ascii="Calibri" w:hAnsi="Calibri"/>
                <w:b w:val="0"/>
                <w:sz w:val="17"/>
              </w:rPr>
              <w:t>job_full_stack_web, job_laravel_backend, job_php_api, job_react_frontend, job_devops_docker</w:t>
            </w:r>
          </w:p>
        </w:tc>
        <w:tc>
          <w:tcPr>
            <w:tcW w:type="dxa" w:w="2232"/>
            <w:vAlign w:val="center"/>
          </w:tcPr>
          <w:p>
            <w:pPr>
              <w:spacing w:before="0" w:after="0" w:line="252" w:lineRule="auto"/>
              <w:jc w:val="left"/>
            </w:pPr>
            <w:r/>
            <w:r>
              <w:rPr>
                <w:rFonts w:ascii="Calibri" w:hAnsi="Calibri"/>
                <w:b w:val="0"/>
                <w:sz w:val="17"/>
              </w:rPr>
              <w:t>job_full_stack_web, job_laravel_backend, job_php_api</w:t>
            </w:r>
          </w:p>
        </w:tc>
        <w:tc>
          <w:tcPr>
            <w:tcW w:type="dxa" w:w="2790"/>
            <w:vAlign w:val="center"/>
          </w:tcPr>
          <w:p>
            <w:pPr>
              <w:spacing w:before="0" w:after="0" w:line="252" w:lineRule="auto"/>
              <w:jc w:val="left"/>
            </w:pPr>
            <w:r/>
            <w:r>
              <w:rPr>
                <w:rFonts w:ascii="Calibri" w:hAnsi="Calibri"/>
                <w:b w:val="0"/>
                <w:sz w:val="17"/>
              </w:rPr>
              <w:t>1.000</w:t>
            </w:r>
          </w:p>
        </w:tc>
      </w:tr>
      <w:tr>
        <w:trPr>
          <w:cantSplit w:val="true"/>
        </w:trPr>
        <w:tc>
          <w:tcPr>
            <w:tcW w:type="dxa" w:w="1674"/>
            <w:vAlign w:val="center"/>
          </w:tcPr>
          <w:p>
            <w:pPr>
              <w:spacing w:before="0" w:after="0" w:line="252" w:lineRule="auto"/>
              <w:jc w:val="center"/>
            </w:pPr>
            <w:r/>
            <w:r>
              <w:rPr>
                <w:rFonts w:ascii="Calibri" w:hAnsi="Calibri"/>
                <w:b w:val="0"/>
                <w:sz w:val="17"/>
              </w:rPr>
              <w:t>cv_qa_testing</w:t>
            </w:r>
          </w:p>
        </w:tc>
        <w:tc>
          <w:tcPr>
            <w:tcW w:type="dxa" w:w="2604"/>
            <w:vAlign w:val="center"/>
          </w:tcPr>
          <w:p>
            <w:pPr>
              <w:spacing w:before="0" w:after="0" w:line="252" w:lineRule="auto"/>
              <w:jc w:val="left"/>
            </w:pPr>
            <w:r/>
            <w:r>
              <w:rPr>
                <w:rFonts w:ascii="Calibri" w:hAnsi="Calibri"/>
                <w:b w:val="0"/>
                <w:sz w:val="17"/>
              </w:rPr>
              <w:t>job_qa_intern, job_nlp_assistant</w:t>
            </w:r>
          </w:p>
        </w:tc>
        <w:tc>
          <w:tcPr>
            <w:tcW w:type="dxa" w:w="2232"/>
            <w:vAlign w:val="center"/>
          </w:tcPr>
          <w:p>
            <w:pPr>
              <w:spacing w:before="0" w:after="0" w:line="252" w:lineRule="auto"/>
              <w:jc w:val="left"/>
            </w:pPr>
            <w:r/>
            <w:r>
              <w:rPr>
                <w:rFonts w:ascii="Calibri" w:hAnsi="Calibri"/>
                <w:b w:val="0"/>
                <w:sz w:val="17"/>
              </w:rPr>
              <w:t>job_qa_intern, job_nlp_assistant, job_react_frontend</w:t>
            </w:r>
          </w:p>
        </w:tc>
        <w:tc>
          <w:tcPr>
            <w:tcW w:type="dxa" w:w="2790"/>
            <w:vAlign w:val="center"/>
          </w:tcPr>
          <w:p>
            <w:pPr>
              <w:spacing w:before="0" w:after="0" w:line="252" w:lineRule="auto"/>
              <w:jc w:val="left"/>
            </w:pPr>
            <w:r/>
            <w:r>
              <w:rPr>
                <w:rFonts w:ascii="Calibri" w:hAnsi="Calibri"/>
                <w:b w:val="0"/>
                <w:sz w:val="17"/>
              </w:rPr>
              <w:t>0.667</w:t>
            </w:r>
          </w:p>
        </w:tc>
      </w:tr>
    </w:tbl>
    <w:p>
      <w:pPr>
        <w:spacing w:after="80"/>
      </w:pPr>
    </w:p>
    <w:p>
      <w:bookmarkStart w:id="1169005397" w:name="bm_table_47"/>
      <w:pPr>
        <w:jc w:val="center"/>
      </w:pPr>
      <w:r>
        <w:rPr>
          <w:i/>
        </w:rPr>
        <w:t>Table 47. Recommendation ranking details.</w:t>
      </w:r>
      <w:bookmarkEnd w:id="1169005397"/>
    </w:p>
    <w:p>
      <w:bookmarkStart w:id="1940753503" w:name="bm_gap_analysis_pair_details"/>
      <w:pPr>
        <w:pStyle w:val="Heading3"/>
        <w:keepNext/>
      </w:pPr>
      <w:r>
        <w:t>Gap Analysis Pair Details</w:t>
      </w:r>
      <w:bookmarkEnd w:id="1940753503"/>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CV / Job Pair</w:t>
            </w:r>
          </w:p>
        </w:tc>
        <w:tc>
          <w:tcPr>
            <w:tcW w:type="dxa" w:w="2604"/>
            <w:vAlign w:val="center"/>
            <w:shd w:fill="D9EAF7"/>
          </w:tcPr>
          <w:p>
            <w:pPr>
              <w:spacing w:before="0" w:after="0" w:line="252" w:lineRule="auto"/>
              <w:jc w:val="left"/>
            </w:pPr>
            <w:r/>
            <w:r>
              <w:rPr>
                <w:rFonts w:ascii="Calibri" w:hAnsi="Calibri"/>
                <w:b/>
                <w:sz w:val="17"/>
              </w:rPr>
              <w:t>Matched Skills</w:t>
            </w:r>
          </w:p>
        </w:tc>
        <w:tc>
          <w:tcPr>
            <w:tcW w:type="dxa" w:w="2232"/>
            <w:vAlign w:val="center"/>
            <w:shd w:fill="D9EAF7"/>
          </w:tcPr>
          <w:p>
            <w:pPr>
              <w:spacing w:before="0" w:after="0" w:line="252" w:lineRule="auto"/>
              <w:jc w:val="left"/>
            </w:pPr>
            <w:r/>
            <w:r>
              <w:rPr>
                <w:rFonts w:ascii="Calibri" w:hAnsi="Calibri"/>
                <w:b/>
                <w:sz w:val="17"/>
              </w:rPr>
              <w:t>Missing Skills</w:t>
            </w:r>
          </w:p>
        </w:tc>
        <w:tc>
          <w:tcPr>
            <w:tcW w:type="dxa" w:w="2790"/>
            <w:vAlign w:val="center"/>
            <w:shd w:fill="D9EAF7"/>
          </w:tcPr>
          <w:p>
            <w:pPr>
              <w:spacing w:before="0" w:after="0" w:line="252" w:lineRule="auto"/>
              <w:jc w:val="left"/>
            </w:pPr>
            <w:r/>
            <w:r>
              <w:rPr>
                <w:rFonts w:ascii="Calibri" w:hAnsi="Calibri"/>
                <w:b/>
                <w:sz w:val="17"/>
              </w:rPr>
              <w:t>Agreement</w:t>
            </w:r>
          </w:p>
        </w:tc>
      </w:tr>
      <w:tr>
        <w:trPr>
          <w:cantSplit w:val="true"/>
        </w:trPr>
        <w:tc>
          <w:tcPr>
            <w:tcW w:type="dxa" w:w="1674"/>
            <w:vAlign w:val="center"/>
          </w:tcPr>
          <w:p>
            <w:pPr>
              <w:spacing w:before="0" w:after="0" w:line="252" w:lineRule="auto"/>
              <w:jc w:val="center"/>
            </w:pPr>
            <w:r/>
            <w:r>
              <w:rPr>
                <w:rFonts w:ascii="Calibri" w:hAnsi="Calibri"/>
                <w:b w:val="0"/>
                <w:sz w:val="17"/>
              </w:rPr>
              <w:t>cv_backend_laravel -&gt; job_laravel_backend</w:t>
            </w:r>
          </w:p>
        </w:tc>
        <w:tc>
          <w:tcPr>
            <w:tcW w:type="dxa" w:w="2604"/>
            <w:vAlign w:val="center"/>
          </w:tcPr>
          <w:p>
            <w:pPr>
              <w:spacing w:before="0" w:after="0" w:line="252" w:lineRule="auto"/>
              <w:jc w:val="left"/>
            </w:pPr>
            <w:r/>
            <w:r>
              <w:rPr>
                <w:rFonts w:ascii="Calibri" w:hAnsi="Calibri"/>
                <w:b w:val="0"/>
                <w:sz w:val="17"/>
              </w:rPr>
              <w:t>Docker, Git, Laravel, MySQL, PHP, REST API</w:t>
            </w:r>
          </w:p>
        </w:tc>
        <w:tc>
          <w:tcPr>
            <w:tcW w:type="dxa" w:w="2232"/>
            <w:vAlign w:val="center"/>
          </w:tcPr>
          <w:p>
            <w:pPr>
              <w:spacing w:before="0" w:after="0" w:line="252" w:lineRule="auto"/>
              <w:jc w:val="left"/>
            </w:pPr>
            <w:r/>
            <w:r>
              <w:rPr>
                <w:rFonts w:ascii="Calibri" w:hAnsi="Calibri"/>
                <w:b w:val="0"/>
                <w:sz w:val="17"/>
              </w:rPr>
              <w:t>None</w:t>
            </w:r>
          </w:p>
        </w:tc>
        <w:tc>
          <w:tcPr>
            <w:tcW w:type="dxa" w:w="2790"/>
            <w:vAlign w:val="center"/>
          </w:tcPr>
          <w:p>
            <w:pPr>
              <w:spacing w:before="0" w:after="0" w:line="252" w:lineRule="auto"/>
              <w:jc w:val="left"/>
            </w:pPr>
            <w:r/>
            <w:r>
              <w:rPr>
                <w:rFonts w:ascii="Calibri" w:hAnsi="Calibri"/>
                <w:b w:val="0"/>
                <w:sz w:val="17"/>
              </w:rPr>
              <w:t>matched F1=1.000; missing F1=1.000</w:t>
            </w:r>
          </w:p>
        </w:tc>
      </w:tr>
      <w:tr>
        <w:trPr>
          <w:cantSplit w:val="true"/>
        </w:trPr>
        <w:tc>
          <w:tcPr>
            <w:tcW w:type="dxa" w:w="1674"/>
            <w:vAlign w:val="center"/>
          </w:tcPr>
          <w:p>
            <w:pPr>
              <w:spacing w:before="0" w:after="0" w:line="252" w:lineRule="auto"/>
              <w:jc w:val="center"/>
            </w:pPr>
            <w:r/>
            <w:r>
              <w:rPr>
                <w:rFonts w:ascii="Calibri" w:hAnsi="Calibri"/>
                <w:b w:val="0"/>
                <w:sz w:val="17"/>
              </w:rPr>
              <w:t>cv_frontend_react -&gt; job_full_stack_web</w:t>
            </w:r>
          </w:p>
        </w:tc>
        <w:tc>
          <w:tcPr>
            <w:tcW w:type="dxa" w:w="2604"/>
            <w:vAlign w:val="center"/>
          </w:tcPr>
          <w:p>
            <w:pPr>
              <w:spacing w:before="0" w:after="0" w:line="252" w:lineRule="auto"/>
              <w:jc w:val="left"/>
            </w:pPr>
            <w:r/>
            <w:r>
              <w:rPr>
                <w:rFonts w:ascii="Calibri" w:hAnsi="Calibri"/>
                <w:b w:val="0"/>
                <w:sz w:val="17"/>
              </w:rPr>
              <w:t>React</w:t>
            </w:r>
          </w:p>
        </w:tc>
        <w:tc>
          <w:tcPr>
            <w:tcW w:type="dxa" w:w="2232"/>
            <w:vAlign w:val="center"/>
          </w:tcPr>
          <w:p>
            <w:pPr>
              <w:spacing w:before="0" w:after="0" w:line="252" w:lineRule="auto"/>
              <w:jc w:val="left"/>
            </w:pPr>
            <w:r/>
            <w:r>
              <w:rPr>
                <w:rFonts w:ascii="Calibri" w:hAnsi="Calibri"/>
                <w:b w:val="0"/>
                <w:sz w:val="17"/>
              </w:rPr>
              <w:t>Docker, Git, Laravel, MySQL, REST API</w:t>
            </w:r>
          </w:p>
        </w:tc>
        <w:tc>
          <w:tcPr>
            <w:tcW w:type="dxa" w:w="2790"/>
            <w:vAlign w:val="center"/>
          </w:tcPr>
          <w:p>
            <w:pPr>
              <w:spacing w:before="0" w:after="0" w:line="252" w:lineRule="auto"/>
              <w:jc w:val="left"/>
            </w:pPr>
            <w:r/>
            <w:r>
              <w:rPr>
                <w:rFonts w:ascii="Calibri" w:hAnsi="Calibri"/>
                <w:b w:val="0"/>
                <w:sz w:val="17"/>
              </w:rPr>
              <w:t>matched F1=1.000; missing F1=1.000</w:t>
            </w:r>
          </w:p>
        </w:tc>
      </w:tr>
      <w:tr>
        <w:trPr>
          <w:cantSplit w:val="true"/>
        </w:trPr>
        <w:tc>
          <w:tcPr>
            <w:tcW w:type="dxa" w:w="1674"/>
            <w:vAlign w:val="center"/>
          </w:tcPr>
          <w:p>
            <w:pPr>
              <w:spacing w:before="0" w:after="0" w:line="252" w:lineRule="auto"/>
              <w:jc w:val="center"/>
            </w:pPr>
            <w:r/>
            <w:r>
              <w:rPr>
                <w:rFonts w:ascii="Calibri" w:hAnsi="Calibri"/>
                <w:b w:val="0"/>
                <w:sz w:val="17"/>
              </w:rPr>
              <w:t>cv_data_ml -&gt; job_nlp_assistant</w:t>
            </w:r>
          </w:p>
        </w:tc>
        <w:tc>
          <w:tcPr>
            <w:tcW w:type="dxa" w:w="2604"/>
            <w:vAlign w:val="center"/>
          </w:tcPr>
          <w:p>
            <w:pPr>
              <w:spacing w:before="0" w:after="0" w:line="252" w:lineRule="auto"/>
              <w:jc w:val="left"/>
            </w:pPr>
            <w:r/>
            <w:r>
              <w:rPr>
                <w:rFonts w:ascii="Calibri" w:hAnsi="Calibri"/>
                <w:b w:val="0"/>
                <w:sz w:val="17"/>
              </w:rPr>
              <w:t>NLP, Python, data analysis, scikit-learn</w:t>
            </w:r>
          </w:p>
        </w:tc>
        <w:tc>
          <w:tcPr>
            <w:tcW w:type="dxa" w:w="2232"/>
            <w:vAlign w:val="center"/>
          </w:tcPr>
          <w:p>
            <w:pPr>
              <w:spacing w:before="0" w:after="0" w:line="252" w:lineRule="auto"/>
              <w:jc w:val="left"/>
            </w:pPr>
            <w:r/>
            <w:r>
              <w:rPr>
                <w:rFonts w:ascii="Calibri" w:hAnsi="Calibri"/>
                <w:b w:val="0"/>
                <w:sz w:val="17"/>
              </w:rPr>
              <w:t>testing</w:t>
            </w:r>
          </w:p>
        </w:tc>
        <w:tc>
          <w:tcPr>
            <w:tcW w:type="dxa" w:w="2790"/>
            <w:vAlign w:val="center"/>
          </w:tcPr>
          <w:p>
            <w:pPr>
              <w:spacing w:before="0" w:after="0" w:line="252" w:lineRule="auto"/>
              <w:jc w:val="left"/>
            </w:pPr>
            <w:r/>
            <w:r>
              <w:rPr>
                <w:rFonts w:ascii="Calibri" w:hAnsi="Calibri"/>
                <w:b w:val="0"/>
                <w:sz w:val="17"/>
              </w:rPr>
              <w:t>matched F1=1.000; missing F1=1.000</w:t>
            </w:r>
          </w:p>
        </w:tc>
      </w:tr>
      <w:tr>
        <w:trPr>
          <w:cantSplit w:val="true"/>
        </w:trPr>
        <w:tc>
          <w:tcPr>
            <w:tcW w:type="dxa" w:w="1674"/>
            <w:vAlign w:val="center"/>
          </w:tcPr>
          <w:p>
            <w:pPr>
              <w:spacing w:before="0" w:after="0" w:line="252" w:lineRule="auto"/>
              <w:jc w:val="center"/>
            </w:pPr>
            <w:r/>
            <w:r>
              <w:rPr>
                <w:rFonts w:ascii="Calibri" w:hAnsi="Calibri"/>
                <w:b w:val="0"/>
                <w:sz w:val="17"/>
              </w:rPr>
              <w:t>cv_qa_testing -&gt; job_qa_intern</w:t>
            </w:r>
          </w:p>
        </w:tc>
        <w:tc>
          <w:tcPr>
            <w:tcW w:type="dxa" w:w="2604"/>
            <w:vAlign w:val="center"/>
          </w:tcPr>
          <w:p>
            <w:pPr>
              <w:spacing w:before="0" w:after="0" w:line="252" w:lineRule="auto"/>
              <w:jc w:val="left"/>
            </w:pPr>
            <w:r/>
            <w:r>
              <w:rPr>
                <w:rFonts w:ascii="Calibri" w:hAnsi="Calibri"/>
                <w:b w:val="0"/>
                <w:sz w:val="17"/>
              </w:rPr>
              <w:t>API testing, bug reporting, pytest, test cases, testing</w:t>
            </w:r>
          </w:p>
        </w:tc>
        <w:tc>
          <w:tcPr>
            <w:tcW w:type="dxa" w:w="2232"/>
            <w:vAlign w:val="center"/>
          </w:tcPr>
          <w:p>
            <w:pPr>
              <w:spacing w:before="0" w:after="0" w:line="252" w:lineRule="auto"/>
              <w:jc w:val="left"/>
            </w:pPr>
            <w:r/>
            <w:r>
              <w:rPr>
                <w:rFonts w:ascii="Calibri" w:hAnsi="Calibri"/>
                <w:b w:val="0"/>
                <w:sz w:val="17"/>
              </w:rPr>
              <w:t>None</w:t>
            </w:r>
          </w:p>
        </w:tc>
        <w:tc>
          <w:tcPr>
            <w:tcW w:type="dxa" w:w="2790"/>
            <w:vAlign w:val="center"/>
          </w:tcPr>
          <w:p>
            <w:pPr>
              <w:spacing w:before="0" w:after="0" w:line="252" w:lineRule="auto"/>
              <w:jc w:val="left"/>
            </w:pPr>
            <w:r/>
            <w:r>
              <w:rPr>
                <w:rFonts w:ascii="Calibri" w:hAnsi="Calibri"/>
                <w:b w:val="0"/>
                <w:sz w:val="17"/>
              </w:rPr>
              <w:t>matched F1=1.000; missing F1=1.000</w:t>
            </w:r>
          </w:p>
        </w:tc>
      </w:tr>
      <w:tr>
        <w:trPr>
          <w:cantSplit w:val="true"/>
        </w:trPr>
        <w:tc>
          <w:tcPr>
            <w:tcW w:type="dxa" w:w="1674"/>
            <w:vAlign w:val="center"/>
          </w:tcPr>
          <w:p>
            <w:pPr>
              <w:spacing w:before="0" w:after="0" w:line="252" w:lineRule="auto"/>
              <w:jc w:val="center"/>
            </w:pPr>
            <w:r/>
            <w:r>
              <w:rPr>
                <w:rFonts w:ascii="Calibri" w:hAnsi="Calibri"/>
                <w:b w:val="0"/>
                <w:sz w:val="17"/>
              </w:rPr>
              <w:t>cv_full_stack -&gt; job_react_frontend</w:t>
            </w:r>
          </w:p>
        </w:tc>
        <w:tc>
          <w:tcPr>
            <w:tcW w:type="dxa" w:w="2604"/>
            <w:vAlign w:val="center"/>
          </w:tcPr>
          <w:p>
            <w:pPr>
              <w:spacing w:before="0" w:after="0" w:line="252" w:lineRule="auto"/>
              <w:jc w:val="left"/>
            </w:pPr>
            <w:r/>
            <w:r>
              <w:rPr>
                <w:rFonts w:ascii="Calibri" w:hAnsi="Calibri"/>
                <w:b w:val="0"/>
                <w:sz w:val="17"/>
              </w:rPr>
              <w:t>React</w:t>
            </w:r>
          </w:p>
        </w:tc>
        <w:tc>
          <w:tcPr>
            <w:tcW w:type="dxa" w:w="2232"/>
            <w:vAlign w:val="center"/>
          </w:tcPr>
          <w:p>
            <w:pPr>
              <w:spacing w:before="0" w:after="0" w:line="252" w:lineRule="auto"/>
              <w:jc w:val="left"/>
            </w:pPr>
            <w:r/>
            <w:r>
              <w:rPr>
                <w:rFonts w:ascii="Calibri" w:hAnsi="Calibri"/>
                <w:b w:val="0"/>
                <w:sz w:val="17"/>
              </w:rPr>
              <w:t>API integration, CSS, HTML, JavaScript, Vite</w:t>
            </w:r>
          </w:p>
        </w:tc>
        <w:tc>
          <w:tcPr>
            <w:tcW w:type="dxa" w:w="2790"/>
            <w:vAlign w:val="center"/>
          </w:tcPr>
          <w:p>
            <w:pPr>
              <w:spacing w:before="0" w:after="0" w:line="252" w:lineRule="auto"/>
              <w:jc w:val="left"/>
            </w:pPr>
            <w:r/>
            <w:r>
              <w:rPr>
                <w:rFonts w:ascii="Calibri" w:hAnsi="Calibri"/>
                <w:b w:val="0"/>
                <w:sz w:val="17"/>
              </w:rPr>
              <w:t>matched F1=1.000; missing F1=1.000</w:t>
            </w:r>
          </w:p>
        </w:tc>
      </w:tr>
    </w:tbl>
    <w:p>
      <w:pPr>
        <w:spacing w:after="80"/>
      </w:pPr>
    </w:p>
    <w:p>
      <w:bookmarkStart w:id="589922540" w:name="bm_table_48"/>
      <w:pPr>
        <w:jc w:val="center"/>
      </w:pPr>
      <w:r>
        <w:rPr>
          <w:i/>
        </w:rPr>
        <w:t>Table 48. Gap analysis pair details.</w:t>
      </w:r>
      <w:bookmarkEnd w:id="589922540"/>
    </w:p>
    <w:p>
      <w:bookmarkStart w:id="629727598" w:name="bm_8_15_ai_cv_analyzer_smoke_evaluation"/>
      <w:pPr>
        <w:pStyle w:val="Heading2"/>
        <w:keepNext/>
      </w:pPr>
      <w:r>
        <w:t>8.15 AI CV Analyzer Smoke Evaluation</w:t>
      </w:r>
      <w:bookmarkEnd w:id="629727598"/>
    </w:p>
    <w:p>
      <w:r>
        <w:t>The smoke evaluation under docs/graduation-book/evaluation/ uses five short, fake CV text samples: backend, data analyst, frontend, DevOps/cloud, and low-information/noisy input. It is deterministic and useful as a small reproducibility check. It does not run the full transformer NER model and must not be reported as final model accuracy.</w:t>
      </w:r>
    </w:p>
    <w:p>
      <w:r>
        <w:t>The script also probes the local documentation runtime. In this run, full analyzer import was unavailable because ModuleNotFoundError: No module named 'pdfplumber'. The pure Python TF-IDF matcher was available, with a backend-overlap probe score of 0.5101.</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Package</w:t>
            </w:r>
          </w:p>
        </w:tc>
        <w:tc>
          <w:tcPr>
            <w:tcW w:type="dxa" w:w="7068"/>
            <w:vAlign w:val="center"/>
            <w:shd w:fill="D9EAF7"/>
          </w:tcPr>
          <w:p>
            <w:pPr>
              <w:spacing w:before="0" w:after="0" w:line="252" w:lineRule="auto"/>
              <w:jc w:val="left"/>
            </w:pPr>
            <w:r/>
            <w:r>
              <w:rPr>
                <w:rFonts w:ascii="Calibri" w:hAnsi="Calibri"/>
                <w:b/>
                <w:sz w:val="17"/>
              </w:rPr>
              <w:t>Status</w:t>
            </w:r>
          </w:p>
        </w:tc>
      </w:tr>
      <w:tr>
        <w:trPr>
          <w:cantSplit w:val="true"/>
        </w:trPr>
        <w:tc>
          <w:tcPr>
            <w:tcW w:type="dxa" w:w="2232"/>
            <w:vAlign w:val="center"/>
          </w:tcPr>
          <w:p>
            <w:pPr>
              <w:spacing w:before="0" w:after="0" w:line="252" w:lineRule="auto"/>
              <w:jc w:val="center"/>
            </w:pPr>
            <w:r/>
            <w:r>
              <w:rPr>
                <w:rFonts w:ascii="Calibri" w:hAnsi="Calibri"/>
                <w:b w:val="0"/>
                <w:sz w:val="17"/>
              </w:rPr>
              <w:t>easyocr</w:t>
            </w:r>
          </w:p>
        </w:tc>
        <w:tc>
          <w:tcPr>
            <w:tcW w:type="dxa" w:w="7068"/>
            <w:vAlign w:val="center"/>
          </w:tcPr>
          <w:p>
            <w:pPr>
              <w:spacing w:before="0" w:after="0" w:line="252" w:lineRule="auto"/>
              <w:jc w:val="left"/>
            </w:pPr>
            <w:r/>
            <w:r>
              <w:rPr>
                <w:rFonts w:ascii="Calibri" w:hAnsi="Calibri"/>
                <w:b w:val="0"/>
                <w:sz w:val="17"/>
              </w:rPr>
              <w:t>Unavailable</w:t>
            </w:r>
          </w:p>
        </w:tc>
      </w:tr>
      <w:tr>
        <w:trPr>
          <w:cantSplit w:val="true"/>
        </w:trPr>
        <w:tc>
          <w:tcPr>
            <w:tcW w:type="dxa" w:w="2232"/>
            <w:vAlign w:val="center"/>
          </w:tcPr>
          <w:p>
            <w:pPr>
              <w:spacing w:before="0" w:after="0" w:line="252" w:lineRule="auto"/>
              <w:jc w:val="center"/>
            </w:pPr>
            <w:r/>
            <w:r>
              <w:rPr>
                <w:rFonts w:ascii="Calibri" w:hAnsi="Calibri"/>
                <w:b w:val="0"/>
                <w:sz w:val="17"/>
              </w:rPr>
              <w:t>pdfplumber</w:t>
            </w:r>
          </w:p>
        </w:tc>
        <w:tc>
          <w:tcPr>
            <w:tcW w:type="dxa" w:w="7068"/>
            <w:vAlign w:val="center"/>
          </w:tcPr>
          <w:p>
            <w:pPr>
              <w:spacing w:before="0" w:after="0" w:line="252" w:lineRule="auto"/>
              <w:jc w:val="left"/>
            </w:pPr>
            <w:r/>
            <w:r>
              <w:rPr>
                <w:rFonts w:ascii="Calibri" w:hAnsi="Calibri"/>
                <w:b w:val="0"/>
                <w:sz w:val="17"/>
              </w:rPr>
              <w:t>Unavailable</w:t>
            </w:r>
          </w:p>
        </w:tc>
      </w:tr>
      <w:tr>
        <w:trPr>
          <w:cantSplit w:val="true"/>
        </w:trPr>
        <w:tc>
          <w:tcPr>
            <w:tcW w:type="dxa" w:w="2232"/>
            <w:vAlign w:val="center"/>
          </w:tcPr>
          <w:p>
            <w:pPr>
              <w:spacing w:before="0" w:after="0" w:line="252" w:lineRule="auto"/>
              <w:jc w:val="center"/>
            </w:pPr>
            <w:r/>
            <w:r>
              <w:rPr>
                <w:rFonts w:ascii="Calibri" w:hAnsi="Calibri"/>
                <w:b w:val="0"/>
                <w:sz w:val="17"/>
              </w:rPr>
              <w:t>pydantic</w:t>
            </w:r>
          </w:p>
        </w:tc>
        <w:tc>
          <w:tcPr>
            <w:tcW w:type="dxa" w:w="7068"/>
            <w:vAlign w:val="center"/>
          </w:tcPr>
          <w:p>
            <w:pPr>
              <w:spacing w:before="0" w:after="0" w:line="252" w:lineRule="auto"/>
              <w:jc w:val="left"/>
            </w:pPr>
            <w:r/>
            <w:r>
              <w:rPr>
                <w:rFonts w:ascii="Calibri" w:hAnsi="Calibri"/>
                <w:b w:val="0"/>
                <w:sz w:val="17"/>
              </w:rPr>
              <w:t>Available</w:t>
            </w:r>
          </w:p>
        </w:tc>
      </w:tr>
      <w:tr>
        <w:trPr>
          <w:cantSplit w:val="true"/>
        </w:trPr>
        <w:tc>
          <w:tcPr>
            <w:tcW w:type="dxa" w:w="2232"/>
            <w:vAlign w:val="center"/>
          </w:tcPr>
          <w:p>
            <w:pPr>
              <w:spacing w:before="0" w:after="0" w:line="252" w:lineRule="auto"/>
              <w:jc w:val="center"/>
            </w:pPr>
            <w:r/>
            <w:r>
              <w:rPr>
                <w:rFonts w:ascii="Calibri" w:hAnsi="Calibri"/>
                <w:b w:val="0"/>
                <w:sz w:val="17"/>
              </w:rPr>
              <w:t>sentence_transformers</w:t>
            </w:r>
          </w:p>
        </w:tc>
        <w:tc>
          <w:tcPr>
            <w:tcW w:type="dxa" w:w="7068"/>
            <w:vAlign w:val="center"/>
          </w:tcPr>
          <w:p>
            <w:pPr>
              <w:spacing w:before="0" w:after="0" w:line="252" w:lineRule="auto"/>
              <w:jc w:val="left"/>
            </w:pPr>
            <w:r/>
            <w:r>
              <w:rPr>
                <w:rFonts w:ascii="Calibri" w:hAnsi="Calibri"/>
                <w:b w:val="0"/>
                <w:sz w:val="17"/>
              </w:rPr>
              <w:t>Unavailable</w:t>
            </w:r>
          </w:p>
        </w:tc>
      </w:tr>
      <w:tr>
        <w:trPr>
          <w:cantSplit w:val="true"/>
        </w:trPr>
        <w:tc>
          <w:tcPr>
            <w:tcW w:type="dxa" w:w="2232"/>
            <w:vAlign w:val="center"/>
          </w:tcPr>
          <w:p>
            <w:pPr>
              <w:spacing w:before="0" w:after="0" w:line="252" w:lineRule="auto"/>
              <w:jc w:val="center"/>
            </w:pPr>
            <w:r/>
            <w:r>
              <w:rPr>
                <w:rFonts w:ascii="Calibri" w:hAnsi="Calibri"/>
                <w:b w:val="0"/>
                <w:sz w:val="17"/>
              </w:rPr>
              <w:t>torch</w:t>
            </w:r>
          </w:p>
        </w:tc>
        <w:tc>
          <w:tcPr>
            <w:tcW w:type="dxa" w:w="7068"/>
            <w:vAlign w:val="center"/>
          </w:tcPr>
          <w:p>
            <w:pPr>
              <w:spacing w:before="0" w:after="0" w:line="252" w:lineRule="auto"/>
              <w:jc w:val="left"/>
            </w:pPr>
            <w:r/>
            <w:r>
              <w:rPr>
                <w:rFonts w:ascii="Calibri" w:hAnsi="Calibri"/>
                <w:b w:val="0"/>
                <w:sz w:val="17"/>
              </w:rPr>
              <w:t>Unavailable</w:t>
            </w:r>
          </w:p>
        </w:tc>
      </w:tr>
      <w:tr>
        <w:trPr>
          <w:cantSplit w:val="true"/>
        </w:trPr>
        <w:tc>
          <w:tcPr>
            <w:tcW w:type="dxa" w:w="2232"/>
            <w:vAlign w:val="center"/>
          </w:tcPr>
          <w:p>
            <w:pPr>
              <w:spacing w:before="0" w:after="0" w:line="252" w:lineRule="auto"/>
              <w:jc w:val="center"/>
            </w:pPr>
            <w:r/>
            <w:r>
              <w:rPr>
                <w:rFonts w:ascii="Calibri" w:hAnsi="Calibri"/>
                <w:b w:val="0"/>
                <w:sz w:val="17"/>
              </w:rPr>
              <w:t>transformers</w:t>
            </w:r>
          </w:p>
        </w:tc>
        <w:tc>
          <w:tcPr>
            <w:tcW w:type="dxa" w:w="7068"/>
            <w:vAlign w:val="center"/>
          </w:tcPr>
          <w:p>
            <w:pPr>
              <w:spacing w:before="0" w:after="0" w:line="252" w:lineRule="auto"/>
              <w:jc w:val="left"/>
            </w:pPr>
            <w:r/>
            <w:r>
              <w:rPr>
                <w:rFonts w:ascii="Calibri" w:hAnsi="Calibri"/>
                <w:b w:val="0"/>
                <w:sz w:val="17"/>
              </w:rPr>
              <w:t>Unavailable</w:t>
            </w:r>
          </w:p>
        </w:tc>
      </w:tr>
    </w:tbl>
    <w:p>
      <w:pPr>
        <w:spacing w:after="80"/>
      </w:pPr>
    </w:p>
    <w:p>
      <w:r>
        <w:t>*Dependency probe for the AI CV Analyzer smoke evaluation.*</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232"/>
        <w:gridCol w:w="1116"/>
        <w:gridCol w:w="3906"/>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Area</w:t>
            </w:r>
          </w:p>
        </w:tc>
        <w:tc>
          <w:tcPr>
            <w:tcW w:type="dxa" w:w="2232"/>
            <w:vAlign w:val="center"/>
            <w:shd w:fill="D9EAF7"/>
          </w:tcPr>
          <w:p>
            <w:pPr>
              <w:spacing w:before="0" w:after="0" w:line="252" w:lineRule="auto"/>
              <w:jc w:val="left"/>
            </w:pPr>
            <w:r/>
            <w:r>
              <w:rPr>
                <w:rFonts w:ascii="Calibri" w:hAnsi="Calibri"/>
                <w:b/>
                <w:sz w:val="17"/>
              </w:rPr>
              <w:t>Metric</w:t>
            </w:r>
          </w:p>
        </w:tc>
        <w:tc>
          <w:tcPr>
            <w:tcW w:type="dxa" w:w="1116"/>
            <w:vAlign w:val="center"/>
            <w:shd w:fill="D9EAF7"/>
          </w:tcPr>
          <w:p>
            <w:pPr>
              <w:spacing w:before="0" w:after="0" w:line="252" w:lineRule="auto"/>
              <w:jc w:val="left"/>
            </w:pPr>
            <w:r/>
            <w:r>
              <w:rPr>
                <w:rFonts w:ascii="Calibri" w:hAnsi="Calibri"/>
                <w:b/>
                <w:sz w:val="17"/>
              </w:rPr>
              <w:t>Value</w:t>
            </w:r>
          </w:p>
        </w:tc>
        <w:tc>
          <w:tcPr>
            <w:tcW w:type="dxa" w:w="3906"/>
            <w:vAlign w:val="center"/>
            <w:shd w:fill="D9EAF7"/>
          </w:tcPr>
          <w:p>
            <w:pPr>
              <w:spacing w:before="0" w:after="0" w:line="252" w:lineRule="auto"/>
              <w:jc w:val="left"/>
            </w:pPr>
            <w:r/>
            <w:r>
              <w:rPr>
                <w:rFonts w:ascii="Calibri" w:hAnsi="Calibri"/>
                <w:b/>
                <w:sz w:val="17"/>
              </w:rPr>
              <w:t>Notes</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Macro skill precision</w:t>
            </w:r>
          </w:p>
        </w:tc>
        <w:tc>
          <w:tcPr>
            <w:tcW w:type="dxa" w:w="1116"/>
            <w:vAlign w:val="center"/>
          </w:tcPr>
          <w:p>
            <w:pPr>
              <w:spacing w:before="0" w:after="0" w:line="252" w:lineRule="auto"/>
              <w:jc w:val="left"/>
            </w:pPr>
            <w:r/>
            <w:r>
              <w:rPr>
                <w:rFonts w:ascii="Calibri" w:hAnsi="Calibri"/>
                <w:b w:val="0"/>
                <w:sz w:val="17"/>
              </w:rPr>
              <w:t>0.971</w:t>
            </w:r>
          </w:p>
        </w:tc>
        <w:tc>
          <w:tcPr>
            <w:tcW w:type="dxa" w:w="3906"/>
            <w:vAlign w:val="center"/>
          </w:tcPr>
          <w:p>
            <w:pPr>
              <w:spacing w:before="0" w:after="0" w:line="252" w:lineRule="auto"/>
              <w:jc w:val="left"/>
            </w:pPr>
            <w:r/>
            <w:r>
              <w:rPr>
                <w:rFonts w:ascii="Calibri" w:hAnsi="Calibri"/>
                <w:b w:val="0"/>
                <w:sz w:val="17"/>
              </w:rPr>
              <w:t>Five manually labeled text samples</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Macro skill recall</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Expected skill labels defined in smoke sample JSON</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Macro skill F1</w:t>
            </w:r>
          </w:p>
        </w:tc>
        <w:tc>
          <w:tcPr>
            <w:tcW w:type="dxa" w:w="1116"/>
            <w:vAlign w:val="center"/>
          </w:tcPr>
          <w:p>
            <w:pPr>
              <w:spacing w:before="0" w:after="0" w:line="252" w:lineRule="auto"/>
              <w:jc w:val="left"/>
            </w:pPr>
            <w:r/>
            <w:r>
              <w:rPr>
                <w:rFonts w:ascii="Calibri" w:hAnsi="Calibri"/>
                <w:b w:val="0"/>
                <w:sz w:val="17"/>
              </w:rPr>
              <w:t>0.985</w:t>
            </w:r>
          </w:p>
        </w:tc>
        <w:tc>
          <w:tcPr>
            <w:tcW w:type="dxa" w:w="3906"/>
            <w:vAlign w:val="center"/>
          </w:tcPr>
          <w:p>
            <w:pPr>
              <w:spacing w:before="0" w:after="0" w:line="252" w:lineRule="auto"/>
              <w:jc w:val="left"/>
            </w:pPr>
            <w:r/>
            <w:r>
              <w:rPr>
                <w:rFonts w:ascii="Calibri" w:hAnsi="Calibri"/>
                <w:b w:val="0"/>
                <w:sz w:val="17"/>
              </w:rPr>
              <w:t>Deterministic text smoke metric, not NER benchmark</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Role match rate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Simple role inference over sample text</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Domain match rate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Simple domain evidence markers</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Seniority match rate</w:t>
            </w:r>
          </w:p>
        </w:tc>
        <w:tc>
          <w:tcPr>
            <w:tcW w:type="dxa" w:w="1116"/>
            <w:vAlign w:val="center"/>
          </w:tcPr>
          <w:p>
            <w:pPr>
              <w:spacing w:before="0" w:after="0" w:line="252" w:lineRule="auto"/>
              <w:jc w:val="left"/>
            </w:pPr>
            <w:r/>
            <w:r>
              <w:rPr>
                <w:rFonts w:ascii="Calibri" w:hAnsi="Calibri"/>
                <w:b w:val="0"/>
                <w:sz w:val="17"/>
              </w:rPr>
              <w:t>0.800</w:t>
            </w:r>
          </w:p>
        </w:tc>
        <w:tc>
          <w:tcPr>
            <w:tcW w:type="dxa" w:w="3906"/>
            <w:vAlign w:val="center"/>
          </w:tcPr>
          <w:p>
            <w:pPr>
              <w:spacing w:before="0" w:after="0" w:line="252" w:lineRule="auto"/>
              <w:jc w:val="left"/>
            </w:pPr>
            <w:r/>
            <w:r>
              <w:rPr>
                <w:rFonts w:ascii="Calibri" w:hAnsi="Calibri"/>
                <w:b w:val="0"/>
                <w:sz w:val="17"/>
              </w:rPr>
              <w:t>One mismatch preserved as evidence of limitation</w:t>
            </w:r>
          </w:p>
        </w:tc>
      </w:tr>
      <w:tr>
        <w:trPr>
          <w:cantSplit w:val="true"/>
        </w:trPr>
        <w:tc>
          <w:tcPr>
            <w:tcW w:type="dxa" w:w="2046"/>
            <w:vAlign w:val="center"/>
          </w:tcPr>
          <w:p>
            <w:pPr>
              <w:spacing w:before="0" w:after="0" w:line="252" w:lineRule="auto"/>
              <w:jc w:val="center"/>
            </w:pPr>
            <w:r/>
            <w:r>
              <w:rPr>
                <w:rFonts w:ascii="Calibri" w:hAnsi="Calibri"/>
                <w:b w:val="0"/>
                <w:sz w:val="17"/>
              </w:rPr>
              <w:t>AI analyzer smoke</w:t>
            </w:r>
          </w:p>
        </w:tc>
        <w:tc>
          <w:tcPr>
            <w:tcW w:type="dxa" w:w="2232"/>
            <w:vAlign w:val="center"/>
          </w:tcPr>
          <w:p>
            <w:pPr>
              <w:spacing w:before="0" w:after="0" w:line="252" w:lineRule="auto"/>
              <w:jc w:val="left"/>
            </w:pPr>
            <w:r/>
            <w:r>
              <w:rPr>
                <w:rFonts w:ascii="Calibri" w:hAnsi="Calibri"/>
                <w:b w:val="0"/>
                <w:sz w:val="17"/>
              </w:rPr>
              <w:t>Parsing status match rate</w:t>
            </w:r>
          </w:p>
        </w:tc>
        <w:tc>
          <w:tcPr>
            <w:tcW w:type="dxa" w:w="1116"/>
            <w:vAlign w:val="center"/>
          </w:tcPr>
          <w:p>
            <w:pPr>
              <w:spacing w:before="0" w:after="0" w:line="252" w:lineRule="auto"/>
              <w:jc w:val="left"/>
            </w:pPr>
            <w:r/>
            <w:r>
              <w:rPr>
                <w:rFonts w:ascii="Calibri" w:hAnsi="Calibri"/>
                <w:b w:val="0"/>
                <w:sz w:val="17"/>
              </w:rPr>
              <w:t>1.000</w:t>
            </w:r>
          </w:p>
        </w:tc>
        <w:tc>
          <w:tcPr>
            <w:tcW w:type="dxa" w:w="3906"/>
            <w:vAlign w:val="center"/>
          </w:tcPr>
          <w:p>
            <w:pPr>
              <w:spacing w:before="0" w:after="0" w:line="252" w:lineRule="auto"/>
              <w:jc w:val="left"/>
            </w:pPr>
            <w:r/>
            <w:r>
              <w:rPr>
                <w:rFonts w:ascii="Calibri" w:hAnsi="Calibri"/>
                <w:b w:val="0"/>
                <w:sz w:val="17"/>
              </w:rPr>
              <w:t>Includes low-information abstention sample</w:t>
            </w:r>
          </w:p>
        </w:tc>
      </w:tr>
    </w:tbl>
    <w:p>
      <w:pPr>
        <w:spacing w:after="80"/>
      </w:pPr>
    </w:p>
    <w:p>
      <w:r>
        <w:t>*AI CV Analyzer smoke evaluation metrics.*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550"/>
        <w:gridCol w:w="1550"/>
        <w:gridCol w:w="1550"/>
        <w:gridCol w:w="1550"/>
        <w:gridCol w:w="1550"/>
        <w:gridCol w:w="1550"/>
      </w:tblGrid>
      <w:tr>
        <w:trPr>
          <w:tblHeader w:val="true"/>
          <w:cantSplit w:val="true"/>
        </w:trPr>
        <w:tc>
          <w:tcPr>
            <w:tcW w:type="dxa" w:w="1550"/>
            <w:vAlign w:val="center"/>
            <w:shd w:fill="D9EAF7"/>
          </w:tcPr>
          <w:p>
            <w:pPr>
              <w:spacing w:before="0" w:after="0" w:line="252" w:lineRule="auto"/>
              <w:jc w:val="center"/>
            </w:pPr>
            <w:r/>
            <w:r>
              <w:rPr>
                <w:rFonts w:ascii="Calibri" w:hAnsi="Calibri"/>
                <w:b/>
                <w:sz w:val="15"/>
              </w:rPr>
              <w:t>Sample</w:t>
            </w:r>
          </w:p>
        </w:tc>
        <w:tc>
          <w:tcPr>
            <w:tcW w:type="dxa" w:w="1550"/>
            <w:vAlign w:val="center"/>
            <w:shd w:fill="D9EAF7"/>
          </w:tcPr>
          <w:p>
            <w:pPr>
              <w:spacing w:before="0" w:after="0" w:line="252" w:lineRule="auto"/>
              <w:jc w:val="left"/>
            </w:pPr>
            <w:r/>
            <w:r>
              <w:rPr>
                <w:rFonts w:ascii="Calibri" w:hAnsi="Calibri"/>
                <w:b/>
                <w:sz w:val="15"/>
              </w:rPr>
              <w:t>Skill F1</w:t>
            </w:r>
          </w:p>
        </w:tc>
        <w:tc>
          <w:tcPr>
            <w:tcW w:type="dxa" w:w="1550"/>
            <w:vAlign w:val="center"/>
            <w:shd w:fill="D9EAF7"/>
          </w:tcPr>
          <w:p>
            <w:pPr>
              <w:spacing w:before="0" w:after="0" w:line="252" w:lineRule="auto"/>
              <w:jc w:val="left"/>
            </w:pPr>
            <w:r/>
            <w:r>
              <w:rPr>
                <w:rFonts w:ascii="Calibri" w:hAnsi="Calibri"/>
                <w:b/>
                <w:sz w:val="15"/>
              </w:rPr>
              <w:t>Role</w:t>
            </w:r>
          </w:p>
        </w:tc>
        <w:tc>
          <w:tcPr>
            <w:tcW w:type="dxa" w:w="1550"/>
            <w:vAlign w:val="center"/>
            <w:shd w:fill="D9EAF7"/>
          </w:tcPr>
          <w:p>
            <w:pPr>
              <w:spacing w:before="0" w:after="0" w:line="252" w:lineRule="auto"/>
              <w:jc w:val="left"/>
            </w:pPr>
            <w:r/>
            <w:r>
              <w:rPr>
                <w:rFonts w:ascii="Calibri" w:hAnsi="Calibri"/>
                <w:b/>
                <w:sz w:val="15"/>
              </w:rPr>
              <w:t>Domain</w:t>
            </w:r>
          </w:p>
        </w:tc>
        <w:tc>
          <w:tcPr>
            <w:tcW w:type="dxa" w:w="1550"/>
            <w:vAlign w:val="center"/>
            <w:shd w:fill="D9EAF7"/>
          </w:tcPr>
          <w:p>
            <w:pPr>
              <w:spacing w:before="0" w:after="0" w:line="252" w:lineRule="auto"/>
              <w:jc w:val="left"/>
            </w:pPr>
            <w:r/>
            <w:r>
              <w:rPr>
                <w:rFonts w:ascii="Calibri" w:hAnsi="Calibri"/>
                <w:b/>
                <w:sz w:val="15"/>
              </w:rPr>
              <w:t>Seniority</w:t>
            </w:r>
          </w:p>
        </w:tc>
        <w:tc>
          <w:tcPr>
            <w:tcW w:type="dxa" w:w="1550"/>
            <w:vAlign w:val="center"/>
            <w:shd w:fill="D9EAF7"/>
          </w:tcPr>
          <w:p>
            <w:pPr>
              <w:spacing w:before="0" w:after="0" w:line="252" w:lineRule="auto"/>
              <w:jc w:val="left"/>
            </w:pPr>
            <w:r/>
            <w:r>
              <w:rPr>
                <w:rFonts w:ascii="Calibri" w:hAnsi="Calibri"/>
                <w:b/>
                <w:sz w:val="15"/>
              </w:rPr>
              <w:t>Status</w:t>
            </w:r>
          </w:p>
        </w:tc>
      </w:tr>
      <w:tr>
        <w:trPr>
          <w:cantSplit w:val="true"/>
        </w:trPr>
        <w:tc>
          <w:tcPr>
            <w:tcW w:type="dxa" w:w="1550"/>
            <w:vAlign w:val="center"/>
          </w:tcPr>
          <w:p>
            <w:pPr>
              <w:spacing w:before="0" w:after="0" w:line="252" w:lineRule="auto"/>
              <w:jc w:val="center"/>
            </w:pPr>
            <w:r/>
            <w:r>
              <w:rPr>
                <w:rFonts w:ascii="Calibri" w:hAnsi="Calibri"/>
                <w:b w:val="0"/>
                <w:sz w:val="15"/>
              </w:rPr>
              <w:t>smoke_backend_laravel</w:t>
            </w:r>
          </w:p>
        </w:tc>
        <w:tc>
          <w:tcPr>
            <w:tcW w:type="dxa" w:w="1550"/>
            <w:vAlign w:val="center"/>
          </w:tcPr>
          <w:p>
            <w:pPr>
              <w:spacing w:before="0" w:after="0" w:line="252" w:lineRule="auto"/>
              <w:jc w:val="left"/>
            </w:pPr>
            <w:r/>
            <w:r>
              <w:rPr>
                <w:rFonts w:ascii="Calibri" w:hAnsi="Calibri"/>
                <w:b w:val="0"/>
                <w:sz w:val="15"/>
              </w:rPr>
              <w:t>1.000</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Check</w:t>
            </w:r>
          </w:p>
        </w:tc>
        <w:tc>
          <w:tcPr>
            <w:tcW w:type="dxa" w:w="1550"/>
            <w:vAlign w:val="center"/>
          </w:tcPr>
          <w:p>
            <w:pPr>
              <w:spacing w:before="0" w:after="0" w:line="252" w:lineRule="auto"/>
              <w:jc w:val="left"/>
            </w:pPr>
            <w:r/>
            <w:r>
              <w:rPr>
                <w:rFonts w:ascii="Calibri" w:hAnsi="Calibri"/>
                <w:b w:val="0"/>
                <w:sz w:val="15"/>
              </w:rPr>
              <w:t>Pass</w:t>
            </w:r>
          </w:p>
        </w:tc>
      </w:tr>
      <w:tr>
        <w:trPr>
          <w:cantSplit w:val="true"/>
        </w:trPr>
        <w:tc>
          <w:tcPr>
            <w:tcW w:type="dxa" w:w="1550"/>
            <w:vAlign w:val="center"/>
          </w:tcPr>
          <w:p>
            <w:pPr>
              <w:spacing w:before="0" w:after="0" w:line="252" w:lineRule="auto"/>
              <w:jc w:val="center"/>
            </w:pPr>
            <w:r/>
            <w:r>
              <w:rPr>
                <w:rFonts w:ascii="Calibri" w:hAnsi="Calibri"/>
                <w:b w:val="0"/>
                <w:sz w:val="15"/>
              </w:rPr>
              <w:t>smoke_data_analyst</w:t>
            </w:r>
          </w:p>
        </w:tc>
        <w:tc>
          <w:tcPr>
            <w:tcW w:type="dxa" w:w="1550"/>
            <w:vAlign w:val="center"/>
          </w:tcPr>
          <w:p>
            <w:pPr>
              <w:spacing w:before="0" w:after="0" w:line="252" w:lineRule="auto"/>
              <w:jc w:val="left"/>
            </w:pPr>
            <w:r/>
            <w:r>
              <w:rPr>
                <w:rFonts w:ascii="Calibri" w:hAnsi="Calibri"/>
                <w:b w:val="0"/>
                <w:sz w:val="15"/>
              </w:rPr>
              <w:t>1.000</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r>
      <w:tr>
        <w:trPr>
          <w:cantSplit w:val="true"/>
        </w:trPr>
        <w:tc>
          <w:tcPr>
            <w:tcW w:type="dxa" w:w="1550"/>
            <w:vAlign w:val="center"/>
          </w:tcPr>
          <w:p>
            <w:pPr>
              <w:spacing w:before="0" w:after="0" w:line="252" w:lineRule="auto"/>
              <w:jc w:val="center"/>
            </w:pPr>
            <w:r/>
            <w:r>
              <w:rPr>
                <w:rFonts w:ascii="Calibri" w:hAnsi="Calibri"/>
                <w:b w:val="0"/>
                <w:sz w:val="15"/>
              </w:rPr>
              <w:t>smoke_frontend_react</w:t>
            </w:r>
          </w:p>
        </w:tc>
        <w:tc>
          <w:tcPr>
            <w:tcW w:type="dxa" w:w="1550"/>
            <w:vAlign w:val="center"/>
          </w:tcPr>
          <w:p>
            <w:pPr>
              <w:spacing w:before="0" w:after="0" w:line="252" w:lineRule="auto"/>
              <w:jc w:val="left"/>
            </w:pPr>
            <w:r/>
            <w:r>
              <w:rPr>
                <w:rFonts w:ascii="Calibri" w:hAnsi="Calibri"/>
                <w:b w:val="0"/>
                <w:sz w:val="15"/>
              </w:rPr>
              <w:t>0.923</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r>
      <w:tr>
        <w:trPr>
          <w:cantSplit w:val="true"/>
        </w:trPr>
        <w:tc>
          <w:tcPr>
            <w:tcW w:type="dxa" w:w="1550"/>
            <w:vAlign w:val="center"/>
          </w:tcPr>
          <w:p>
            <w:pPr>
              <w:spacing w:before="0" w:after="0" w:line="252" w:lineRule="auto"/>
              <w:jc w:val="center"/>
            </w:pPr>
            <w:r/>
            <w:r>
              <w:rPr>
                <w:rFonts w:ascii="Calibri" w:hAnsi="Calibri"/>
                <w:b w:val="0"/>
                <w:sz w:val="15"/>
              </w:rPr>
              <w:t>smoke_devops_cloud</w:t>
            </w:r>
          </w:p>
        </w:tc>
        <w:tc>
          <w:tcPr>
            <w:tcW w:type="dxa" w:w="1550"/>
            <w:vAlign w:val="center"/>
          </w:tcPr>
          <w:p>
            <w:pPr>
              <w:spacing w:before="0" w:after="0" w:line="252" w:lineRule="auto"/>
              <w:jc w:val="left"/>
            </w:pPr>
            <w:r/>
            <w:r>
              <w:rPr>
                <w:rFonts w:ascii="Calibri" w:hAnsi="Calibri"/>
                <w:b w:val="0"/>
                <w:sz w:val="15"/>
              </w:rPr>
              <w:t>1.000</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r>
      <w:tr>
        <w:trPr>
          <w:cantSplit w:val="true"/>
        </w:trPr>
        <w:tc>
          <w:tcPr>
            <w:tcW w:type="dxa" w:w="1550"/>
            <w:vAlign w:val="center"/>
          </w:tcPr>
          <w:p>
            <w:pPr>
              <w:spacing w:before="0" w:after="0" w:line="252" w:lineRule="auto"/>
              <w:jc w:val="center"/>
            </w:pPr>
            <w:r/>
            <w:r>
              <w:rPr>
                <w:rFonts w:ascii="Calibri" w:hAnsi="Calibri"/>
                <w:b w:val="0"/>
                <w:sz w:val="15"/>
              </w:rPr>
              <w:t>smoke_low_information</w:t>
            </w:r>
          </w:p>
        </w:tc>
        <w:tc>
          <w:tcPr>
            <w:tcW w:type="dxa" w:w="1550"/>
            <w:vAlign w:val="center"/>
          </w:tcPr>
          <w:p>
            <w:pPr>
              <w:spacing w:before="0" w:after="0" w:line="252" w:lineRule="auto"/>
              <w:jc w:val="left"/>
            </w:pPr>
            <w:r/>
            <w:r>
              <w:rPr>
                <w:rFonts w:ascii="Calibri" w:hAnsi="Calibri"/>
                <w:b w:val="0"/>
                <w:sz w:val="15"/>
              </w:rPr>
              <w:t>1.000</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c>
          <w:tcPr>
            <w:tcW w:type="dxa" w:w="1550"/>
            <w:vAlign w:val="center"/>
          </w:tcPr>
          <w:p>
            <w:pPr>
              <w:spacing w:before="0" w:after="0" w:line="252" w:lineRule="auto"/>
              <w:jc w:val="left"/>
            </w:pPr>
            <w:r/>
            <w:r>
              <w:rPr>
                <w:rFonts w:ascii="Calibri" w:hAnsi="Calibri"/>
                <w:b w:val="0"/>
                <w:sz w:val="15"/>
              </w:rPr>
              <w:t>Pass</w:t>
            </w:r>
          </w:p>
        </w:tc>
      </w:tr>
    </w:tbl>
    <w:p>
      <w:pPr>
        <w:spacing w:after="80"/>
      </w:pPr>
    </w:p>
    <w:p>
      <w:r>
        <w:t>*Per-sample AI CV Analyzer smoke evaluation results.*</w:t>
      </w:r>
    </w:p>
    <w:p>
      <w:pPr>
        <w:jc w:val="center"/>
      </w:pPr>
      <w:r>
        <w:drawing>
          <wp:inline xmlns:a="http://schemas.openxmlformats.org/drawingml/2006/main" xmlns:pic="http://schemas.openxmlformats.org/drawingml/2006/picture">
            <wp:extent cx="5577840" cy="3486150"/>
            <wp:docPr id="57" name="Picture 57"/>
            <wp:cNvGraphicFramePr>
              <a:graphicFrameLocks noChangeAspect="1"/>
            </wp:cNvGraphicFramePr>
            <a:graphic>
              <a:graphicData uri="http://schemas.openxmlformats.org/drawingml/2006/picture">
                <pic:pic>
                  <pic:nvPicPr>
                    <pic:cNvPr id="0" name="30_ai_cv_analyzer_smoke_metrics.png"/>
                    <pic:cNvPicPr/>
                  </pic:nvPicPr>
                  <pic:blipFill>
                    <a:blip r:embed="rId66"/>
                    <a:stretch>
                      <a:fillRect/>
                    </a:stretch>
                  </pic:blipFill>
                  <pic:spPr>
                    <a:xfrm>
                      <a:off x="0" y="0"/>
                      <a:ext cx="5577840" cy="3486150"/>
                    </a:xfrm>
                    <a:prstGeom prst="rect"/>
                  </pic:spPr>
                </pic:pic>
              </a:graphicData>
            </a:graphic>
          </wp:inline>
        </w:drawing>
      </w:r>
    </w:p>
    <w:p>
      <w:bookmarkStart w:id="1834527364" w:name="bm_figure_30"/>
      <w:pPr>
        <w:jc w:val="center"/>
      </w:pPr>
      <w:r>
        <w:rPr>
          <w:i/>
        </w:rPr>
        <w:t>Figure 30. AI CV Analyzer smoke evaluation metrics.</w:t>
      </w:r>
      <w:bookmarkEnd w:id="1834527364"/>
    </w:p>
    <w:p>
      <w:bookmarkStart w:id="1739260635" w:name="bm_8_16_job_miner_evaluation"/>
      <w:pPr>
        <w:pStyle w:val="Heading2"/>
        <w:keepNext/>
      </w:pPr>
      <w:r>
        <w:t>8.16 Job Miner Evaluation</w:t>
      </w:r>
      <w:bookmarkEnd w:id="1739260635"/>
    </w:p>
    <w:p>
      <w:r>
        <w:t>The AI Job Miner is evaluated in more detail in Chapter 7. This testing chapter records only validation outcomes: syntax compilation, the AI Job Miner pytest run when available, Docker Compose wiring, health checks when the stack is running, import validation, and admin diagnostics evidence. Because external job sources can change, throttle, or require keys, long-term data quality evaluation should be repeated near the final defense and should not be replaced by source-template counts.</w:t>
      </w:r>
    </w:p>
    <w:p>
      <w:bookmarkStart w:id="51529228" w:name="bm_8_17_application_tracker_evaluation"/>
      <w:pPr>
        <w:pStyle w:val="Heading2"/>
        <w:keepNext/>
      </w:pPr>
      <w:r>
        <w:t>8.17 Application Tracker Evaluation</w:t>
      </w:r>
      <w:bookmarkEnd w:id="51529228"/>
    </w:p>
    <w:p>
      <w:r>
        <w:t>The application tracker was evaluated by saving a selected job to the tracker and loading the Applications page. The screenshot shows saved opportunity state. Backend tests also include application tracker behavior.</w:t>
      </w:r>
    </w:p>
    <w:p>
      <w:bookmarkStart w:id="1893542645" w:name="bm_8_18_admin_dashboard_evaluation"/>
      <w:pPr>
        <w:pStyle w:val="Heading2"/>
        <w:keepNext/>
      </w:pPr>
      <w:r>
        <w:t>8.18 Admin Dashboard Evaluation</w:t>
      </w:r>
      <w:bookmarkEnd w:id="1893542645"/>
    </w:p>
    <w:p>
      <w:r>
        <w:t>Admin login and admin dashboard access were tested with the demo admin account. The admin dashboard, admin jobs, admin sources, and admin target roles pages were captured. The dashboard displayed 22 users, 209 imported jobs, 9 active sources, and 13 target roles at capture time.</w:t>
      </w:r>
    </w:p>
    <w:p>
      <w:bookmarkStart w:id="470895809" w:name="bm_8_19_performance_observations"/>
      <w:pPr>
        <w:pStyle w:val="Heading2"/>
        <w:keepNext/>
      </w:pPr>
      <w:r>
        <w:t>8.19 Performance Observations</w:t>
      </w:r>
      <w:bookmarkEnd w:id="470895809"/>
    </w:p>
    <w:p>
      <w:r>
        <w:t>The local Docker stack is heavy because it runs frontend, backend, multiple Laravel workers, MySQL, MinIO, two Python AI services, Prometheus, and Grafana. Initial full build can exceed a short command timeout on a Windows laptop. Once images are built, targeted service startup and HTTP checks are practical for a graduation demo.</w:t>
      </w:r>
    </w:p>
    <w:p>
      <w:bookmarkStart w:id="626490508" w:name="bm_8_20_evaluation_limitations"/>
      <w:pPr>
        <w:pStyle w:val="Heading2"/>
        <w:keepNext/>
      </w:pPr>
      <w:r>
        <w:t>8.20 Evaluation Limitations</w:t>
      </w:r>
      <w:bookmarkEnd w:id="626490508"/>
    </w:p>
    <w:p>
      <w:pPr>
        <w:pStyle w:val="ListBullet"/>
      </w:pPr>
      <w:r>
        <w:t>The AI CV Analyzer pytest suite was not executed because pytest was absent in that container.</w:t>
      </w:r>
    </w:p>
    <w:p>
      <w:pPr>
        <w:pStyle w:val="ListBullet"/>
      </w:pPr>
      <w:r>
        <w:t>The browser CV upload remains a smoke test, and the mini dataset is synthetic rather than statistically representative.</w:t>
      </w:r>
    </w:p>
    <w:p>
      <w:pPr>
        <w:pStyle w:val="ListBullet"/>
      </w:pPr>
      <w:r>
        <w:t>The AI CV Analyzer training notebook and exported Colab PDF were inspected, but full model training was not rerun because the cleaned training dataset and external generation keys are not committed and the workflow is designed for Colab GPU execution.</w:t>
      </w:r>
    </w:p>
    <w:p>
      <w:pPr>
        <w:pStyle w:val="ListBullet"/>
      </w:pPr>
      <w:r>
        <w:t>The Colab metrics are recorded training-run evidence on the notebook split, not a production benchmark on a large real-world CV dataset.</w:t>
      </w:r>
    </w:p>
    <w:p>
      <w:pPr>
        <w:pStyle w:val="ListBullet"/>
      </w:pPr>
      <w:r>
        <w:t>The AI CV Analyzer smoke evaluation uses five deterministic text samples and does not measure the transformer NER model weights.</w:t>
      </w:r>
    </w:p>
    <w:p>
      <w:pPr>
        <w:pStyle w:val="ListBullet"/>
      </w:pPr>
      <w:r>
        <w:t>The recommendation score shown in screenshots is an estimated local demo output.</w:t>
      </w:r>
    </w:p>
    <w:p>
      <w:pPr>
        <w:pStyle w:val="ListBullet"/>
      </w:pPr>
      <w:r>
        <w:t>External scraping reliability depends on source availability and changing website/API behavior.</w:t>
      </w:r>
    </w:p>
    <w:p>
      <w:pPr>
        <w:pStyle w:val="ListBullet"/>
      </w:pPr>
      <w:r>
        <w:t>Production security, privacy, and performance audits remain future work.</w:t>
      </w:r>
    </w:p>
    <w:p>
      <w:bookmarkStart w:id="521464762" w:name="bm_8_21_summary_of_results"/>
      <w:pPr>
        <w:pStyle w:val="Heading2"/>
        <w:keepNext/>
      </w:pPr>
      <w:r>
        <w:t>8.21 Summary of Results</w:t>
      </w:r>
      <w:bookmarkEnd w:id="521464762"/>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674"/>
        <w:gridCol w:w="2604"/>
        <w:gridCol w:w="2232"/>
        <w:gridCol w:w="2790"/>
      </w:tblGrid>
      <w:tr>
        <w:trPr>
          <w:tblHeader w:val="true"/>
          <w:cantSplit w:val="true"/>
        </w:trPr>
        <w:tc>
          <w:tcPr>
            <w:tcW w:type="dxa" w:w="1674"/>
            <w:vAlign w:val="center"/>
            <w:shd w:fill="D9EAF7"/>
          </w:tcPr>
          <w:p>
            <w:pPr>
              <w:spacing w:before="0" w:after="0" w:line="252" w:lineRule="auto"/>
              <w:jc w:val="center"/>
            </w:pPr>
            <w:r/>
            <w:r>
              <w:rPr>
                <w:rFonts w:ascii="Calibri" w:hAnsi="Calibri"/>
                <w:b/>
                <w:sz w:val="17"/>
              </w:rPr>
              <w:t>Area</w:t>
            </w:r>
          </w:p>
        </w:tc>
        <w:tc>
          <w:tcPr>
            <w:tcW w:type="dxa" w:w="2604"/>
            <w:vAlign w:val="center"/>
            <w:shd w:fill="D9EAF7"/>
          </w:tcPr>
          <w:p>
            <w:pPr>
              <w:spacing w:before="0" w:after="0" w:line="252" w:lineRule="auto"/>
              <w:jc w:val="left"/>
            </w:pPr>
            <w:r/>
            <w:r>
              <w:rPr>
                <w:rFonts w:ascii="Calibri" w:hAnsi="Calibri"/>
                <w:b/>
                <w:sz w:val="17"/>
              </w:rPr>
              <w:t>Command or Scenario</w:t>
            </w:r>
          </w:p>
        </w:tc>
        <w:tc>
          <w:tcPr>
            <w:tcW w:type="dxa" w:w="2232"/>
            <w:vAlign w:val="center"/>
            <w:shd w:fill="D9EAF7"/>
          </w:tcPr>
          <w:p>
            <w:pPr>
              <w:spacing w:before="0" w:after="0" w:line="252" w:lineRule="auto"/>
              <w:jc w:val="left"/>
            </w:pPr>
            <w:r/>
            <w:r>
              <w:rPr>
                <w:rFonts w:ascii="Calibri" w:hAnsi="Calibri"/>
                <w:b/>
                <w:sz w:val="17"/>
              </w:rPr>
              <w:t>Result</w:t>
            </w:r>
          </w:p>
        </w:tc>
        <w:tc>
          <w:tcPr>
            <w:tcW w:type="dxa" w:w="2790"/>
            <w:vAlign w:val="center"/>
            <w:shd w:fill="D9EAF7"/>
          </w:tcPr>
          <w:p>
            <w:pPr>
              <w:spacing w:before="0" w:after="0" w:line="252" w:lineRule="auto"/>
              <w:jc w:val="left"/>
            </w:pPr>
            <w:r/>
            <w:r>
              <w:rPr>
                <w:rFonts w:ascii="Calibri" w:hAnsi="Calibri"/>
                <w:b/>
                <w:sz w:val="17"/>
              </w:rPr>
              <w:t>Evidence</w:t>
            </w:r>
          </w:p>
        </w:tc>
      </w:tr>
      <w:tr>
        <w:trPr>
          <w:cantSplit w:val="true"/>
        </w:trPr>
        <w:tc>
          <w:tcPr>
            <w:tcW w:type="dxa" w:w="1674"/>
            <w:vAlign w:val="center"/>
          </w:tcPr>
          <w:p>
            <w:pPr>
              <w:spacing w:before="0" w:after="0" w:line="252" w:lineRule="auto"/>
              <w:jc w:val="center"/>
            </w:pPr>
            <w:r/>
            <w:r>
              <w:rPr>
                <w:rFonts w:ascii="Calibri" w:hAnsi="Calibri"/>
                <w:b w:val="0"/>
                <w:sz w:val="17"/>
              </w:rPr>
              <w:t>Docker config</w:t>
            </w:r>
          </w:p>
        </w:tc>
        <w:tc>
          <w:tcPr>
            <w:tcW w:type="dxa" w:w="2604"/>
            <w:vAlign w:val="center"/>
          </w:tcPr>
          <w:p>
            <w:pPr>
              <w:spacing w:before="0" w:after="0" w:line="252" w:lineRule="auto"/>
              <w:jc w:val="left"/>
            </w:pPr>
            <w:r/>
            <w:r>
              <w:rPr>
                <w:rFonts w:ascii="Calibri" w:hAnsi="Calibri"/>
                <w:b w:val="0"/>
                <w:sz w:val="17"/>
              </w:rPr>
              <w:t>docker compose -f docker-compose.yml -f docker-compose.prod.yml config --quiet</w:t>
            </w:r>
          </w:p>
        </w:tc>
        <w:tc>
          <w:tcPr>
            <w:tcW w:type="dxa" w:w="2232"/>
            <w:vAlign w:val="center"/>
          </w:tcPr>
          <w:p>
            <w:pPr>
              <w:spacing w:before="0" w:after="0" w:line="252" w:lineRule="auto"/>
              <w:jc w:val="center"/>
            </w:pPr>
            <w:r/>
            <w:r>
              <w:rPr>
                <w:rFonts w:ascii="Calibri" w:hAnsi="Calibri"/>
                <w:b w:val="0"/>
                <w:sz w:val="17"/>
              </w:rPr>
              <w:t>Passed</w:t>
            </w:r>
          </w:p>
        </w:tc>
        <w:tc>
          <w:tcPr>
            <w:tcW w:type="dxa" w:w="2790"/>
            <w:vAlign w:val="center"/>
          </w:tcPr>
          <w:p>
            <w:pPr>
              <w:spacing w:before="0" w:after="0" w:line="252" w:lineRule="auto"/>
              <w:jc w:val="left"/>
            </w:pPr>
            <w:r/>
            <w:r>
              <w:rPr>
                <w:rFonts w:ascii="Calibri" w:hAnsi="Calibri"/>
                <w:b w:val="0"/>
                <w:sz w:val="17"/>
              </w:rPr>
              <w:t>Final cleanup command output</w:t>
            </w:r>
          </w:p>
        </w:tc>
      </w:tr>
      <w:tr>
        <w:trPr>
          <w:cantSplit w:val="true"/>
        </w:trPr>
        <w:tc>
          <w:tcPr>
            <w:tcW w:type="dxa" w:w="1674"/>
            <w:vAlign w:val="center"/>
          </w:tcPr>
          <w:p>
            <w:pPr>
              <w:spacing w:before="0" w:after="0" w:line="252" w:lineRule="auto"/>
              <w:jc w:val="center"/>
            </w:pPr>
            <w:r/>
            <w:r>
              <w:rPr>
                <w:rFonts w:ascii="Calibri" w:hAnsi="Calibri"/>
                <w:b w:val="0"/>
                <w:sz w:val="17"/>
              </w:rPr>
              <w:t>Docker stack</w:t>
            </w:r>
          </w:p>
        </w:tc>
        <w:tc>
          <w:tcPr>
            <w:tcW w:type="dxa" w:w="2604"/>
            <w:vAlign w:val="center"/>
          </w:tcPr>
          <w:p>
            <w:pPr>
              <w:spacing w:before="0" w:after="0" w:line="252" w:lineRule="auto"/>
              <w:jc w:val="left"/>
            </w:pPr>
            <w:r/>
            <w:r>
              <w:rPr>
                <w:rFonts w:ascii="Calibri" w:hAnsi="Calibri"/>
                <w:b w:val="0"/>
                <w:sz w:val="17"/>
              </w:rPr>
              <w:t>docker desktop start; docker compose up -d; docker compose ps</w:t>
            </w:r>
          </w:p>
        </w:tc>
        <w:tc>
          <w:tcPr>
            <w:tcW w:type="dxa" w:w="2232"/>
            <w:vAlign w:val="center"/>
          </w:tcPr>
          <w:p>
            <w:pPr>
              <w:spacing w:before="0" w:after="0" w:line="252" w:lineRule="auto"/>
              <w:jc w:val="left"/>
            </w:pPr>
            <w:r/>
            <w:r>
              <w:rPr>
                <w:rFonts w:ascii="Calibri" w:hAnsi="Calibri"/>
                <w:b w:val="0"/>
                <w:sz w:val="17"/>
              </w:rPr>
              <w:t>Running; main app containers healthy after startup settled</w:t>
            </w:r>
          </w:p>
        </w:tc>
        <w:tc>
          <w:tcPr>
            <w:tcW w:type="dxa" w:w="2790"/>
            <w:vAlign w:val="center"/>
          </w:tcPr>
          <w:p>
            <w:pPr>
              <w:spacing w:before="0" w:after="0" w:line="252" w:lineRule="auto"/>
              <w:jc w:val="left"/>
            </w:pPr>
            <w:r/>
            <w:r>
              <w:rPr>
                <w:rFonts w:ascii="Calibri" w:hAnsi="Calibri"/>
                <w:b w:val="0"/>
                <w:sz w:val="17"/>
              </w:rPr>
              <w:t>Service availability evidence</w:t>
            </w:r>
          </w:p>
        </w:tc>
      </w:tr>
      <w:tr>
        <w:trPr>
          <w:cantSplit w:val="true"/>
        </w:trPr>
        <w:tc>
          <w:tcPr>
            <w:tcW w:type="dxa" w:w="1674"/>
            <w:vAlign w:val="center"/>
          </w:tcPr>
          <w:p>
            <w:pPr>
              <w:spacing w:before="0" w:after="0" w:line="252" w:lineRule="auto"/>
              <w:jc w:val="center"/>
            </w:pPr>
            <w:r/>
            <w:r>
              <w:rPr>
                <w:rFonts w:ascii="Calibri" w:hAnsi="Calibri"/>
                <w:b w:val="0"/>
                <w:sz w:val="17"/>
              </w:rPr>
              <w:t>Backend routes</w:t>
            </w:r>
          </w:p>
        </w:tc>
        <w:tc>
          <w:tcPr>
            <w:tcW w:type="dxa" w:w="2604"/>
            <w:vAlign w:val="center"/>
          </w:tcPr>
          <w:p>
            <w:pPr>
              <w:spacing w:before="0" w:after="0" w:line="252" w:lineRule="auto"/>
              <w:jc w:val="left"/>
            </w:pPr>
            <w:r/>
            <w:r>
              <w:rPr>
                <w:rFonts w:ascii="Calibri" w:hAnsi="Calibri"/>
                <w:b w:val="0"/>
                <w:sz w:val="17"/>
              </w:rPr>
              <w:t>php artisan route:list</w:t>
            </w:r>
          </w:p>
        </w:tc>
        <w:tc>
          <w:tcPr>
            <w:tcW w:type="dxa" w:w="2232"/>
            <w:vAlign w:val="center"/>
          </w:tcPr>
          <w:p>
            <w:pPr>
              <w:spacing w:before="0" w:after="0" w:line="252" w:lineRule="auto"/>
              <w:jc w:val="left"/>
            </w:pPr>
            <w:r/>
            <w:r>
              <w:rPr>
                <w:rFonts w:ascii="Calibri" w:hAnsi="Calibri"/>
                <w:b w:val="0"/>
                <w:sz w:val="17"/>
              </w:rPr>
              <w:t>Previously passed, 131 routes</w:t>
            </w:r>
          </w:p>
        </w:tc>
        <w:tc>
          <w:tcPr>
            <w:tcW w:type="dxa" w:w="2790"/>
            <w:vAlign w:val="center"/>
          </w:tcPr>
          <w:p>
            <w:pPr>
              <w:spacing w:before="0" w:after="0" w:line="252" w:lineRule="auto"/>
              <w:jc w:val="left"/>
            </w:pPr>
            <w:r/>
            <w:r>
              <w:rPr>
                <w:rFonts w:ascii="Calibri" w:hAnsi="Calibri"/>
                <w:b w:val="0"/>
                <w:sz w:val="17"/>
              </w:rPr>
              <w:t>Earlier validation evidence retained</w:t>
            </w:r>
          </w:p>
        </w:tc>
      </w:tr>
      <w:tr>
        <w:trPr>
          <w:cantSplit w:val="true"/>
        </w:trPr>
        <w:tc>
          <w:tcPr>
            <w:tcW w:type="dxa" w:w="1674"/>
            <w:vAlign w:val="center"/>
          </w:tcPr>
          <w:p>
            <w:pPr>
              <w:spacing w:before="0" w:after="0" w:line="252" w:lineRule="auto"/>
              <w:jc w:val="center"/>
            </w:pPr>
            <w:r/>
            <w:r>
              <w:rPr>
                <w:rFonts w:ascii="Calibri" w:hAnsi="Calibri"/>
                <w:b w:val="0"/>
                <w:sz w:val="17"/>
              </w:rPr>
              <w:t>Backend tests</w:t>
            </w:r>
          </w:p>
        </w:tc>
        <w:tc>
          <w:tcPr>
            <w:tcW w:type="dxa" w:w="2604"/>
            <w:vAlign w:val="center"/>
          </w:tcPr>
          <w:p>
            <w:pPr>
              <w:spacing w:before="0" w:after="0" w:line="252" w:lineRule="auto"/>
              <w:jc w:val="left"/>
            </w:pPr>
            <w:r/>
            <w:r>
              <w:rPr>
                <w:rFonts w:ascii="Calibri" w:hAnsi="Calibri"/>
                <w:b w:val="0"/>
                <w:sz w:val="17"/>
              </w:rPr>
              <w:t>php artisan test</w:t>
            </w:r>
          </w:p>
        </w:tc>
        <w:tc>
          <w:tcPr>
            <w:tcW w:type="dxa" w:w="2232"/>
            <w:vAlign w:val="center"/>
          </w:tcPr>
          <w:p>
            <w:pPr>
              <w:spacing w:before="0" w:after="0" w:line="252" w:lineRule="auto"/>
              <w:jc w:val="left"/>
            </w:pPr>
            <w:r/>
            <w:r>
              <w:rPr>
                <w:rFonts w:ascii="Calibri" w:hAnsi="Calibri"/>
                <w:b w:val="0"/>
                <w:sz w:val="17"/>
              </w:rPr>
              <w:t>Previously passed, 39 tests, 297 assertions</w:t>
            </w:r>
          </w:p>
        </w:tc>
        <w:tc>
          <w:tcPr>
            <w:tcW w:type="dxa" w:w="2790"/>
            <w:vAlign w:val="center"/>
          </w:tcPr>
          <w:p>
            <w:pPr>
              <w:spacing w:before="0" w:after="0" w:line="252" w:lineRule="auto"/>
              <w:jc w:val="left"/>
            </w:pPr>
            <w:r/>
            <w:r>
              <w:rPr>
                <w:rFonts w:ascii="Calibri" w:hAnsi="Calibri"/>
                <w:b w:val="0"/>
                <w:sz w:val="17"/>
              </w:rPr>
              <w:t>Earlier validation evidence retained; backend code unchanged in cleanup pass</w:t>
            </w:r>
          </w:p>
        </w:tc>
      </w:tr>
      <w:tr>
        <w:trPr>
          <w:cantSplit w:val="true"/>
        </w:trPr>
        <w:tc>
          <w:tcPr>
            <w:tcW w:type="dxa" w:w="1674"/>
            <w:vAlign w:val="center"/>
          </w:tcPr>
          <w:p>
            <w:pPr>
              <w:spacing w:before="0" w:after="0" w:line="252" w:lineRule="auto"/>
              <w:jc w:val="center"/>
            </w:pPr>
            <w:r/>
            <w:r>
              <w:rPr>
                <w:rFonts w:ascii="Calibri" w:hAnsi="Calibri"/>
                <w:b w:val="0"/>
                <w:sz w:val="17"/>
              </w:rPr>
              <w:t>Frontend lint</w:t>
            </w:r>
          </w:p>
        </w:tc>
        <w:tc>
          <w:tcPr>
            <w:tcW w:type="dxa" w:w="2604"/>
            <w:vAlign w:val="center"/>
          </w:tcPr>
          <w:p>
            <w:pPr>
              <w:spacing w:before="0" w:after="0" w:line="252" w:lineRule="auto"/>
              <w:jc w:val="left"/>
            </w:pPr>
            <w:r/>
            <w:r>
              <w:rPr>
                <w:rFonts w:ascii="Calibri" w:hAnsi="Calibri"/>
                <w:b w:val="0"/>
                <w:sz w:val="17"/>
              </w:rPr>
              <w:t>ESLint</w:t>
            </w:r>
          </w:p>
        </w:tc>
        <w:tc>
          <w:tcPr>
            <w:tcW w:type="dxa" w:w="2232"/>
            <w:vAlign w:val="center"/>
          </w:tcPr>
          <w:p>
            <w:pPr>
              <w:spacing w:before="0" w:after="0" w:line="252" w:lineRule="auto"/>
              <w:jc w:val="left"/>
            </w:pPr>
            <w:r/>
            <w:r>
              <w:rPr>
                <w:rFonts w:ascii="Calibri" w:hAnsi="Calibri"/>
                <w:b w:val="0"/>
                <w:sz w:val="17"/>
              </w:rPr>
              <w:t>Previously passed, 9 warnings, 0 errors</w:t>
            </w:r>
          </w:p>
        </w:tc>
        <w:tc>
          <w:tcPr>
            <w:tcW w:type="dxa" w:w="2790"/>
            <w:vAlign w:val="center"/>
          </w:tcPr>
          <w:p>
            <w:pPr>
              <w:spacing w:before="0" w:after="0" w:line="252" w:lineRule="auto"/>
              <w:jc w:val="left"/>
            </w:pPr>
            <w:r/>
            <w:r>
              <w:rPr>
                <w:rFonts w:ascii="Calibri" w:hAnsi="Calibri"/>
                <w:b w:val="0"/>
                <w:sz w:val="17"/>
              </w:rPr>
              <w:t>Earlier validation evidence retained; frontend code unchanged in cleanup pass</w:t>
            </w:r>
          </w:p>
        </w:tc>
      </w:tr>
      <w:tr>
        <w:trPr>
          <w:cantSplit w:val="true"/>
        </w:trPr>
        <w:tc>
          <w:tcPr>
            <w:tcW w:type="dxa" w:w="1674"/>
            <w:vAlign w:val="center"/>
          </w:tcPr>
          <w:p>
            <w:pPr>
              <w:spacing w:before="0" w:after="0" w:line="252" w:lineRule="auto"/>
              <w:jc w:val="center"/>
            </w:pPr>
            <w:r/>
            <w:r>
              <w:rPr>
                <w:rFonts w:ascii="Calibri" w:hAnsi="Calibri"/>
                <w:b w:val="0"/>
                <w:sz w:val="17"/>
              </w:rPr>
              <w:t>Frontend build</w:t>
            </w:r>
          </w:p>
        </w:tc>
        <w:tc>
          <w:tcPr>
            <w:tcW w:type="dxa" w:w="2604"/>
            <w:vAlign w:val="center"/>
          </w:tcPr>
          <w:p>
            <w:pPr>
              <w:spacing w:before="0" w:after="0" w:line="252" w:lineRule="auto"/>
              <w:jc w:val="left"/>
            </w:pPr>
            <w:r/>
            <w:r>
              <w:rPr>
                <w:rFonts w:ascii="Calibri" w:hAnsi="Calibri"/>
                <w:b w:val="0"/>
                <w:sz w:val="17"/>
              </w:rPr>
              <w:t>Vite build</w:t>
            </w:r>
          </w:p>
        </w:tc>
        <w:tc>
          <w:tcPr>
            <w:tcW w:type="dxa" w:w="2232"/>
            <w:vAlign w:val="center"/>
          </w:tcPr>
          <w:p>
            <w:pPr>
              <w:spacing w:before="0" w:after="0" w:line="252" w:lineRule="auto"/>
              <w:jc w:val="left"/>
            </w:pPr>
            <w:r/>
            <w:r>
              <w:rPr>
                <w:rFonts w:ascii="Calibri" w:hAnsi="Calibri"/>
                <w:b w:val="0"/>
                <w:sz w:val="17"/>
              </w:rPr>
              <w:t>Previously passed, 2904 modules transformed</w:t>
            </w:r>
          </w:p>
        </w:tc>
        <w:tc>
          <w:tcPr>
            <w:tcW w:type="dxa" w:w="2790"/>
            <w:vAlign w:val="center"/>
          </w:tcPr>
          <w:p>
            <w:pPr>
              <w:spacing w:before="0" w:after="0" w:line="252" w:lineRule="auto"/>
              <w:jc w:val="left"/>
            </w:pPr>
            <w:r/>
            <w:r>
              <w:rPr>
                <w:rFonts w:ascii="Calibri" w:hAnsi="Calibri"/>
                <w:b w:val="0"/>
                <w:sz w:val="17"/>
              </w:rPr>
              <w:t>Earlier validation evidence retained; frontend code unchanged in cleanup pass</w:t>
            </w:r>
          </w:p>
        </w:tc>
      </w:tr>
      <w:tr>
        <w:trPr>
          <w:cantSplit w:val="true"/>
        </w:trPr>
        <w:tc>
          <w:tcPr>
            <w:tcW w:type="dxa" w:w="1674"/>
            <w:vAlign w:val="center"/>
          </w:tcPr>
          <w:p>
            <w:pPr>
              <w:spacing w:before="0" w:after="0" w:line="252" w:lineRule="auto"/>
              <w:jc w:val="center"/>
            </w:pPr>
            <w:r/>
            <w:r>
              <w:rPr>
                <w:rFonts w:ascii="Calibri" w:hAnsi="Calibri"/>
                <w:b w:val="0"/>
                <w:sz w:val="17"/>
              </w:rPr>
              <w:t>AI Job Miner tests</w:t>
            </w:r>
          </w:p>
        </w:tc>
        <w:tc>
          <w:tcPr>
            <w:tcW w:type="dxa" w:w="2604"/>
            <w:vAlign w:val="center"/>
          </w:tcPr>
          <w:p>
            <w:pPr>
              <w:spacing w:before="0" w:after="0" w:line="252" w:lineRule="auto"/>
              <w:jc w:val="left"/>
            </w:pPr>
            <w:r/>
            <w:r>
              <w:rPr>
                <w:rFonts w:ascii="Calibri" w:hAnsi="Calibri"/>
                <w:b w:val="0"/>
                <w:sz w:val="17"/>
              </w:rPr>
              <w:t>docker compose exec -T ai-job-miner python -m pytest</w:t>
            </w:r>
          </w:p>
        </w:tc>
        <w:tc>
          <w:tcPr>
            <w:tcW w:type="dxa" w:w="2232"/>
            <w:vAlign w:val="center"/>
          </w:tcPr>
          <w:p>
            <w:pPr>
              <w:spacing w:before="0" w:after="0" w:line="252" w:lineRule="auto"/>
              <w:jc w:val="left"/>
            </w:pPr>
            <w:r/>
            <w:r>
              <w:rPr>
                <w:rFonts w:ascii="Calibri" w:hAnsi="Calibri"/>
                <w:b w:val="0"/>
                <w:sz w:val="17"/>
              </w:rPr>
              <w:t>Passed, 75 tests, 1 warning</w:t>
            </w:r>
          </w:p>
        </w:tc>
        <w:tc>
          <w:tcPr>
            <w:tcW w:type="dxa" w:w="2790"/>
            <w:vAlign w:val="center"/>
          </w:tcPr>
          <w:p>
            <w:pPr>
              <w:spacing w:before="0" w:after="0" w:line="252" w:lineRule="auto"/>
              <w:jc w:val="left"/>
            </w:pPr>
            <w:r/>
            <w:r>
              <w:rPr>
                <w:rFonts w:ascii="Calibri" w:hAnsi="Calibri"/>
                <w:b w:val="0"/>
                <w:sz w:val="17"/>
              </w:rPr>
              <w:t>Fresh container command output</w:t>
            </w:r>
          </w:p>
        </w:tc>
      </w:tr>
      <w:tr>
        <w:trPr>
          <w:cantSplit w:val="true"/>
        </w:trPr>
        <w:tc>
          <w:tcPr>
            <w:tcW w:type="dxa" w:w="1674"/>
            <w:vAlign w:val="center"/>
          </w:tcPr>
          <w:p>
            <w:pPr>
              <w:spacing w:before="0" w:after="0" w:line="252" w:lineRule="auto"/>
              <w:jc w:val="center"/>
            </w:pPr>
            <w:r/>
            <w:r>
              <w:rPr>
                <w:rFonts w:ascii="Calibri" w:hAnsi="Calibri"/>
                <w:b w:val="0"/>
                <w:sz w:val="17"/>
              </w:rPr>
              <w:t>AI Job Miner demo scrape</w:t>
            </w:r>
          </w:p>
        </w:tc>
        <w:tc>
          <w:tcPr>
            <w:tcW w:type="dxa" w:w="2604"/>
            <w:vAlign w:val="center"/>
          </w:tcPr>
          <w:p>
            <w:pPr>
              <w:spacing w:before="0" w:after="0" w:line="252" w:lineRule="auto"/>
              <w:jc w:val="left"/>
            </w:pPr>
            <w:r/>
            <w:r>
              <w:rPr>
                <w:rFonts w:ascii="Calibri" w:hAnsi="Calibri"/>
                <w:b w:val="0"/>
                <w:sz w:val="17"/>
              </w:rPr>
              <w:t>Protected /scrape call with demo/local source</w:t>
            </w:r>
          </w:p>
        </w:tc>
        <w:tc>
          <w:tcPr>
            <w:tcW w:type="dxa" w:w="2232"/>
            <w:vAlign w:val="center"/>
          </w:tcPr>
          <w:p>
            <w:pPr>
              <w:spacing w:before="0" w:after="0" w:line="252" w:lineRule="auto"/>
              <w:jc w:val="left"/>
            </w:pPr>
            <w:r/>
            <w:r>
              <w:rPr>
                <w:rFonts w:ascii="Calibri" w:hAnsi="Calibri"/>
                <w:b w:val="0"/>
                <w:sz w:val="17"/>
              </w:rPr>
              <w:t>SUCCESS; previewed 3, stored 3, failed URLs 0; smoke rows cleaned afterward</w:t>
            </w:r>
          </w:p>
        </w:tc>
        <w:tc>
          <w:tcPr>
            <w:tcW w:type="dxa" w:w="2790"/>
            <w:vAlign w:val="center"/>
          </w:tcPr>
          <w:p>
            <w:pPr>
              <w:spacing w:before="0" w:after="0" w:line="252" w:lineRule="auto"/>
              <w:jc w:val="left"/>
            </w:pPr>
            <w:r/>
            <w:r>
              <w:rPr>
                <w:rFonts w:ascii="Calibri" w:hAnsi="Calibri"/>
                <w:b w:val="0"/>
                <w:sz w:val="17"/>
              </w:rPr>
              <w:t>Validates demo adapter plus Laravel import path, not queue status polling</w:t>
            </w:r>
          </w:p>
        </w:tc>
      </w:tr>
      <w:tr>
        <w:trPr>
          <w:cantSplit w:val="true"/>
        </w:trPr>
        <w:tc>
          <w:tcPr>
            <w:tcW w:type="dxa" w:w="1674"/>
            <w:vAlign w:val="center"/>
          </w:tcPr>
          <w:p>
            <w:pPr>
              <w:spacing w:before="0" w:after="0" w:line="252" w:lineRule="auto"/>
              <w:jc w:val="center"/>
            </w:pPr>
            <w:r/>
            <w:r>
              <w:rPr>
                <w:rFonts w:ascii="Calibri" w:hAnsi="Calibri"/>
                <w:b w:val="0"/>
                <w:sz w:val="17"/>
              </w:rPr>
              <w:t>AI CV Analyzer syntax</w:t>
            </w:r>
          </w:p>
        </w:tc>
        <w:tc>
          <w:tcPr>
            <w:tcW w:type="dxa" w:w="2604"/>
            <w:vAlign w:val="center"/>
          </w:tcPr>
          <w:p>
            <w:pPr>
              <w:spacing w:before="0" w:after="0" w:line="252" w:lineRule="auto"/>
              <w:jc w:val="left"/>
            </w:pPr>
            <w:r/>
            <w:r>
              <w:rPr>
                <w:rFonts w:ascii="Calibri" w:hAnsi="Calibri"/>
                <w:b w:val="0"/>
                <w:sz w:val="17"/>
              </w:rPr>
              <w:t>python -m compileall ai-cv-analyzer</w:t>
            </w:r>
          </w:p>
        </w:tc>
        <w:tc>
          <w:tcPr>
            <w:tcW w:type="dxa" w:w="2232"/>
            <w:vAlign w:val="center"/>
          </w:tcPr>
          <w:p>
            <w:pPr>
              <w:spacing w:before="0" w:after="0" w:line="252" w:lineRule="auto"/>
              <w:jc w:val="left"/>
            </w:pPr>
            <w:r/>
            <w:r>
              <w:rPr>
                <w:rFonts w:ascii="Calibri" w:hAnsi="Calibri"/>
                <w:b w:val="0"/>
                <w:sz w:val="17"/>
              </w:rPr>
              <w:t>Passed with non-fatal .pytest_cache listing warning</w:t>
            </w:r>
          </w:p>
        </w:tc>
        <w:tc>
          <w:tcPr>
            <w:tcW w:type="dxa" w:w="2790"/>
            <w:vAlign w:val="center"/>
          </w:tcPr>
          <w:p>
            <w:pPr>
              <w:spacing w:before="0" w:after="0" w:line="252" w:lineRule="auto"/>
              <w:jc w:val="left"/>
            </w:pPr>
            <w:r/>
            <w:r>
              <w:rPr>
                <w:rFonts w:ascii="Calibri" w:hAnsi="Calibri"/>
                <w:b w:val="0"/>
                <w:sz w:val="17"/>
              </w:rPr>
              <w:t>Final cleanup command output</w:t>
            </w:r>
          </w:p>
        </w:tc>
      </w:tr>
      <w:tr>
        <w:trPr>
          <w:cantSplit w:val="true"/>
        </w:trPr>
        <w:tc>
          <w:tcPr>
            <w:tcW w:type="dxa" w:w="1674"/>
            <w:vAlign w:val="center"/>
          </w:tcPr>
          <w:p>
            <w:pPr>
              <w:spacing w:before="0" w:after="0" w:line="252" w:lineRule="auto"/>
              <w:jc w:val="center"/>
            </w:pPr>
            <w:r/>
            <w:r>
              <w:rPr>
                <w:rFonts w:ascii="Calibri" w:hAnsi="Calibri"/>
                <w:b w:val="0"/>
                <w:sz w:val="17"/>
              </w:rPr>
              <w:t>AI CV Analyzer pytest</w:t>
            </w:r>
          </w:p>
        </w:tc>
        <w:tc>
          <w:tcPr>
            <w:tcW w:type="dxa" w:w="2604"/>
            <w:vAlign w:val="center"/>
          </w:tcPr>
          <w:p>
            <w:pPr>
              <w:spacing w:before="0" w:after="0" w:line="252" w:lineRule="auto"/>
              <w:jc w:val="left"/>
            </w:pPr>
            <w:r/>
            <w:r>
              <w:rPr>
                <w:rFonts w:ascii="Calibri" w:hAnsi="Calibri"/>
                <w:b w:val="0"/>
                <w:sz w:val="17"/>
              </w:rPr>
              <w:t>Not rerun</w:t>
            </w:r>
          </w:p>
        </w:tc>
        <w:tc>
          <w:tcPr>
            <w:tcW w:type="dxa" w:w="2232"/>
            <w:vAlign w:val="center"/>
          </w:tcPr>
          <w:p>
            <w:pPr>
              <w:spacing w:before="0" w:after="0" w:line="252" w:lineRule="auto"/>
              <w:jc w:val="left"/>
            </w:pPr>
            <w:r/>
            <w:r>
              <w:rPr>
                <w:rFonts w:ascii="Calibri" w:hAnsi="Calibri"/>
                <w:b w:val="0"/>
                <w:sz w:val="17"/>
              </w:rPr>
              <w:t>Skipped in cleanup pass</w:t>
            </w:r>
          </w:p>
        </w:tc>
        <w:tc>
          <w:tcPr>
            <w:tcW w:type="dxa" w:w="2790"/>
            <w:vAlign w:val="center"/>
          </w:tcPr>
          <w:p>
            <w:pPr>
              <w:spacing w:before="0" w:after="0" w:line="252" w:lineRule="auto"/>
              <w:jc w:val="left"/>
            </w:pPr>
            <w:r/>
            <w:r>
              <w:rPr>
                <w:rFonts w:ascii="Calibri" w:hAnsi="Calibri"/>
                <w:b w:val="0"/>
                <w:sz w:val="17"/>
              </w:rPr>
              <w:t>Colab/smoke evidence retained separately</w:t>
            </w:r>
          </w:p>
        </w:tc>
      </w:tr>
      <w:tr>
        <w:trPr>
          <w:cantSplit w:val="true"/>
        </w:trPr>
        <w:tc>
          <w:tcPr>
            <w:tcW w:type="dxa" w:w="1674"/>
            <w:vAlign w:val="center"/>
          </w:tcPr>
          <w:p>
            <w:pPr>
              <w:spacing w:before="0" w:after="0" w:line="252" w:lineRule="auto"/>
              <w:jc w:val="center"/>
            </w:pPr>
            <w:r/>
            <w:r>
              <w:rPr>
                <w:rFonts w:ascii="Calibri" w:hAnsi="Calibri"/>
                <w:b w:val="0"/>
                <w:sz w:val="17"/>
              </w:rPr>
              <w:t>HTTP probes</w:t>
            </w:r>
          </w:p>
        </w:tc>
        <w:tc>
          <w:tcPr>
            <w:tcW w:type="dxa" w:w="2604"/>
            <w:vAlign w:val="center"/>
          </w:tcPr>
          <w:p>
            <w:pPr>
              <w:spacing w:before="0" w:after="0" w:line="252" w:lineRule="auto"/>
              <w:jc w:val="left"/>
            </w:pPr>
            <w:r/>
            <w:r>
              <w:rPr>
                <w:rFonts w:ascii="Calibri" w:hAnsi="Calibri"/>
                <w:b w:val="0"/>
                <w:sz w:val="17"/>
              </w:rPr>
              <w:t>/api/health, /api/ready, /status, :8003/health, :8000/</w:t>
            </w:r>
          </w:p>
        </w:tc>
        <w:tc>
          <w:tcPr>
            <w:tcW w:type="dxa" w:w="2232"/>
            <w:vAlign w:val="center"/>
          </w:tcPr>
          <w:p>
            <w:pPr>
              <w:spacing w:before="0" w:after="0" w:line="252" w:lineRule="auto"/>
              <w:jc w:val="left"/>
            </w:pPr>
            <w:r/>
            <w:r>
              <w:rPr>
                <w:rFonts w:ascii="Calibri" w:hAnsi="Calibri"/>
                <w:b w:val="0"/>
                <w:sz w:val="17"/>
              </w:rPr>
              <w:t>200 responses after Docker startup settled</w:t>
            </w:r>
          </w:p>
        </w:tc>
        <w:tc>
          <w:tcPr>
            <w:tcW w:type="dxa" w:w="2790"/>
            <w:vAlign w:val="center"/>
          </w:tcPr>
          <w:p>
            <w:pPr>
              <w:spacing w:before="0" w:after="0" w:line="252" w:lineRule="auto"/>
              <w:jc w:val="left"/>
            </w:pPr>
            <w:r/>
            <w:r>
              <w:rPr>
                <w:rFonts w:ascii="Calibri" w:hAnsi="Calibri"/>
                <w:b w:val="0"/>
                <w:sz w:val="17"/>
              </w:rPr>
              <w:t>Service availability only, not external scraping success</w:t>
            </w:r>
          </w:p>
        </w:tc>
      </w:tr>
    </w:tbl>
    <w:p>
      <w:pPr>
        <w:spacing w:after="80"/>
      </w:pPr>
    </w:p>
    <w:p>
      <w:bookmarkStart w:id="157274217" w:name="bm_table_49"/>
      <w:pPr>
        <w:jc w:val="center"/>
      </w:pPr>
      <w:r>
        <w:rPr>
          <w:i/>
        </w:rPr>
        <w:t>Table 49. Automated validation results.</w:t>
      </w:r>
      <w:bookmarkEnd w:id="157274217"/>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023"/>
        <w:gridCol w:w="1581"/>
        <w:gridCol w:w="2976"/>
        <w:gridCol w:w="1302"/>
        <w:gridCol w:w="2418"/>
      </w:tblGrid>
      <w:tr>
        <w:trPr>
          <w:tblHeader w:val="true"/>
          <w:cantSplit w:val="true"/>
        </w:trPr>
        <w:tc>
          <w:tcPr>
            <w:tcW w:type="dxa" w:w="1023"/>
            <w:vAlign w:val="center"/>
            <w:shd w:fill="D9EAF7"/>
          </w:tcPr>
          <w:p>
            <w:pPr>
              <w:spacing w:before="0" w:after="0" w:line="252" w:lineRule="auto"/>
              <w:jc w:val="center"/>
            </w:pPr>
            <w:r/>
            <w:r>
              <w:rPr>
                <w:rFonts w:ascii="Calibri" w:hAnsi="Calibri"/>
                <w:b/>
                <w:sz w:val="15"/>
              </w:rPr>
              <w:t>Test ID</w:t>
            </w:r>
          </w:p>
        </w:tc>
        <w:tc>
          <w:tcPr>
            <w:tcW w:type="dxa" w:w="1581"/>
            <w:vAlign w:val="center"/>
            <w:shd w:fill="D9EAF7"/>
          </w:tcPr>
          <w:p>
            <w:pPr>
              <w:spacing w:before="0" w:after="0" w:line="252" w:lineRule="auto"/>
              <w:jc w:val="left"/>
            </w:pPr>
            <w:r/>
            <w:r>
              <w:rPr>
                <w:rFonts w:ascii="Calibri" w:hAnsi="Calibri"/>
                <w:b/>
                <w:sz w:val="15"/>
              </w:rPr>
              <w:t>Module</w:t>
            </w:r>
          </w:p>
        </w:tc>
        <w:tc>
          <w:tcPr>
            <w:tcW w:type="dxa" w:w="2976"/>
            <w:vAlign w:val="center"/>
            <w:shd w:fill="D9EAF7"/>
          </w:tcPr>
          <w:p>
            <w:pPr>
              <w:spacing w:before="0" w:after="0" w:line="252" w:lineRule="auto"/>
              <w:jc w:val="left"/>
            </w:pPr>
            <w:r/>
            <w:r>
              <w:rPr>
                <w:rFonts w:ascii="Calibri" w:hAnsi="Calibri"/>
                <w:b/>
                <w:sz w:val="15"/>
              </w:rPr>
              <w:t>Scenario</w:t>
            </w:r>
          </w:p>
        </w:tc>
        <w:tc>
          <w:tcPr>
            <w:tcW w:type="dxa" w:w="1302"/>
            <w:vAlign w:val="center"/>
            <w:shd w:fill="D9EAF7"/>
          </w:tcPr>
          <w:p>
            <w:pPr>
              <w:spacing w:before="0" w:after="0" w:line="252" w:lineRule="auto"/>
              <w:jc w:val="left"/>
            </w:pPr>
            <w:r/>
            <w:r>
              <w:rPr>
                <w:rFonts w:ascii="Calibri" w:hAnsi="Calibri"/>
                <w:b/>
                <w:sz w:val="15"/>
              </w:rPr>
              <w:t>Status</w:t>
            </w:r>
          </w:p>
        </w:tc>
        <w:tc>
          <w:tcPr>
            <w:tcW w:type="dxa" w:w="2418"/>
            <w:vAlign w:val="center"/>
            <w:shd w:fill="D9EAF7"/>
          </w:tcPr>
          <w:p>
            <w:pPr>
              <w:spacing w:before="0" w:after="0" w:line="252" w:lineRule="auto"/>
              <w:jc w:val="left"/>
            </w:pPr>
            <w:r/>
            <w:r>
              <w:rPr>
                <w:rFonts w:ascii="Calibri" w:hAnsi="Calibri"/>
                <w:b/>
                <w:sz w:val="15"/>
              </w:rPr>
              <w:t>Evidence</w:t>
            </w:r>
          </w:p>
        </w:tc>
      </w:tr>
      <w:tr>
        <w:trPr>
          <w:cantSplit w:val="true"/>
        </w:trPr>
        <w:tc>
          <w:tcPr>
            <w:tcW w:type="dxa" w:w="1023"/>
            <w:vAlign w:val="center"/>
          </w:tcPr>
          <w:p>
            <w:pPr>
              <w:spacing w:before="0" w:after="0" w:line="252" w:lineRule="auto"/>
              <w:jc w:val="center"/>
            </w:pPr>
            <w:r/>
            <w:r>
              <w:rPr>
                <w:rFonts w:ascii="Calibri" w:hAnsi="Calibri"/>
                <w:b w:val="0"/>
                <w:sz w:val="15"/>
              </w:rPr>
              <w:t>M-01</w:t>
            </w:r>
          </w:p>
        </w:tc>
        <w:tc>
          <w:tcPr>
            <w:tcW w:type="dxa" w:w="1581"/>
            <w:vAlign w:val="center"/>
          </w:tcPr>
          <w:p>
            <w:pPr>
              <w:spacing w:before="0" w:after="0" w:line="252" w:lineRule="auto"/>
              <w:jc w:val="left"/>
            </w:pPr>
            <w:r/>
            <w:r>
              <w:rPr>
                <w:rFonts w:ascii="Calibri" w:hAnsi="Calibri"/>
                <w:b w:val="0"/>
                <w:sz w:val="15"/>
              </w:rPr>
              <w:t>Authentication</w:t>
            </w:r>
          </w:p>
        </w:tc>
        <w:tc>
          <w:tcPr>
            <w:tcW w:type="dxa" w:w="2976"/>
            <w:vAlign w:val="center"/>
          </w:tcPr>
          <w:p>
            <w:pPr>
              <w:spacing w:before="0" w:after="0" w:line="252" w:lineRule="auto"/>
              <w:jc w:val="left"/>
            </w:pPr>
            <w:r/>
            <w:r>
              <w:rPr>
                <w:rFonts w:ascii="Calibri" w:hAnsi="Calibri"/>
                <w:b w:val="0"/>
                <w:sz w:val="15"/>
              </w:rPr>
              <w:t>Register demo user</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Register screenshot/API output</w:t>
            </w:r>
          </w:p>
        </w:tc>
      </w:tr>
      <w:tr>
        <w:trPr>
          <w:cantSplit w:val="true"/>
        </w:trPr>
        <w:tc>
          <w:tcPr>
            <w:tcW w:type="dxa" w:w="1023"/>
            <w:vAlign w:val="center"/>
          </w:tcPr>
          <w:p>
            <w:pPr>
              <w:spacing w:before="0" w:after="0" w:line="252" w:lineRule="auto"/>
              <w:jc w:val="center"/>
            </w:pPr>
            <w:r/>
            <w:r>
              <w:rPr>
                <w:rFonts w:ascii="Calibri" w:hAnsi="Calibri"/>
                <w:b w:val="0"/>
                <w:sz w:val="15"/>
              </w:rPr>
              <w:t>M-02</w:t>
            </w:r>
          </w:p>
        </w:tc>
        <w:tc>
          <w:tcPr>
            <w:tcW w:type="dxa" w:w="1581"/>
            <w:vAlign w:val="center"/>
          </w:tcPr>
          <w:p>
            <w:pPr>
              <w:spacing w:before="0" w:after="0" w:line="252" w:lineRule="auto"/>
              <w:jc w:val="left"/>
            </w:pPr>
            <w:r/>
            <w:r>
              <w:rPr>
                <w:rFonts w:ascii="Calibri" w:hAnsi="Calibri"/>
                <w:b w:val="0"/>
                <w:sz w:val="15"/>
              </w:rPr>
              <w:t>Authentication</w:t>
            </w:r>
          </w:p>
        </w:tc>
        <w:tc>
          <w:tcPr>
            <w:tcW w:type="dxa" w:w="2976"/>
            <w:vAlign w:val="center"/>
          </w:tcPr>
          <w:p>
            <w:pPr>
              <w:spacing w:before="0" w:after="0" w:line="252" w:lineRule="auto"/>
              <w:jc w:val="left"/>
            </w:pPr>
            <w:r/>
            <w:r>
              <w:rPr>
                <w:rFonts w:ascii="Calibri" w:hAnsi="Calibri"/>
                <w:b w:val="0"/>
                <w:sz w:val="15"/>
              </w:rPr>
              <w:t>Login student</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34</w:t>
            </w:r>
          </w:p>
        </w:tc>
      </w:tr>
      <w:tr>
        <w:trPr>
          <w:cantSplit w:val="true"/>
        </w:trPr>
        <w:tc>
          <w:tcPr>
            <w:tcW w:type="dxa" w:w="1023"/>
            <w:vAlign w:val="center"/>
          </w:tcPr>
          <w:p>
            <w:pPr>
              <w:spacing w:before="0" w:after="0" w:line="252" w:lineRule="auto"/>
              <w:jc w:val="center"/>
            </w:pPr>
            <w:r/>
            <w:r>
              <w:rPr>
                <w:rFonts w:ascii="Calibri" w:hAnsi="Calibri"/>
                <w:b w:val="0"/>
                <w:sz w:val="15"/>
              </w:rPr>
              <w:t>M-03</w:t>
            </w:r>
          </w:p>
        </w:tc>
        <w:tc>
          <w:tcPr>
            <w:tcW w:type="dxa" w:w="1581"/>
            <w:vAlign w:val="center"/>
          </w:tcPr>
          <w:p>
            <w:pPr>
              <w:spacing w:before="0" w:after="0" w:line="252" w:lineRule="auto"/>
              <w:jc w:val="left"/>
            </w:pPr>
            <w:r/>
            <w:r>
              <w:rPr>
                <w:rFonts w:ascii="Calibri" w:hAnsi="Calibri"/>
                <w:b w:val="0"/>
                <w:sz w:val="15"/>
              </w:rPr>
              <w:t>CV upload</w:t>
            </w:r>
          </w:p>
        </w:tc>
        <w:tc>
          <w:tcPr>
            <w:tcW w:type="dxa" w:w="2976"/>
            <w:vAlign w:val="center"/>
          </w:tcPr>
          <w:p>
            <w:pPr>
              <w:spacing w:before="0" w:after="0" w:line="252" w:lineRule="auto"/>
              <w:jc w:val="left"/>
            </w:pPr>
            <w:r/>
            <w:r>
              <w:rPr>
                <w:rFonts w:ascii="Calibri" w:hAnsi="Calibri"/>
                <w:b w:val="0"/>
                <w:sz w:val="15"/>
              </w:rPr>
              <w:t>Upload valid PDF</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Figures 35-37</w:t>
            </w:r>
          </w:p>
        </w:tc>
      </w:tr>
      <w:tr>
        <w:trPr>
          <w:cantSplit w:val="true"/>
        </w:trPr>
        <w:tc>
          <w:tcPr>
            <w:tcW w:type="dxa" w:w="1023"/>
            <w:vAlign w:val="center"/>
          </w:tcPr>
          <w:p>
            <w:pPr>
              <w:spacing w:before="0" w:after="0" w:line="252" w:lineRule="auto"/>
              <w:jc w:val="center"/>
            </w:pPr>
            <w:r/>
            <w:r>
              <w:rPr>
                <w:rFonts w:ascii="Calibri" w:hAnsi="Calibri"/>
                <w:b w:val="0"/>
                <w:sz w:val="15"/>
              </w:rPr>
              <w:t>M-04</w:t>
            </w:r>
          </w:p>
        </w:tc>
        <w:tc>
          <w:tcPr>
            <w:tcW w:type="dxa" w:w="1581"/>
            <w:vAlign w:val="center"/>
          </w:tcPr>
          <w:p>
            <w:pPr>
              <w:spacing w:before="0" w:after="0" w:line="252" w:lineRule="auto"/>
              <w:jc w:val="left"/>
            </w:pPr>
            <w:r/>
            <w:r>
              <w:rPr>
                <w:rFonts w:ascii="Calibri" w:hAnsi="Calibri"/>
                <w:b w:val="0"/>
                <w:sz w:val="15"/>
              </w:rPr>
              <w:t>CV upload</w:t>
            </w:r>
          </w:p>
        </w:tc>
        <w:tc>
          <w:tcPr>
            <w:tcW w:type="dxa" w:w="2976"/>
            <w:vAlign w:val="center"/>
          </w:tcPr>
          <w:p>
            <w:pPr>
              <w:spacing w:before="0" w:after="0" w:line="252" w:lineRule="auto"/>
              <w:jc w:val="left"/>
            </w:pPr>
            <w:r/>
            <w:r>
              <w:rPr>
                <w:rFonts w:ascii="Calibri" w:hAnsi="Calibri"/>
                <w:b w:val="0"/>
                <w:sz w:val="15"/>
              </w:rPr>
              <w:t>Invalid file handling</w:t>
            </w:r>
          </w:p>
        </w:tc>
        <w:tc>
          <w:tcPr>
            <w:tcW w:type="dxa" w:w="1302"/>
            <w:vAlign w:val="center"/>
          </w:tcPr>
          <w:p>
            <w:pPr>
              <w:spacing w:before="0" w:after="0" w:line="252" w:lineRule="auto"/>
              <w:jc w:val="center"/>
            </w:pPr>
            <w:r/>
            <w:r>
              <w:rPr>
                <w:rFonts w:ascii="Calibri" w:hAnsi="Calibri"/>
                <w:b w:val="0"/>
                <w:sz w:val="15"/>
              </w:rPr>
              <w:t>Not Run Manual</w:t>
            </w:r>
          </w:p>
        </w:tc>
        <w:tc>
          <w:tcPr>
            <w:tcW w:type="dxa" w:w="2418"/>
            <w:vAlign w:val="center"/>
          </w:tcPr>
          <w:p>
            <w:pPr>
              <w:spacing w:before="0" w:after="0" w:line="252" w:lineRule="auto"/>
              <w:jc w:val="left"/>
            </w:pPr>
            <w:r/>
            <w:r>
              <w:rPr>
                <w:rFonts w:ascii="Calibri" w:hAnsi="Calibri"/>
                <w:b w:val="0"/>
                <w:sz w:val="15"/>
              </w:rPr>
              <w:t>Backend validation tests</w:t>
            </w:r>
          </w:p>
        </w:tc>
      </w:tr>
      <w:tr>
        <w:trPr>
          <w:cantSplit w:val="true"/>
        </w:trPr>
        <w:tc>
          <w:tcPr>
            <w:tcW w:type="dxa" w:w="1023"/>
            <w:vAlign w:val="center"/>
          </w:tcPr>
          <w:p>
            <w:pPr>
              <w:spacing w:before="0" w:after="0" w:line="252" w:lineRule="auto"/>
              <w:jc w:val="center"/>
            </w:pPr>
            <w:r/>
            <w:r>
              <w:rPr>
                <w:rFonts w:ascii="Calibri" w:hAnsi="Calibri"/>
                <w:b w:val="0"/>
                <w:sz w:val="15"/>
              </w:rPr>
              <w:t>M-05</w:t>
            </w:r>
          </w:p>
        </w:tc>
        <w:tc>
          <w:tcPr>
            <w:tcW w:type="dxa" w:w="1581"/>
            <w:vAlign w:val="center"/>
          </w:tcPr>
          <w:p>
            <w:pPr>
              <w:spacing w:before="0" w:after="0" w:line="252" w:lineRule="auto"/>
              <w:jc w:val="left"/>
            </w:pPr>
            <w:r/>
            <w:r>
              <w:rPr>
                <w:rFonts w:ascii="Calibri" w:hAnsi="Calibri"/>
                <w:b w:val="0"/>
                <w:sz w:val="15"/>
              </w:rPr>
              <w:t>Recommendations</w:t>
            </w:r>
          </w:p>
        </w:tc>
        <w:tc>
          <w:tcPr>
            <w:tcW w:type="dxa" w:w="2976"/>
            <w:vAlign w:val="center"/>
          </w:tcPr>
          <w:p>
            <w:pPr>
              <w:spacing w:before="0" w:after="0" w:line="252" w:lineRule="auto"/>
              <w:jc w:val="left"/>
            </w:pPr>
            <w:r/>
            <w:r>
              <w:rPr>
                <w:rFonts w:ascii="Calibri" w:hAnsi="Calibri"/>
                <w:b w:val="0"/>
                <w:sz w:val="15"/>
              </w:rPr>
              <w:t>Open jobs page after CV</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38</w:t>
            </w:r>
          </w:p>
        </w:tc>
      </w:tr>
      <w:tr>
        <w:trPr>
          <w:cantSplit w:val="true"/>
        </w:trPr>
        <w:tc>
          <w:tcPr>
            <w:tcW w:type="dxa" w:w="1023"/>
            <w:vAlign w:val="center"/>
          </w:tcPr>
          <w:p>
            <w:pPr>
              <w:spacing w:before="0" w:after="0" w:line="252" w:lineRule="auto"/>
              <w:jc w:val="center"/>
            </w:pPr>
            <w:r/>
            <w:r>
              <w:rPr>
                <w:rFonts w:ascii="Calibri" w:hAnsi="Calibri"/>
                <w:b w:val="0"/>
                <w:sz w:val="15"/>
              </w:rPr>
              <w:t>M-06</w:t>
            </w:r>
          </w:p>
        </w:tc>
        <w:tc>
          <w:tcPr>
            <w:tcW w:type="dxa" w:w="1581"/>
            <w:vAlign w:val="center"/>
          </w:tcPr>
          <w:p>
            <w:pPr>
              <w:spacing w:before="0" w:after="0" w:line="252" w:lineRule="auto"/>
              <w:jc w:val="left"/>
            </w:pPr>
            <w:r/>
            <w:r>
              <w:rPr>
                <w:rFonts w:ascii="Calibri" w:hAnsi="Calibri"/>
                <w:b w:val="0"/>
                <w:sz w:val="15"/>
              </w:rPr>
              <w:t>Gap analysis</w:t>
            </w:r>
          </w:p>
        </w:tc>
        <w:tc>
          <w:tcPr>
            <w:tcW w:type="dxa" w:w="2976"/>
            <w:vAlign w:val="center"/>
          </w:tcPr>
          <w:p>
            <w:pPr>
              <w:spacing w:before="0" w:after="0" w:line="252" w:lineRule="auto"/>
              <w:jc w:val="left"/>
            </w:pPr>
            <w:r/>
            <w:r>
              <w:rPr>
                <w:rFonts w:ascii="Calibri" w:hAnsi="Calibri"/>
                <w:b w:val="0"/>
                <w:sz w:val="15"/>
              </w:rPr>
              <w:t>Analyze selected job</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40</w:t>
            </w:r>
          </w:p>
        </w:tc>
      </w:tr>
      <w:tr>
        <w:trPr>
          <w:cantSplit w:val="true"/>
        </w:trPr>
        <w:tc>
          <w:tcPr>
            <w:tcW w:type="dxa" w:w="1023"/>
            <w:vAlign w:val="center"/>
          </w:tcPr>
          <w:p>
            <w:pPr>
              <w:spacing w:before="0" w:after="0" w:line="252" w:lineRule="auto"/>
              <w:jc w:val="center"/>
            </w:pPr>
            <w:r/>
            <w:r>
              <w:rPr>
                <w:rFonts w:ascii="Calibri" w:hAnsi="Calibri"/>
                <w:b w:val="0"/>
                <w:sz w:val="15"/>
              </w:rPr>
              <w:t>M-07</w:t>
            </w:r>
          </w:p>
        </w:tc>
        <w:tc>
          <w:tcPr>
            <w:tcW w:type="dxa" w:w="1581"/>
            <w:vAlign w:val="center"/>
          </w:tcPr>
          <w:p>
            <w:pPr>
              <w:spacing w:before="0" w:after="0" w:line="252" w:lineRule="auto"/>
              <w:jc w:val="left"/>
            </w:pPr>
            <w:r/>
            <w:r>
              <w:rPr>
                <w:rFonts w:ascii="Calibri" w:hAnsi="Calibri"/>
                <w:b w:val="0"/>
                <w:sz w:val="15"/>
              </w:rPr>
              <w:t>Tracker</w:t>
            </w:r>
          </w:p>
        </w:tc>
        <w:tc>
          <w:tcPr>
            <w:tcW w:type="dxa" w:w="2976"/>
            <w:vAlign w:val="center"/>
          </w:tcPr>
          <w:p>
            <w:pPr>
              <w:spacing w:before="0" w:after="0" w:line="252" w:lineRule="auto"/>
              <w:jc w:val="left"/>
            </w:pPr>
            <w:r/>
            <w:r>
              <w:rPr>
                <w:rFonts w:ascii="Calibri" w:hAnsi="Calibri"/>
                <w:b w:val="0"/>
                <w:sz w:val="15"/>
              </w:rPr>
              <w:t>Save job</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41</w:t>
            </w:r>
          </w:p>
        </w:tc>
      </w:tr>
      <w:tr>
        <w:trPr>
          <w:cantSplit w:val="true"/>
        </w:trPr>
        <w:tc>
          <w:tcPr>
            <w:tcW w:type="dxa" w:w="1023"/>
            <w:vAlign w:val="center"/>
          </w:tcPr>
          <w:p>
            <w:pPr>
              <w:spacing w:before="0" w:after="0" w:line="252" w:lineRule="auto"/>
              <w:jc w:val="center"/>
            </w:pPr>
            <w:r/>
            <w:r>
              <w:rPr>
                <w:rFonts w:ascii="Calibri" w:hAnsi="Calibri"/>
                <w:b w:val="0"/>
                <w:sz w:val="15"/>
              </w:rPr>
              <w:t>M-08</w:t>
            </w:r>
          </w:p>
        </w:tc>
        <w:tc>
          <w:tcPr>
            <w:tcW w:type="dxa" w:w="1581"/>
            <w:vAlign w:val="center"/>
          </w:tcPr>
          <w:p>
            <w:pPr>
              <w:spacing w:before="0" w:after="0" w:line="252" w:lineRule="auto"/>
              <w:jc w:val="left"/>
            </w:pPr>
            <w:r/>
            <w:r>
              <w:rPr>
                <w:rFonts w:ascii="Calibri" w:hAnsi="Calibri"/>
                <w:b w:val="0"/>
                <w:sz w:val="15"/>
              </w:rPr>
              <w:t>Admin</w:t>
            </w:r>
          </w:p>
        </w:tc>
        <w:tc>
          <w:tcPr>
            <w:tcW w:type="dxa" w:w="2976"/>
            <w:vAlign w:val="center"/>
          </w:tcPr>
          <w:p>
            <w:pPr>
              <w:spacing w:before="0" w:after="0" w:line="252" w:lineRule="auto"/>
              <w:jc w:val="left"/>
            </w:pPr>
            <w:r/>
            <w:r>
              <w:rPr>
                <w:rFonts w:ascii="Calibri" w:hAnsi="Calibri"/>
                <w:b w:val="0"/>
                <w:sz w:val="15"/>
              </w:rPr>
              <w:t>Login admin and open dashboard</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44</w:t>
            </w:r>
          </w:p>
        </w:tc>
      </w:tr>
      <w:tr>
        <w:trPr>
          <w:cantSplit w:val="true"/>
        </w:trPr>
        <w:tc>
          <w:tcPr>
            <w:tcW w:type="dxa" w:w="1023"/>
            <w:vAlign w:val="center"/>
          </w:tcPr>
          <w:p>
            <w:pPr>
              <w:spacing w:before="0" w:after="0" w:line="252" w:lineRule="auto"/>
              <w:jc w:val="center"/>
            </w:pPr>
            <w:r/>
            <w:r>
              <w:rPr>
                <w:rFonts w:ascii="Calibri" w:hAnsi="Calibri"/>
                <w:b w:val="0"/>
                <w:sz w:val="15"/>
              </w:rPr>
              <w:t>M-09</w:t>
            </w:r>
          </w:p>
        </w:tc>
        <w:tc>
          <w:tcPr>
            <w:tcW w:type="dxa" w:w="1581"/>
            <w:vAlign w:val="center"/>
          </w:tcPr>
          <w:p>
            <w:pPr>
              <w:spacing w:before="0" w:after="0" w:line="252" w:lineRule="auto"/>
              <w:jc w:val="left"/>
            </w:pPr>
            <w:r/>
            <w:r>
              <w:rPr>
                <w:rFonts w:ascii="Calibri" w:hAnsi="Calibri"/>
                <w:b w:val="0"/>
                <w:sz w:val="15"/>
              </w:rPr>
              <w:t>Admin sources</w:t>
            </w:r>
          </w:p>
        </w:tc>
        <w:tc>
          <w:tcPr>
            <w:tcW w:type="dxa" w:w="2976"/>
            <w:vAlign w:val="center"/>
          </w:tcPr>
          <w:p>
            <w:pPr>
              <w:spacing w:before="0" w:after="0" w:line="252" w:lineRule="auto"/>
              <w:jc w:val="left"/>
            </w:pPr>
            <w:r/>
            <w:r>
              <w:rPr>
                <w:rFonts w:ascii="Calibri" w:hAnsi="Calibri"/>
                <w:b w:val="0"/>
                <w:sz w:val="15"/>
              </w:rPr>
              <w:t>Open diagnostics</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46</w:t>
            </w:r>
          </w:p>
        </w:tc>
      </w:tr>
      <w:tr>
        <w:trPr>
          <w:cantSplit w:val="true"/>
        </w:trPr>
        <w:tc>
          <w:tcPr>
            <w:tcW w:type="dxa" w:w="1023"/>
            <w:vAlign w:val="center"/>
          </w:tcPr>
          <w:p>
            <w:pPr>
              <w:spacing w:before="0" w:after="0" w:line="252" w:lineRule="auto"/>
              <w:jc w:val="center"/>
            </w:pPr>
            <w:r/>
            <w:r>
              <w:rPr>
                <w:rFonts w:ascii="Calibri" w:hAnsi="Calibri"/>
                <w:b w:val="0"/>
                <w:sz w:val="15"/>
              </w:rPr>
              <w:t>M-10</w:t>
            </w:r>
          </w:p>
        </w:tc>
        <w:tc>
          <w:tcPr>
            <w:tcW w:type="dxa" w:w="1581"/>
            <w:vAlign w:val="center"/>
          </w:tcPr>
          <w:p>
            <w:pPr>
              <w:spacing w:before="0" w:after="0" w:line="252" w:lineRule="auto"/>
              <w:jc w:val="left"/>
            </w:pPr>
            <w:r/>
            <w:r>
              <w:rPr>
                <w:rFonts w:ascii="Calibri" w:hAnsi="Calibri"/>
                <w:b w:val="0"/>
                <w:sz w:val="15"/>
              </w:rPr>
              <w:t>Status</w:t>
            </w:r>
          </w:p>
        </w:tc>
        <w:tc>
          <w:tcPr>
            <w:tcW w:type="dxa" w:w="2976"/>
            <w:vAlign w:val="center"/>
          </w:tcPr>
          <w:p>
            <w:pPr>
              <w:spacing w:before="0" w:after="0" w:line="252" w:lineRule="auto"/>
              <w:jc w:val="left"/>
            </w:pPr>
            <w:r/>
            <w:r>
              <w:rPr>
                <w:rFonts w:ascii="Calibri" w:hAnsi="Calibri"/>
                <w:b w:val="0"/>
                <w:sz w:val="15"/>
              </w:rPr>
              <w:t>Open system status page</w:t>
            </w:r>
          </w:p>
        </w:tc>
        <w:tc>
          <w:tcPr>
            <w:tcW w:type="dxa" w:w="1302"/>
            <w:vAlign w:val="center"/>
          </w:tcPr>
          <w:p>
            <w:pPr>
              <w:spacing w:before="0" w:after="0" w:line="252" w:lineRule="auto"/>
              <w:jc w:val="center"/>
            </w:pPr>
            <w:r/>
            <w:r>
              <w:rPr>
                <w:rFonts w:ascii="Calibri" w:hAnsi="Calibri"/>
                <w:b w:val="0"/>
                <w:sz w:val="15"/>
              </w:rPr>
              <w:t>Passed</w:t>
            </w:r>
          </w:p>
        </w:tc>
        <w:tc>
          <w:tcPr>
            <w:tcW w:type="dxa" w:w="2418"/>
            <w:vAlign w:val="center"/>
          </w:tcPr>
          <w:p>
            <w:pPr>
              <w:spacing w:before="0" w:after="0" w:line="252" w:lineRule="auto"/>
              <w:jc w:val="left"/>
            </w:pPr>
            <w:r/>
            <w:r>
              <w:rPr>
                <w:rFonts w:ascii="Calibri" w:hAnsi="Calibri"/>
                <w:b w:val="0"/>
                <w:sz w:val="15"/>
              </w:rPr>
              <w:t>Figure 43</w:t>
            </w:r>
          </w:p>
        </w:tc>
      </w:tr>
    </w:tbl>
    <w:p>
      <w:pPr>
        <w:spacing w:after="80"/>
      </w:pPr>
    </w:p>
    <w:p>
      <w:bookmarkStart w:id="308198503" w:name="bm_table_50"/>
      <w:pPr>
        <w:jc w:val="center"/>
      </w:pPr>
      <w:r>
        <w:rPr>
          <w:i/>
        </w:rPr>
        <w:t>Table 50. Manual functional evaluation matrix.</w:t>
      </w:r>
      <w:bookmarkEnd w:id="308198503"/>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Test ID</w:t>
            </w:r>
          </w:p>
        </w:tc>
        <w:tc>
          <w:tcPr>
            <w:tcW w:type="dxa" w:w="7068"/>
            <w:vAlign w:val="center"/>
            <w:shd w:fill="D9EAF7"/>
          </w:tcPr>
          <w:p>
            <w:pPr>
              <w:spacing w:before="0" w:after="0" w:line="252" w:lineRule="auto"/>
              <w:jc w:val="left"/>
            </w:pPr>
            <w:r/>
            <w:r>
              <w:rPr>
                <w:rFonts w:ascii="Calibri" w:hAnsi="Calibri"/>
                <w:b/>
                <w:sz w:val="17"/>
              </w:rPr>
              <w:t>Expected vs Actual Observation</w:t>
            </w:r>
          </w:p>
        </w:tc>
      </w:tr>
      <w:tr>
        <w:trPr>
          <w:cantSplit w:val="true"/>
        </w:trPr>
        <w:tc>
          <w:tcPr>
            <w:tcW w:type="dxa" w:w="2232"/>
            <w:vAlign w:val="center"/>
          </w:tcPr>
          <w:p>
            <w:pPr>
              <w:spacing w:before="0" w:after="0" w:line="252" w:lineRule="auto"/>
              <w:jc w:val="center"/>
            </w:pPr>
            <w:r/>
            <w:r>
              <w:rPr>
                <w:rFonts w:ascii="Calibri" w:hAnsi="Calibri"/>
                <w:b w:val="0"/>
                <w:sz w:val="17"/>
              </w:rPr>
              <w:t>M-01</w:t>
            </w:r>
          </w:p>
        </w:tc>
        <w:tc>
          <w:tcPr>
            <w:tcW w:type="dxa" w:w="7068"/>
            <w:vAlign w:val="center"/>
          </w:tcPr>
          <w:p>
            <w:pPr>
              <w:spacing w:before="0" w:after="0" w:line="252" w:lineRule="auto"/>
              <w:jc w:val="left"/>
            </w:pPr>
            <w:r/>
            <w:r>
              <w:rPr>
                <w:rFonts w:ascii="Calibri" w:hAnsi="Calibri"/>
                <w:b w:val="0"/>
                <w:sz w:val="17"/>
              </w:rPr>
              <w:t>Expected user creation and token return; actual user was created with an accepted Gmail-style address.</w:t>
            </w:r>
          </w:p>
        </w:tc>
      </w:tr>
      <w:tr>
        <w:trPr>
          <w:cantSplit w:val="true"/>
        </w:trPr>
        <w:tc>
          <w:tcPr>
            <w:tcW w:type="dxa" w:w="2232"/>
            <w:vAlign w:val="center"/>
          </w:tcPr>
          <w:p>
            <w:pPr>
              <w:spacing w:before="0" w:after="0" w:line="252" w:lineRule="auto"/>
              <w:jc w:val="center"/>
            </w:pPr>
            <w:r/>
            <w:r>
              <w:rPr>
                <w:rFonts w:ascii="Calibri" w:hAnsi="Calibri"/>
                <w:b w:val="0"/>
                <w:sz w:val="17"/>
              </w:rPr>
              <w:t>M-02</w:t>
            </w:r>
          </w:p>
        </w:tc>
        <w:tc>
          <w:tcPr>
            <w:tcW w:type="dxa" w:w="7068"/>
            <w:vAlign w:val="center"/>
          </w:tcPr>
          <w:p>
            <w:pPr>
              <w:spacing w:before="0" w:after="0" w:line="252" w:lineRule="auto"/>
              <w:jc w:val="left"/>
            </w:pPr>
            <w:r/>
            <w:r>
              <w:rPr>
                <w:rFonts w:ascii="Calibri" w:hAnsi="Calibri"/>
                <w:b w:val="0"/>
                <w:sz w:val="17"/>
              </w:rPr>
              <w:t>Expected dashboard access after login; actual dashboard loaded.</w:t>
            </w:r>
          </w:p>
        </w:tc>
      </w:tr>
      <w:tr>
        <w:trPr>
          <w:cantSplit w:val="true"/>
        </w:trPr>
        <w:tc>
          <w:tcPr>
            <w:tcW w:type="dxa" w:w="2232"/>
            <w:vAlign w:val="center"/>
          </w:tcPr>
          <w:p>
            <w:pPr>
              <w:spacing w:before="0" w:after="0" w:line="252" w:lineRule="auto"/>
              <w:jc w:val="center"/>
            </w:pPr>
            <w:r/>
            <w:r>
              <w:rPr>
                <w:rFonts w:ascii="Calibri" w:hAnsi="Calibri"/>
                <w:b w:val="0"/>
                <w:sz w:val="17"/>
              </w:rPr>
              <w:t>M-03</w:t>
            </w:r>
          </w:p>
        </w:tc>
        <w:tc>
          <w:tcPr>
            <w:tcW w:type="dxa" w:w="7068"/>
            <w:vAlign w:val="center"/>
          </w:tcPr>
          <w:p>
            <w:pPr>
              <w:spacing w:before="0" w:after="0" w:line="252" w:lineRule="auto"/>
              <w:jc w:val="left"/>
            </w:pPr>
            <w:r/>
            <w:r>
              <w:rPr>
                <w:rFonts w:ascii="Calibri" w:hAnsi="Calibri"/>
                <w:b w:val="0"/>
                <w:sz w:val="17"/>
              </w:rPr>
              <w:t>Expected CV acceptance and parsing; actual upload parsed successfully.</w:t>
            </w:r>
          </w:p>
        </w:tc>
      </w:tr>
      <w:tr>
        <w:trPr>
          <w:cantSplit w:val="true"/>
        </w:trPr>
        <w:tc>
          <w:tcPr>
            <w:tcW w:type="dxa" w:w="2232"/>
            <w:vAlign w:val="center"/>
          </w:tcPr>
          <w:p>
            <w:pPr>
              <w:spacing w:before="0" w:after="0" w:line="252" w:lineRule="auto"/>
              <w:jc w:val="center"/>
            </w:pPr>
            <w:r/>
            <w:r>
              <w:rPr>
                <w:rFonts w:ascii="Calibri" w:hAnsi="Calibri"/>
                <w:b w:val="0"/>
                <w:sz w:val="17"/>
              </w:rPr>
              <w:t>M-04</w:t>
            </w:r>
          </w:p>
        </w:tc>
        <w:tc>
          <w:tcPr>
            <w:tcW w:type="dxa" w:w="7068"/>
            <w:vAlign w:val="center"/>
          </w:tcPr>
          <w:p>
            <w:pPr>
              <w:spacing w:before="0" w:after="0" w:line="252" w:lineRule="auto"/>
              <w:jc w:val="left"/>
            </w:pPr>
            <w:r/>
            <w:r>
              <w:rPr>
                <w:rFonts w:ascii="Calibri" w:hAnsi="Calibri"/>
                <w:b w:val="0"/>
                <w:sz w:val="17"/>
              </w:rPr>
              <w:t>Expected validation error for invalid file; actual manual browser repetition was not run because backend validation/tests already cover the rule.</w:t>
            </w:r>
          </w:p>
        </w:tc>
      </w:tr>
      <w:tr>
        <w:trPr>
          <w:cantSplit w:val="true"/>
        </w:trPr>
        <w:tc>
          <w:tcPr>
            <w:tcW w:type="dxa" w:w="2232"/>
            <w:vAlign w:val="center"/>
          </w:tcPr>
          <w:p>
            <w:pPr>
              <w:spacing w:before="0" w:after="0" w:line="252" w:lineRule="auto"/>
              <w:jc w:val="center"/>
            </w:pPr>
            <w:r/>
            <w:r>
              <w:rPr>
                <w:rFonts w:ascii="Calibri" w:hAnsi="Calibri"/>
                <w:b w:val="0"/>
                <w:sz w:val="17"/>
              </w:rPr>
              <w:t>M-05</w:t>
            </w:r>
          </w:p>
        </w:tc>
        <w:tc>
          <w:tcPr>
            <w:tcW w:type="dxa" w:w="7068"/>
            <w:vAlign w:val="center"/>
          </w:tcPr>
          <w:p>
            <w:pPr>
              <w:spacing w:before="0" w:after="0" w:line="252" w:lineRule="auto"/>
              <w:jc w:val="left"/>
            </w:pPr>
            <w:r/>
            <w:r>
              <w:rPr>
                <w:rFonts w:ascii="Calibri" w:hAnsi="Calibri"/>
                <w:b w:val="0"/>
                <w:sz w:val="17"/>
              </w:rPr>
              <w:t>Expected recommendations with estimated matches; actual jobs page loaded.</w:t>
            </w:r>
          </w:p>
        </w:tc>
      </w:tr>
      <w:tr>
        <w:trPr>
          <w:cantSplit w:val="true"/>
        </w:trPr>
        <w:tc>
          <w:tcPr>
            <w:tcW w:type="dxa" w:w="2232"/>
            <w:vAlign w:val="center"/>
          </w:tcPr>
          <w:p>
            <w:pPr>
              <w:spacing w:before="0" w:after="0" w:line="252" w:lineRule="auto"/>
              <w:jc w:val="center"/>
            </w:pPr>
            <w:r/>
            <w:r>
              <w:rPr>
                <w:rFonts w:ascii="Calibri" w:hAnsi="Calibri"/>
                <w:b w:val="0"/>
                <w:sz w:val="17"/>
              </w:rPr>
              <w:t>M-06</w:t>
            </w:r>
          </w:p>
        </w:tc>
        <w:tc>
          <w:tcPr>
            <w:tcW w:type="dxa" w:w="7068"/>
            <w:vAlign w:val="center"/>
          </w:tcPr>
          <w:p>
            <w:pPr>
              <w:spacing w:before="0" w:after="0" w:line="252" w:lineRule="auto"/>
              <w:jc w:val="left"/>
            </w:pPr>
            <w:r/>
            <w:r>
              <w:rPr>
                <w:rFonts w:ascii="Calibri" w:hAnsi="Calibri"/>
                <w:b w:val="0"/>
                <w:sz w:val="17"/>
              </w:rPr>
              <w:t>Expected match and skill breakdown; actual gap page loaded.</w:t>
            </w:r>
          </w:p>
        </w:tc>
      </w:tr>
      <w:tr>
        <w:trPr>
          <w:cantSplit w:val="true"/>
        </w:trPr>
        <w:tc>
          <w:tcPr>
            <w:tcW w:type="dxa" w:w="2232"/>
            <w:vAlign w:val="center"/>
          </w:tcPr>
          <w:p>
            <w:pPr>
              <w:spacing w:before="0" w:after="0" w:line="252" w:lineRule="auto"/>
              <w:jc w:val="center"/>
            </w:pPr>
            <w:r/>
            <w:r>
              <w:rPr>
                <w:rFonts w:ascii="Calibri" w:hAnsi="Calibri"/>
                <w:b w:val="0"/>
                <w:sz w:val="17"/>
              </w:rPr>
              <w:t>M-07</w:t>
            </w:r>
          </w:p>
        </w:tc>
        <w:tc>
          <w:tcPr>
            <w:tcW w:type="dxa" w:w="7068"/>
            <w:vAlign w:val="center"/>
          </w:tcPr>
          <w:p>
            <w:pPr>
              <w:spacing w:before="0" w:after="0" w:line="252" w:lineRule="auto"/>
              <w:jc w:val="left"/>
            </w:pPr>
            <w:r/>
            <w:r>
              <w:rPr>
                <w:rFonts w:ascii="Calibri" w:hAnsi="Calibri"/>
                <w:b w:val="0"/>
                <w:sz w:val="17"/>
              </w:rPr>
              <w:t>Expected saved job in tracker; actual application page loaded with saved item.</w:t>
            </w:r>
          </w:p>
        </w:tc>
      </w:tr>
      <w:tr>
        <w:trPr>
          <w:cantSplit w:val="true"/>
        </w:trPr>
        <w:tc>
          <w:tcPr>
            <w:tcW w:type="dxa" w:w="2232"/>
            <w:vAlign w:val="center"/>
          </w:tcPr>
          <w:p>
            <w:pPr>
              <w:spacing w:before="0" w:after="0" w:line="252" w:lineRule="auto"/>
              <w:jc w:val="center"/>
            </w:pPr>
            <w:r/>
            <w:r>
              <w:rPr>
                <w:rFonts w:ascii="Calibri" w:hAnsi="Calibri"/>
                <w:b w:val="0"/>
                <w:sz w:val="17"/>
              </w:rPr>
              <w:t>M-08</w:t>
            </w:r>
          </w:p>
        </w:tc>
        <w:tc>
          <w:tcPr>
            <w:tcW w:type="dxa" w:w="7068"/>
            <w:vAlign w:val="center"/>
          </w:tcPr>
          <w:p>
            <w:pPr>
              <w:spacing w:before="0" w:after="0" w:line="252" w:lineRule="auto"/>
              <w:jc w:val="left"/>
            </w:pPr>
            <w:r/>
            <w:r>
              <w:rPr>
                <w:rFonts w:ascii="Calibri" w:hAnsi="Calibri"/>
                <w:b w:val="0"/>
                <w:sz w:val="17"/>
              </w:rPr>
              <w:t>Expected admin-only dashboard; actual dashboard visible after admin login.</w:t>
            </w:r>
          </w:p>
        </w:tc>
      </w:tr>
      <w:tr>
        <w:trPr>
          <w:cantSplit w:val="true"/>
        </w:trPr>
        <w:tc>
          <w:tcPr>
            <w:tcW w:type="dxa" w:w="2232"/>
            <w:vAlign w:val="center"/>
          </w:tcPr>
          <w:p>
            <w:pPr>
              <w:spacing w:before="0" w:after="0" w:line="252" w:lineRule="auto"/>
              <w:jc w:val="center"/>
            </w:pPr>
            <w:r/>
            <w:r>
              <w:rPr>
                <w:rFonts w:ascii="Calibri" w:hAnsi="Calibri"/>
                <w:b w:val="0"/>
                <w:sz w:val="17"/>
              </w:rPr>
              <w:t>M-09</w:t>
            </w:r>
          </w:p>
        </w:tc>
        <w:tc>
          <w:tcPr>
            <w:tcW w:type="dxa" w:w="7068"/>
            <w:vAlign w:val="center"/>
          </w:tcPr>
          <w:p>
            <w:pPr>
              <w:spacing w:before="0" w:after="0" w:line="252" w:lineRule="auto"/>
              <w:jc w:val="left"/>
            </w:pPr>
            <w:r/>
            <w:r>
              <w:rPr>
                <w:rFonts w:ascii="Calibri" w:hAnsi="Calibri"/>
                <w:b w:val="0"/>
                <w:sz w:val="17"/>
              </w:rPr>
              <w:t>Expected source diagnostics; actual diagnostics page visible.</w:t>
            </w:r>
          </w:p>
        </w:tc>
      </w:tr>
      <w:tr>
        <w:trPr>
          <w:cantSplit w:val="true"/>
        </w:trPr>
        <w:tc>
          <w:tcPr>
            <w:tcW w:type="dxa" w:w="2232"/>
            <w:vAlign w:val="center"/>
          </w:tcPr>
          <w:p>
            <w:pPr>
              <w:spacing w:before="0" w:after="0" w:line="252" w:lineRule="auto"/>
              <w:jc w:val="center"/>
            </w:pPr>
            <w:r/>
            <w:r>
              <w:rPr>
                <w:rFonts w:ascii="Calibri" w:hAnsi="Calibri"/>
                <w:b w:val="0"/>
                <w:sz w:val="17"/>
              </w:rPr>
              <w:t>M-10</w:t>
            </w:r>
          </w:p>
        </w:tc>
        <w:tc>
          <w:tcPr>
            <w:tcW w:type="dxa" w:w="7068"/>
            <w:vAlign w:val="center"/>
          </w:tcPr>
          <w:p>
            <w:pPr>
              <w:spacing w:before="0" w:after="0" w:line="252" w:lineRule="auto"/>
              <w:jc w:val="left"/>
            </w:pPr>
            <w:r/>
            <w:r>
              <w:rPr>
                <w:rFonts w:ascii="Calibri" w:hAnsi="Calibri"/>
                <w:b w:val="0"/>
                <w:sz w:val="17"/>
              </w:rPr>
              <w:t>Expected health UI; actual system status page visible.</w:t>
            </w:r>
          </w:p>
        </w:tc>
      </w:tr>
    </w:tbl>
    <w:p>
      <w:pPr>
        <w:spacing w:after="80"/>
      </w:pPr>
    </w:p>
    <w:p>
      <w:bookmarkStart w:id="754659349" w:name="bm_table_51"/>
      <w:pPr>
        <w:jc w:val="center"/>
      </w:pPr>
      <w:r>
        <w:rPr>
          <w:i/>
        </w:rPr>
        <w:t>Table 51. Manual functional observations.</w:t>
      </w:r>
      <w:bookmarkEnd w:id="754659349"/>
    </w:p>
    <w:p>
      <w:r>
        <w:br w:type="page"/>
      </w:r>
    </w:p>
    <w:p>
      <w:bookmarkStart w:id="2143388831" w:name="bm_chapter_9_security_and_privacy"/>
      <w:pPr>
        <w:pStyle w:val="Heading1"/>
        <w:keepNext/>
      </w:pPr>
      <w:r>
        <w:t>Chapter 9: Security and Privacy</w:t>
      </w:r>
      <w:bookmarkEnd w:id="2143388831"/>
    </w:p>
    <w:p>
      <w:bookmarkStart w:id="556335564" w:name="bm_9_1_introduction"/>
      <w:pPr>
        <w:pStyle w:val="Heading2"/>
        <w:keepNext/>
      </w:pPr>
      <w:r>
        <w:t>9.1 Introduction</w:t>
      </w:r>
      <w:bookmarkEnd w:id="556335564"/>
    </w:p>
    <w:p>
      <w:r>
        <w:t>Security in CareerCompass is implemented for a graduation/demo context. The system includes meaningful controls, but it should not be presented as production-grade without future hardening, legal review, and operational security work.</w:t>
      </w:r>
    </w:p>
    <w:p>
      <w:bookmarkStart w:id="1894975748" w:name="bm_9_2_authentication_and_authorization"/>
      <w:pPr>
        <w:pStyle w:val="Heading2"/>
        <w:keepNext/>
      </w:pPr>
      <w:r>
        <w:t>9.2 Authentication and Authorization</w:t>
      </w:r>
      <w:bookmarkEnd w:id="1894975748"/>
    </w:p>
    <w:p>
      <w:r>
        <w:t>User authentication uses token-based API access through Laravel. Laravel Sanctum supports API token and SPA authentication use cases [2]. CareerCompass stores an auth token in the browser and attaches it to API requests. Authorization is role-aware: student routes require authentication, while admin routes require the admin role. Authentication security should follow established password and session guidance in production [28].</w:t>
      </w:r>
    </w:p>
    <w:p>
      <w:bookmarkStart w:id="317133485" w:name="bm_9_3_admin_access_control"/>
      <w:pPr>
        <w:pStyle w:val="Heading2"/>
        <w:keepNext/>
      </w:pPr>
      <w:r>
        <w:t>9.3 Admin Access Control</w:t>
      </w:r>
      <w:bookmarkEnd w:id="317133485"/>
    </w:p>
    <w:p>
      <w:r>
        <w:t>Admin access is enforced server-side by admin middleware. Frontend route protection improves user experience, but the backend check is the important control. The demo admin account is generated by a seeder and should be changed or disabled in any non-demo environment.</w:t>
      </w:r>
    </w:p>
    <w:p>
      <w:bookmarkStart w:id="1527902975" w:name="bm_9_4_cv_file_privacy"/>
      <w:pPr>
        <w:pStyle w:val="Heading2"/>
        <w:keepNext/>
      </w:pPr>
      <w:r>
        <w:t>9.4 CV File Privacy</w:t>
      </w:r>
      <w:bookmarkEnd w:id="1527902975"/>
    </w:p>
    <w:p>
      <w:r>
        <w:t>CV files contain personal data. CareerCompass validates file type and size, stores files privately, and avoids public direct file exposure. OWASP's file upload guidance emphasizes validation, restricted storage, and safe handling [27].</w:t>
      </w:r>
    </w:p>
    <w:p>
      <w:bookmarkStart w:id="1715597270" w:name="bm_9_5_private_storage_and_signed_downloads"/>
      <w:pPr>
        <w:pStyle w:val="Heading2"/>
        <w:keepNext/>
      </w:pPr>
      <w:r>
        <w:t>9.5 Private Storage and Signed Downloads</w:t>
      </w:r>
      <w:bookmarkEnd w:id="1715597270"/>
    </w:p>
    <w:p>
      <w:r>
        <w:t>Uploaded CV files are stored through private storage and accessed through signed or temporary URLs. MinIO/S3-compatible storage supports object-based file storage and access control patterns [9]. The graduation demo should still avoid uploading real sensitive CVs unless the environment is controlled.</w:t>
      </w:r>
    </w:p>
    <w:p>
      <w:r>
        <w:t>The model-training workflow is intentionally documented separately from runtime CV processing. Synthetic training snippets may be generated through Google AI developer tooling [34], [35], but real student CV uploads should not be sent to external AI APIs without explicit consent, a privacy notice, retention rules, and supervisory approval. In the demonstrated runtime, Laravel sends the uploaded file to the local FastAPI analyzer service and stores the file privately; the Gemini-based generator is a training-support script, not the normal CV-upload path.</w:t>
      </w:r>
    </w:p>
    <w:p>
      <w:bookmarkStart w:id="110695429" w:name="bm_9_6_internal_service_tokens"/>
      <w:pPr>
        <w:pStyle w:val="Heading2"/>
        <w:keepNext/>
      </w:pPr>
      <w:r>
        <w:t>9.6 Internal Service Tokens</w:t>
      </w:r>
      <w:bookmarkEnd w:id="110695429"/>
    </w:p>
    <w:p>
      <w:r>
        <w:t>Scraper import routes use a service token middleware. This reduces accidental public ingestion, but service tokens must be rotated, stored securely, and monitored in production.</w:t>
      </w:r>
    </w:p>
    <w:p>
      <w:bookmarkStart w:id="1044561412" w:name="bm_9_7_payload_and_file_validation"/>
      <w:pPr>
        <w:pStyle w:val="Heading2"/>
        <w:keepNext/>
      </w:pPr>
      <w:r>
        <w:t>9.7 Payload and File Validation</w:t>
      </w:r>
      <w:bookmarkEnd w:id="1044561412"/>
    </w:p>
    <w:p>
      <w:r>
        <w:t>Laravel form requests validate registration, login, CV upload, applications, and profile updates. File validation includes MIME type, extension, and size checks. Validation reduces risk but does not replace malware scanning, deep file inspection, or content disarm in production.</w:t>
      </w:r>
    </w:p>
    <w:p>
      <w:bookmarkStart w:id="1164637351" w:name="bm_9_8_logging_and_request_ids"/>
      <w:pPr>
        <w:pStyle w:val="Heading2"/>
        <w:keepNext/>
      </w:pPr>
      <w:r>
        <w:t>9.8 Logging and Request IDs</w:t>
      </w:r>
      <w:bookmarkEnd w:id="1164637351"/>
    </w:p>
    <w:p>
      <w:r>
        <w:t>The API client attaches request IDs, and backend logging records important events such as CV processing status and AI gateway errors. For production, logs should avoid sensitive CV content and should be retained according to a privacy policy.</w:t>
      </w:r>
    </w:p>
    <w:p>
      <w:r>
        <w:br w:type="page"/>
      </w:r>
    </w:p>
    <w:p>
      <w:bookmarkStart w:id="975920040" w:name="bm_9_9_demo_security_limitations"/>
      <w:pPr>
        <w:pStyle w:val="Heading2"/>
        <w:keepNext/>
      </w:pPr>
      <w:r>
        <w:t>9.9 Demo Security Limitations</w:t>
      </w:r>
      <w:bookmarkEnd w:id="97592004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1860"/>
        <w:gridCol w:w="2883"/>
        <w:gridCol w:w="4557"/>
      </w:tblGrid>
      <w:tr>
        <w:trPr>
          <w:tblHeader w:val="true"/>
          <w:cantSplit w:val="true"/>
        </w:trPr>
        <w:tc>
          <w:tcPr>
            <w:tcW w:type="dxa" w:w="1860"/>
            <w:vAlign w:val="center"/>
            <w:shd w:fill="D9EAF7"/>
          </w:tcPr>
          <w:p>
            <w:pPr>
              <w:spacing w:before="0" w:after="0" w:line="240" w:lineRule="auto"/>
              <w:jc w:val="center"/>
            </w:pPr>
            <w:r/>
            <w:r>
              <w:rPr>
                <w:rFonts w:ascii="Calibri" w:hAnsi="Calibri"/>
                <w:b/>
                <w:sz w:val="16"/>
              </w:rPr>
              <w:t>Area</w:t>
            </w:r>
          </w:p>
        </w:tc>
        <w:tc>
          <w:tcPr>
            <w:tcW w:type="dxa" w:w="2883"/>
            <w:vAlign w:val="center"/>
            <w:shd w:fill="D9EAF7"/>
          </w:tcPr>
          <w:p>
            <w:pPr>
              <w:spacing w:before="0" w:after="0" w:line="240" w:lineRule="auto"/>
              <w:jc w:val="left"/>
            </w:pPr>
            <w:r/>
            <w:r>
              <w:rPr>
                <w:rFonts w:ascii="Calibri" w:hAnsi="Calibri"/>
                <w:b/>
                <w:sz w:val="16"/>
              </w:rPr>
              <w:t>Current Demo Control</w:t>
            </w:r>
          </w:p>
        </w:tc>
        <w:tc>
          <w:tcPr>
            <w:tcW w:type="dxa" w:w="4557"/>
            <w:vAlign w:val="center"/>
            <w:shd w:fill="D9EAF7"/>
          </w:tcPr>
          <w:p>
            <w:pPr>
              <w:spacing w:before="0" w:after="0" w:line="240" w:lineRule="auto"/>
              <w:jc w:val="left"/>
            </w:pPr>
            <w:r/>
            <w:r>
              <w:rPr>
                <w:rFonts w:ascii="Calibri" w:hAnsi="Calibri"/>
                <w:b/>
                <w:sz w:val="16"/>
              </w:rPr>
              <w:t>Production Hardening Needed</w:t>
            </w:r>
          </w:p>
        </w:tc>
      </w:tr>
      <w:tr>
        <w:trPr>
          <w:cantSplit w:val="true"/>
        </w:trPr>
        <w:tc>
          <w:tcPr>
            <w:tcW w:type="dxa" w:w="1860"/>
            <w:vAlign w:val="center"/>
          </w:tcPr>
          <w:p>
            <w:pPr>
              <w:spacing w:before="0" w:after="0" w:line="240" w:lineRule="auto"/>
              <w:jc w:val="center"/>
            </w:pPr>
            <w:r/>
            <w:r>
              <w:rPr>
                <w:rFonts w:ascii="Calibri" w:hAnsi="Calibri"/>
                <w:b w:val="0"/>
                <w:sz w:val="16"/>
              </w:rPr>
              <w:t>Admin account</w:t>
            </w:r>
          </w:p>
        </w:tc>
        <w:tc>
          <w:tcPr>
            <w:tcW w:type="dxa" w:w="2883"/>
            <w:vAlign w:val="center"/>
          </w:tcPr>
          <w:p>
            <w:pPr>
              <w:spacing w:before="0" w:after="0" w:line="240" w:lineRule="auto"/>
              <w:jc w:val="left"/>
            </w:pPr>
            <w:r/>
            <w:r>
              <w:rPr>
                <w:rFonts w:ascii="Calibri" w:hAnsi="Calibri"/>
                <w:b w:val="0"/>
                <w:sz w:val="16"/>
              </w:rPr>
              <w:t>Demo seeder account</w:t>
            </w:r>
          </w:p>
        </w:tc>
        <w:tc>
          <w:tcPr>
            <w:tcW w:type="dxa" w:w="4557"/>
            <w:vAlign w:val="center"/>
          </w:tcPr>
          <w:p>
            <w:pPr>
              <w:spacing w:before="0" w:after="0" w:line="240" w:lineRule="auto"/>
              <w:jc w:val="left"/>
            </w:pPr>
            <w:r/>
            <w:r>
              <w:rPr>
                <w:rFonts w:ascii="Calibri" w:hAnsi="Calibri"/>
                <w:b w:val="0"/>
                <w:sz w:val="16"/>
              </w:rPr>
              <w:t>Secret rotation, SSO/MFA, audit logs</w:t>
            </w:r>
          </w:p>
        </w:tc>
      </w:tr>
      <w:tr>
        <w:trPr>
          <w:cantSplit w:val="true"/>
        </w:trPr>
        <w:tc>
          <w:tcPr>
            <w:tcW w:type="dxa" w:w="1860"/>
            <w:vAlign w:val="center"/>
          </w:tcPr>
          <w:p>
            <w:pPr>
              <w:spacing w:before="0" w:after="0" w:line="240" w:lineRule="auto"/>
              <w:jc w:val="center"/>
            </w:pPr>
            <w:r/>
            <w:r>
              <w:rPr>
                <w:rFonts w:ascii="Calibri" w:hAnsi="Calibri"/>
                <w:b w:val="0"/>
                <w:sz w:val="16"/>
              </w:rPr>
              <w:t>CV files</w:t>
            </w:r>
          </w:p>
        </w:tc>
        <w:tc>
          <w:tcPr>
            <w:tcW w:type="dxa" w:w="2883"/>
            <w:vAlign w:val="center"/>
          </w:tcPr>
          <w:p>
            <w:pPr>
              <w:spacing w:before="0" w:after="0" w:line="240" w:lineRule="auto"/>
              <w:jc w:val="left"/>
            </w:pPr>
            <w:r/>
            <w:r>
              <w:rPr>
                <w:rFonts w:ascii="Calibri" w:hAnsi="Calibri"/>
                <w:b w:val="0"/>
                <w:sz w:val="16"/>
              </w:rPr>
              <w:t>Private storage and signed URLs</w:t>
            </w:r>
          </w:p>
        </w:tc>
        <w:tc>
          <w:tcPr>
            <w:tcW w:type="dxa" w:w="4557"/>
            <w:vAlign w:val="center"/>
          </w:tcPr>
          <w:p>
            <w:pPr>
              <w:spacing w:before="0" w:after="0" w:line="240" w:lineRule="auto"/>
              <w:jc w:val="left"/>
            </w:pPr>
            <w:r/>
            <w:r>
              <w:rPr>
                <w:rFonts w:ascii="Calibri" w:hAnsi="Calibri"/>
                <w:b w:val="0"/>
                <w:sz w:val="16"/>
              </w:rPr>
              <w:t>Malware scanning, retention policy, consent model</w:t>
            </w:r>
          </w:p>
        </w:tc>
      </w:tr>
      <w:tr>
        <w:trPr>
          <w:cantSplit w:val="true"/>
        </w:trPr>
        <w:tc>
          <w:tcPr>
            <w:tcW w:type="dxa" w:w="1860"/>
            <w:vAlign w:val="center"/>
          </w:tcPr>
          <w:p>
            <w:pPr>
              <w:spacing w:before="0" w:after="0" w:line="240" w:lineRule="auto"/>
              <w:jc w:val="center"/>
            </w:pPr>
            <w:r/>
            <w:r>
              <w:rPr>
                <w:rFonts w:ascii="Calibri" w:hAnsi="Calibri"/>
                <w:b w:val="0"/>
                <w:sz w:val="16"/>
              </w:rPr>
              <w:t>Tokens</w:t>
            </w:r>
          </w:p>
        </w:tc>
        <w:tc>
          <w:tcPr>
            <w:tcW w:type="dxa" w:w="2883"/>
            <w:vAlign w:val="center"/>
          </w:tcPr>
          <w:p>
            <w:pPr>
              <w:spacing w:before="0" w:after="0" w:line="240" w:lineRule="auto"/>
              <w:jc w:val="left"/>
            </w:pPr>
            <w:r/>
            <w:r>
              <w:rPr>
                <w:rFonts w:ascii="Calibri" w:hAnsi="Calibri"/>
                <w:b w:val="0"/>
                <w:sz w:val="16"/>
              </w:rPr>
              <w:t>Bearer tokens</w:t>
            </w:r>
          </w:p>
        </w:tc>
        <w:tc>
          <w:tcPr>
            <w:tcW w:type="dxa" w:w="4557"/>
            <w:vAlign w:val="center"/>
          </w:tcPr>
          <w:p>
            <w:pPr>
              <w:spacing w:before="0" w:after="0" w:line="240" w:lineRule="auto"/>
              <w:jc w:val="left"/>
            </w:pPr>
            <w:r/>
            <w:r>
              <w:rPr>
                <w:rFonts w:ascii="Calibri" w:hAnsi="Calibri"/>
                <w:b w:val="0"/>
                <w:sz w:val="16"/>
              </w:rPr>
              <w:t>Token rotation, secure cookie strategy, revocation review</w:t>
            </w:r>
          </w:p>
        </w:tc>
      </w:tr>
      <w:tr>
        <w:trPr>
          <w:cantSplit w:val="true"/>
        </w:trPr>
        <w:tc>
          <w:tcPr>
            <w:tcW w:type="dxa" w:w="1860"/>
            <w:vAlign w:val="center"/>
          </w:tcPr>
          <w:p>
            <w:pPr>
              <w:spacing w:before="0" w:after="0" w:line="240" w:lineRule="auto"/>
              <w:jc w:val="center"/>
            </w:pPr>
            <w:r/>
            <w:r>
              <w:rPr>
                <w:rFonts w:ascii="Calibri" w:hAnsi="Calibri"/>
                <w:b w:val="0"/>
                <w:sz w:val="16"/>
              </w:rPr>
              <w:t>Scraper service</w:t>
            </w:r>
          </w:p>
        </w:tc>
        <w:tc>
          <w:tcPr>
            <w:tcW w:type="dxa" w:w="2883"/>
            <w:vAlign w:val="center"/>
          </w:tcPr>
          <w:p>
            <w:pPr>
              <w:spacing w:before="0" w:after="0" w:line="240" w:lineRule="auto"/>
              <w:jc w:val="left"/>
            </w:pPr>
            <w:r/>
            <w:r>
              <w:rPr>
                <w:rFonts w:ascii="Calibri" w:hAnsi="Calibri"/>
                <w:b w:val="0"/>
                <w:sz w:val="16"/>
              </w:rPr>
              <w:t>Internal token</w:t>
            </w:r>
          </w:p>
        </w:tc>
        <w:tc>
          <w:tcPr>
            <w:tcW w:type="dxa" w:w="4557"/>
            <w:vAlign w:val="center"/>
          </w:tcPr>
          <w:p>
            <w:pPr>
              <w:spacing w:before="0" w:after="0" w:line="240" w:lineRule="auto"/>
              <w:jc w:val="left"/>
            </w:pPr>
            <w:r/>
            <w:r>
              <w:rPr>
                <w:rFonts w:ascii="Calibri" w:hAnsi="Calibri"/>
                <w:b w:val="0"/>
                <w:sz w:val="16"/>
              </w:rPr>
              <w:t>Secret manager, network isolation, rate limits</w:t>
            </w:r>
          </w:p>
        </w:tc>
      </w:tr>
      <w:tr>
        <w:trPr>
          <w:cantSplit w:val="true"/>
        </w:trPr>
        <w:tc>
          <w:tcPr>
            <w:tcW w:type="dxa" w:w="1860"/>
            <w:vAlign w:val="center"/>
          </w:tcPr>
          <w:p>
            <w:pPr>
              <w:spacing w:before="0" w:after="0" w:line="240" w:lineRule="auto"/>
              <w:jc w:val="center"/>
            </w:pPr>
            <w:r/>
            <w:r>
              <w:rPr>
                <w:rFonts w:ascii="Calibri" w:hAnsi="Calibri"/>
                <w:b w:val="0"/>
                <w:sz w:val="16"/>
              </w:rPr>
              <w:t>Monitoring</w:t>
            </w:r>
          </w:p>
        </w:tc>
        <w:tc>
          <w:tcPr>
            <w:tcW w:type="dxa" w:w="2883"/>
            <w:vAlign w:val="center"/>
          </w:tcPr>
          <w:p>
            <w:pPr>
              <w:spacing w:before="0" w:after="0" w:line="240" w:lineRule="auto"/>
              <w:jc w:val="left"/>
            </w:pPr>
            <w:r/>
            <w:r>
              <w:rPr>
                <w:rFonts w:ascii="Calibri" w:hAnsi="Calibri"/>
                <w:b w:val="0"/>
                <w:sz w:val="16"/>
              </w:rPr>
              <w:t>Local Prometheus/Grafana</w:t>
            </w:r>
          </w:p>
        </w:tc>
        <w:tc>
          <w:tcPr>
            <w:tcW w:type="dxa" w:w="4557"/>
            <w:vAlign w:val="center"/>
          </w:tcPr>
          <w:p>
            <w:pPr>
              <w:spacing w:before="0" w:after="0" w:line="240" w:lineRule="auto"/>
              <w:jc w:val="left"/>
            </w:pPr>
            <w:r/>
            <w:r>
              <w:rPr>
                <w:rFonts w:ascii="Calibri" w:hAnsi="Calibri"/>
                <w:b w:val="0"/>
                <w:sz w:val="16"/>
              </w:rPr>
              <w:t>Auth, TLS, dashboard access control</w:t>
            </w:r>
          </w:p>
        </w:tc>
      </w:tr>
      <w:tr>
        <w:trPr>
          <w:cantSplit w:val="true"/>
        </w:trPr>
        <w:tc>
          <w:tcPr>
            <w:tcW w:type="dxa" w:w="1860"/>
            <w:vAlign w:val="center"/>
          </w:tcPr>
          <w:p>
            <w:pPr>
              <w:spacing w:before="0" w:after="0" w:line="240" w:lineRule="auto"/>
              <w:jc w:val="center"/>
            </w:pPr>
            <w:r/>
            <w:r>
              <w:rPr>
                <w:rFonts w:ascii="Calibri" w:hAnsi="Calibri"/>
                <w:b w:val="0"/>
                <w:sz w:val="16"/>
              </w:rPr>
              <w:t>Privacy</w:t>
            </w:r>
          </w:p>
        </w:tc>
        <w:tc>
          <w:tcPr>
            <w:tcW w:type="dxa" w:w="2883"/>
            <w:vAlign w:val="center"/>
          </w:tcPr>
          <w:p>
            <w:pPr>
              <w:spacing w:before="0" w:after="0" w:line="240" w:lineRule="auto"/>
              <w:jc w:val="left"/>
            </w:pPr>
            <w:r/>
            <w:r>
              <w:rPr>
                <w:rFonts w:ascii="Calibri" w:hAnsi="Calibri"/>
                <w:b w:val="0"/>
                <w:sz w:val="16"/>
              </w:rPr>
              <w:t>Local demo posture</w:t>
            </w:r>
          </w:p>
        </w:tc>
        <w:tc>
          <w:tcPr>
            <w:tcW w:type="dxa" w:w="4557"/>
            <w:vAlign w:val="center"/>
          </w:tcPr>
          <w:p>
            <w:pPr>
              <w:spacing w:before="0" w:after="0" w:line="240" w:lineRule="auto"/>
              <w:jc w:val="left"/>
            </w:pPr>
            <w:r/>
            <w:r>
              <w:rPr>
                <w:rFonts w:ascii="Calibri" w:hAnsi="Calibri"/>
                <w:b w:val="0"/>
                <w:sz w:val="16"/>
              </w:rPr>
              <w:t>Legal review, privacy notice, data minimization</w:t>
            </w:r>
          </w:p>
        </w:tc>
      </w:tr>
    </w:tbl>
    <w:p>
      <w:pPr>
        <w:spacing w:after="80"/>
      </w:pPr>
    </w:p>
    <w:p>
      <w:bookmarkStart w:id="58867527" w:name="bm_table_52"/>
      <w:pPr>
        <w:jc w:val="center"/>
      </w:pPr>
      <w:r>
        <w:rPr>
          <w:i/>
        </w:rPr>
        <w:t>Table 52. Security and privacy controls.</w:t>
      </w:r>
      <w:bookmarkEnd w:id="58867527"/>
    </w:p>
    <w:p>
      <w:bookmarkStart w:id="278946128" w:name="bm_9_10_future_production_hardening"/>
      <w:pPr>
        <w:pStyle w:val="Heading2"/>
        <w:keepNext/>
      </w:pPr>
      <w:r>
        <w:t>9.10 Future Production Hardening</w:t>
      </w:r>
      <w:bookmarkEnd w:id="278946128"/>
    </w:p>
    <w:p>
      <w:r>
        <w:t>Future work should include HTTPS-only deployment, secure cookie/session strategy, administrator MFA, centralized secrets management, object scanning, retention policies, audit logging, rate-limit review, CSRF/CORS review, dependency vulnerability scanning, and a privacy impact assessment.</w:t>
      </w:r>
    </w:p>
    <w:p>
      <w:r>
        <w:br w:type="page"/>
      </w:r>
    </w:p>
    <w:p>
      <w:bookmarkStart w:id="1730707332" w:name="bm_chapter_10_conclusion_and_future_work"/>
      <w:pPr>
        <w:pStyle w:val="Heading1"/>
        <w:keepNext/>
      </w:pPr>
      <w:r>
        <w:t>Chapter 10: Conclusion and Future Work</w:t>
      </w:r>
      <w:bookmarkEnd w:id="1730707332"/>
    </w:p>
    <w:p>
      <w:bookmarkStart w:id="139355584" w:name="bm_10_1_conclusion"/>
      <w:pPr>
        <w:pStyle w:val="Heading2"/>
        <w:keepNext/>
      </w:pPr>
      <w:r>
        <w:t>10.1 Conclusion</w:t>
      </w:r>
      <w:bookmarkEnd w:id="139355584"/>
    </w:p>
    <w:p>
      <w:r>
        <w:t>CareerCompass demonstrates a practical AI-assisted career guidance workflow for a graduation project. It integrates CV parsing, profile normalization, skill extraction, imported job records, estimated recommendation, gap analysis, application tracking, admin diagnostics, and containerized deployment.</w:t>
      </w:r>
    </w:p>
    <w:p>
      <w:bookmarkStart w:id="1370326420" w:name="bm_10_2_project_achievements"/>
      <w:pPr>
        <w:pStyle w:val="Heading2"/>
        <w:keepNext/>
      </w:pPr>
      <w:r>
        <w:t>10.2 Project Achievements</w:t>
      </w:r>
      <w:bookmarkEnd w:id="1370326420"/>
    </w:p>
    <w:p>
      <w:pPr>
        <w:pStyle w:val="ListBullet"/>
      </w:pPr>
      <w:r>
        <w:t>Built a working multi-service web application with frontend, backend, AI services, database, object storage, proxy, and monitoring.</w:t>
      </w:r>
    </w:p>
    <w:p>
      <w:pPr>
        <w:pStyle w:val="ListBullet"/>
      </w:pPr>
      <w:r>
        <w:t>Implemented student authentication, dashboard, CV upload, profile view, jobs, gap analysis, and application tracking.</w:t>
      </w:r>
    </w:p>
    <w:p>
      <w:pPr>
        <w:pStyle w:val="ListBullet"/>
      </w:pPr>
      <w:r>
        <w:t>Implemented admin dashboard, job management, source diagnostics, and target role management.</w:t>
      </w:r>
    </w:p>
    <w:p>
      <w:pPr>
        <w:pStyle w:val="ListBullet"/>
      </w:pPr>
      <w:r>
        <w:t>Documented the AI CV Analyzer runtime architecture, optional local NER artifact path, synthetic data-generation workflow, and Colab training notebook.</w:t>
      </w:r>
    </w:p>
    <w:p>
      <w:pPr>
        <w:pStyle w:val="ListBullet"/>
      </w:pPr>
      <w:r>
        <w:t>Documented the AI Job Miner runtime architecture, queue flow, source management, import/deduplication logic, failed URL handling, and ethical scraping boundaries.</w:t>
      </w:r>
    </w:p>
    <w:p>
      <w:pPr>
        <w:pStyle w:val="ListBullet"/>
      </w:pPr>
      <w:r>
        <w:t>Added tests and validation commands across backend, frontend, Python services, Docker, and HTTP probes.</w:t>
      </w:r>
    </w:p>
    <w:p>
      <w:pPr>
        <w:pStyle w:val="ListBullet"/>
      </w:pPr>
      <w:r>
        <w:t>Captured browser screenshots from the running local system.</w:t>
      </w:r>
    </w:p>
    <w:p>
      <w:pPr>
        <w:pStyle w:val="ListBullet"/>
      </w:pPr>
      <w:r>
        <w:t>Generated a formal report with diagrams, references, and evaluation notes.</w:t>
      </w:r>
    </w:p>
    <w:p>
      <w:bookmarkStart w:id="1766104644" w:name="bm_10_3_educational_value"/>
      <w:pPr>
        <w:pStyle w:val="Heading2"/>
        <w:keepNext/>
      </w:pPr>
      <w:r>
        <w:t>10.3 Educational Value</w:t>
      </w:r>
      <w:bookmarkEnd w:id="1766104644"/>
    </w:p>
    <w:p>
      <w:r>
        <w:t>The project demonstrates practical learning in software architecture, service decomposition, secure file handling, API design, database schema design, frontend state management, AI service integration, testing, Docker operations, monitoring, and academic documentation.</w:t>
      </w:r>
    </w:p>
    <w:p>
      <w:bookmarkStart w:id="164385088" w:name="bm_10_4_current_limitations"/>
      <w:pPr>
        <w:pStyle w:val="Heading2"/>
        <w:keepNext/>
      </w:pPr>
      <w:r>
        <w:t>10.4 Current Limitations</w:t>
      </w:r>
      <w:bookmarkEnd w:id="164385088"/>
    </w:p>
    <w:p>
      <w:pPr>
        <w:pStyle w:val="ListBullet"/>
      </w:pPr>
      <w:r>
        <w:t>The system is a graduation/demo platform and not a production product.</w:t>
      </w:r>
    </w:p>
    <w:p>
      <w:pPr>
        <w:pStyle w:val="ListBullet"/>
      </w:pPr>
      <w:r>
        <w:t>Recommendation and gap analysis outputs are estimates.</w:t>
      </w:r>
    </w:p>
    <w:p>
      <w:pPr>
        <w:pStyle w:val="ListBullet"/>
      </w:pPr>
      <w:r>
        <w:t>AI evaluation needs larger labeled datasets, committed training artifacts, per-label reports, and repeatable model scoring.</w:t>
      </w:r>
    </w:p>
    <w:p>
      <w:pPr>
        <w:pStyle w:val="ListBullet"/>
      </w:pPr>
      <w:r>
        <w:t>The exported NER model artifact path is supported by the runtime, but model weights are ignored by Git and the repository does not include a reproducible final metric run from the training notebook.</w:t>
      </w:r>
    </w:p>
    <w:p>
      <w:pPr>
        <w:pStyle w:val="ListBullet"/>
      </w:pPr>
      <w:r>
        <w:t>The Colab PDF records overall NER training metrics, but the final labeled NER dataset was not available in committed evidence, so label distribution and final per-label NER precision/recall/F1 were not claimed.</w:t>
      </w:r>
    </w:p>
    <w:p>
      <w:pPr>
        <w:pStyle w:val="ListBullet"/>
      </w:pPr>
      <w:r>
        <w:t>OCR and PDF text-recovery quality can affect scanned CVs, image-heavy layouts, multi-column documents, and unusual fonts.</w:t>
      </w:r>
    </w:p>
    <w:p>
      <w:pPr>
        <w:pStyle w:val="ListBullet"/>
      </w:pPr>
      <w:r>
        <w:t>Synthetic training examples may not represent all real student CV styles, Arabic/multilingual CVs, or informal job-market wording.</w:t>
      </w:r>
    </w:p>
    <w:p>
      <w:pPr>
        <w:pStyle w:val="ListBullet"/>
      </w:pPr>
      <w:r>
        <w:t>External scraping sources can be unstable, require keys, change page structure, enforce rate limits, or impose terms that must be reviewed before use.</w:t>
      </w:r>
    </w:p>
    <w:p>
      <w:pPr>
        <w:pStyle w:val="ListBullet"/>
      </w:pPr>
      <w:r>
        <w:t>The AI CV Analyzer container needs pytest installed to run its test suite.</w:t>
      </w:r>
    </w:p>
    <w:p>
      <w:pPr>
        <w:pStyle w:val="ListBullet"/>
      </w:pPr>
      <w:r>
        <w:t>Security and privacy controls need production hardening before real deployment.</w:t>
      </w:r>
    </w:p>
    <w:p>
      <w:bookmarkStart w:id="945528504" w:name="bm_10_5_future_work"/>
      <w:pPr>
        <w:pStyle w:val="Heading2"/>
        <w:keepNext/>
      </w:pPr>
      <w:r>
        <w:t>10.5 Future Work</w:t>
      </w:r>
      <w:bookmarkEnd w:id="945528504"/>
    </w:p>
    <w:p>
      <w:pPr>
        <w:pStyle w:val="ListBullet"/>
      </w:pPr>
      <w:r>
        <w:t>Add a larger CV/job evaluation dataset with manual labels.</w:t>
      </w:r>
    </w:p>
    <w:p>
      <w:pPr>
        <w:pStyle w:val="ListBullet"/>
      </w:pPr>
      <w:r>
        <w:t>Add a reproducible NER evaluation pipeline that runs on a fixed labeled test set and records per-label precision, recall, and F1.</w:t>
      </w:r>
    </w:p>
    <w:p>
      <w:pPr>
        <w:pStyle w:val="ListBullet"/>
      </w:pPr>
      <w:r>
        <w:t>Store model cards, dataset cards, and training-run summaries for each exported model artifact.</w:t>
      </w:r>
    </w:p>
    <w:p>
      <w:pPr>
        <w:pStyle w:val="ListBullet"/>
      </w:pPr>
      <w:r>
        <w:t>Add a privacy-preserving workflow for any future human-reviewed real CV dataset.</w:t>
      </w:r>
    </w:p>
    <w:p>
      <w:pPr>
        <w:pStyle w:val="ListBullet"/>
      </w:pPr>
      <w:r>
        <w:t>Improve Arabic/multilingual parsing, OCR, and field extraction.</w:t>
      </w:r>
    </w:p>
    <w:p>
      <w:pPr>
        <w:pStyle w:val="ListBullet"/>
      </w:pPr>
      <w:r>
        <w:t>Expand the role taxonomy, skill aliases, and labor-market evidence with periodic review.</w:t>
      </w:r>
    </w:p>
    <w:p>
      <w:pPr>
        <w:pStyle w:val="ListBullet"/>
      </w:pPr>
      <w:r>
        <w:t>Add human-in-the-loop review for high-impact guidance and ambiguous CV parsing results.</w:t>
      </w:r>
    </w:p>
    <w:p>
      <w:pPr>
        <w:pStyle w:val="ListBullet"/>
      </w:pPr>
      <w:r>
        <w:t>Improve skill normalization through reviewed aliases and false-positive checks.</w:t>
      </w:r>
    </w:p>
    <w:p>
      <w:pPr>
        <w:pStyle w:val="ListBullet"/>
      </w:pPr>
      <w:r>
        <w:t>Add production-grade authentication and administrator controls.</w:t>
      </w:r>
    </w:p>
    <w:p>
      <w:pPr>
        <w:pStyle w:val="ListBullet"/>
      </w:pPr>
      <w:r>
        <w:t>Add malware scanning and retention policies for uploaded CV files.</w:t>
      </w:r>
    </w:p>
    <w:p>
      <w:pPr>
        <w:pStyle w:val="ListBullet"/>
      </w:pPr>
      <w:r>
        <w:t>Improve recommendation explanations and calibration.</w:t>
      </w:r>
    </w:p>
    <w:p>
      <w:pPr>
        <w:pStyle w:val="ListBullet"/>
      </w:pPr>
      <w:r>
        <w:t>Strengthen job-mining evaluation with reproducible source-health checks, canonical source IDs, data freshness rules, and targeted failed-URL reprocessing.</w:t>
      </w:r>
    </w:p>
    <w:p>
      <w:pPr>
        <w:pStyle w:val="ListBullet"/>
      </w:pPr>
      <w:r>
        <w:t>Add automated browser end-to-end tests.</w:t>
      </w:r>
    </w:p>
    <w:p>
      <w:pPr>
        <w:pStyle w:val="ListBullet"/>
      </w:pPr>
      <w:r>
        <w:t>Extend CI to run all containerized test suites consistently.</w:t>
      </w:r>
    </w:p>
    <w:p>
      <w:pPr>
        <w:pStyle w:val="ListBullet"/>
      </w:pPr>
      <w:r>
        <w:t>Improve observability dashboards and alerting.</w:t>
      </w:r>
    </w:p>
    <w:p>
      <w:pPr>
        <w:pStyle w:val="ListBullet"/>
      </w:pPr>
      <w:r>
        <w:t>Add deployment documentation for a secure cloud environment.</w:t>
      </w:r>
    </w:p>
    <w:p>
      <w:bookmarkStart w:id="288319804" w:name="bm_10_6_final_remarks"/>
      <w:pPr>
        <w:pStyle w:val="Heading2"/>
        <w:keepNext/>
      </w:pPr>
      <w:r>
        <w:t>10.6 Final Remarks</w:t>
      </w:r>
      <w:bookmarkEnd w:id="288319804"/>
    </w:p>
    <w:p>
      <w:r>
        <w:t>CareerCompass is an original graduation project that connects academic software engineering requirements with a practical career guidance problem. Its strongest value is the integration of many realistic system parts into one demonstrable workflow, while preserving honest language about limitations and future production work.</w:t>
      </w:r>
    </w:p>
    <w:p>
      <w:r>
        <w:br w:type="page"/>
      </w:r>
    </w:p>
    <w:p>
      <w:bookmarkStart w:id="1662174229" w:name="bm_references"/>
      <w:pPr>
        <w:pStyle w:val="Heading1"/>
        <w:keepNext/>
      </w:pPr>
      <w:r>
        <w:t>References</w:t>
      </w:r>
      <w:bookmarkEnd w:id="1662174229"/>
    </w:p>
    <w:p>
      <w:r>
        <w:t>[1] Laravel, "Laravel 12.x Documentation," Laravel, 2026. [Online]. Available: https://laravel.com/docs/12.x. Accessed: May 29, 2026.</w:t>
      </w:r>
    </w:p>
    <w:p>
      <w:r>
        <w:t>[2] Laravel, "Laravel Sanctum," Laravel, 2026. [Online]. Available: https://laravel.com/docs/12.x/sanctum. Accessed: May 29, 2026.</w:t>
      </w:r>
    </w:p>
    <w:p>
      <w:r>
        <w:t>[3] Laravel, "Queues," Laravel, 2026. [Online]. Available: https://laravel.com/docs/12.x/queues. Accessed: May 29, 2026.</w:t>
      </w:r>
    </w:p>
    <w:p>
      <w:r>
        <w:t>[4] Meta Open Source, "Quick Start - React," React Documentation, 2026. [Online]. Available: https://react.dev/learn. Accessed: May 29, 2026.</w:t>
      </w:r>
    </w:p>
    <w:p>
      <w:r>
        <w:t>[5] Vite, "Getting Started," Vite Documentation, 2026. [Online]. Available: https://vite.dev/guide/. Accessed: May 29, 2026.</w:t>
      </w:r>
    </w:p>
    <w:p>
      <w:r>
        <w:t>[6] FastAPI, "FastAPI Documentation," FastAPI, 2026. [Online]. Available: https://fastapi.tiangolo.com/. Accessed: May 29, 2026.</w:t>
      </w:r>
    </w:p>
    <w:p>
      <w:r>
        <w:t>[7] Python Software Foundation, "Python 3 Documentation," Python, 2026. [Online]. Available: https://docs.python.org/3/. Accessed: May 29, 2026.</w:t>
      </w:r>
    </w:p>
    <w:p>
      <w:r>
        <w:t>[8] Oracle, "MySQL 8.0 Reference Manual," MySQL Documentation, 2026. [Online]. Available: https://dev.mysql.com/doc/refman/8.0/en/. Accessed: May 29, 2026.</w:t>
      </w:r>
    </w:p>
    <w:p>
      <w:r>
        <w:t>[9] MinIO, "MinIO AIStor Documentation," MinIO Documentation, 2026. [Online]. Available: https://docs.min.io/aistor/. Accessed: May 29, 2026.</w:t>
      </w:r>
    </w:p>
    <w:p>
      <w:r>
        <w:t>[10] Docker, "What is a Container?," Docker Resources, 2026. [Online]. Available: https://www.docker.com/resources/what-container/. Accessed: May 29, 2026.</w:t>
      </w:r>
    </w:p>
    <w:p>
      <w:r>
        <w:t>[11] Docker, "Docker Compose," Docker Documentation, 2026. [Online]. Available: https://docs.docker.com/compose/. Accessed: May 29, 2026.</w:t>
      </w:r>
    </w:p>
    <w:p>
      <w:r>
        <w:t>[12] Nginx, "nginx Documentation," nginx, 2026. [Online]. Available: https://nginx.org/en/docs/. Accessed: May 29, 2026.</w:t>
      </w:r>
    </w:p>
    <w:p>
      <w:r>
        <w:t>[13] Prometheus, "Overview," Prometheus Documentation, 2026. [Online]. Available: https://prometheus.io/docs/introduction/overview/. Accessed: May 29, 2026.</w:t>
      </w:r>
    </w:p>
    <w:p>
      <w:r>
        <w:t>[14] Grafana Labs, "Grafana OSS and Enterprise," Grafana Documentation, 2026. [Online]. Available: https://grafana.com/docs/grafana/latest/. Accessed: May 29, 2026.</w:t>
      </w:r>
    </w:p>
    <w:p>
      <w:r>
        <w:t>[15] GitHub, "GitHub Actions Documentation," GitHub Docs, 2026. [Online]. Available: https://docs.github.com/en/actions. Accessed: May 29, 2026.</w:t>
      </w:r>
    </w:p>
    <w:p>
      <w:r>
        <w:t>[16] MDN Web Docs, "HTTP: Hypertext Transfer Protocol," MDN, 2026. [Online]. Available: https://developer.mozilla.org/en-US/docs/Web/HTTP. Accessed: May 29, 2026.</w:t>
      </w:r>
    </w:p>
    <w:p>
      <w:r>
        <w:t>[17] Scrapy, "Scrapy Documentation," Scrapy, 2026. [Online]. Available: https://docs.scrapy.org/en/latest/. Accessed: May 29, 2026.</w:t>
      </w:r>
    </w:p>
    <w:p>
      <w:r>
        <w:t>[18] Leonard Richardson, "Beautiful Soup Documentation," Beautiful Soup, 2026. [Online]. Available: https://www.crummy.com/software/BeautifulSoup/bs4/doc/. Accessed: May 29, 2026.</w:t>
      </w:r>
    </w:p>
    <w:p>
      <w:r>
        <w:t>[19] scikit-learn, "TfidfVectorizer," scikit-learn Documentation, 2026. [Online]. Available: https://scikit-learn.org/stable/modules/generated/sklearn.feature_extraction.text.TfidfVectorizer.html. Accessed: May 29, 2026.</w:t>
      </w:r>
    </w:p>
    <w:p>
      <w:r>
        <w:t>[20] scikit-learn, "cosine_similarity," scikit-learn Documentation, 2026. [Online]. Available: https://scikit-learn.org/stable/modules/generated/sklearn.metrics.pairwise.cosine_similarity.html. Accessed: May 29, 2026.</w:t>
      </w:r>
    </w:p>
    <w:p>
      <w:r>
        <w:t>[21] UKP Lab, "Sentence Transformers Documentation," Sentence Transformers, 2026. [Online]. Available: https://www.sbert.net/. Accessed: May 29, 2026.</w:t>
      </w:r>
    </w:p>
    <w:p>
      <w:r>
        <w:t>[22] Artifex, "PyMuPDF Documentation," PyMuPDF, 2026. [Online]. Available: https://pymupdf.readthedocs.io/en/latest/. Accessed: May 29, 2026.</w:t>
      </w:r>
    </w:p>
    <w:p>
      <w:r>
        <w:t>[23] jsvine, "pdfplumber," GitHub Repository, 2026. [Online]. Available: https://github.com/jsvine/pdfplumber. Accessed: May 29, 2026.</w:t>
      </w:r>
    </w:p>
    <w:p>
      <w:r>
        <w:t>[24] Jaided AI, "EasyOCR," GitHub Repository, 2026. [Online]. Available: https://github.com/JaidedAI/EasyOCR. Accessed: May 29, 2026.</w:t>
      </w:r>
    </w:p>
    <w:p>
      <w:r>
        <w:t>[25] PHPUnit, "PHPUnit 12.0 Manual," PHPUnit Documentation, 2026. [Online]. Available: https://docs.phpunit.de/en/12.0/. Accessed: May 29, 2026.</w:t>
      </w:r>
    </w:p>
    <w:p>
      <w:r>
        <w:t>[26] pytest, "pytest Documentation," pytest, 2026. [Online]. Available: https://docs.pytest.org/en/stable/. Accessed: May 29, 2026.</w:t>
      </w:r>
    </w:p>
    <w:p>
      <w:r>
        <w:t>[27] OWASP, "File Upload Cheat Sheet," OWASP Cheat Sheet Series, 2026. [Online]. Available: https://cheatsheetseries.owasp.org/cheatsheets/File_Upload_Cheat_Sheet.html. Accessed: May 29, 2026.</w:t>
      </w:r>
    </w:p>
    <w:p>
      <w:r>
        <w:t>[28] OWASP, "Authentication Cheat Sheet," OWASP Cheat Sheet Series, 2026. [Online]. Available: https://cheatsheetseries.owasp.org/cheatsheets/Authentication_Cheat_Sheet.html. Accessed: May 29, 2026.</w:t>
      </w:r>
    </w:p>
    <w:p>
      <w:r>
        <w:t>[29] Martin Fowler and James Lewis, "Microservices," martinfowler.com, 2014. [Online]. Available: https://martinfowler.com/articles/microservices.html. Accessed: May 29, 2026.</w:t>
      </w:r>
    </w:p>
    <w:p>
      <w:r>
        <w:t>[30] scikit-learn, "precision_recall_fscore_support," scikit-learn Documentation, 2026. [Online]. Available: https://scikit-learn.org/stable/modules/generated/sklearn.metrics.precision_recall_fscore_support.html. Accessed: May 29, 2026.</w:t>
      </w:r>
    </w:p>
    <w:p>
      <w:r>
        <w:t>[31] Hugging Face, "Transformers Documentation," Hugging Face Documentation, 2026. [Online]. Available: https://huggingface.co/docs/transformers/index. Accessed: June 6, 2026.</w:t>
      </w:r>
    </w:p>
    <w:p>
      <w:r>
        <w:t>[32] Hugging Face, "Token Classification," Hugging Face Documentation, 2026. [Online]. Available: https://huggingface.co/docs/transformers/tasks/token_classification. Accessed: June 6, 2026.</w:t>
      </w:r>
    </w:p>
    <w:p>
      <w:r>
        <w:t>[33] Hugging Face, "Trainer," Hugging Face Documentation, 2026. [Online]. Available: https://huggingface.co/docs/transformers/main_classes/trainer. Accessed: June 6, 2026.</w:t>
      </w:r>
    </w:p>
    <w:p>
      <w:r>
        <w:t>[34] Google, "Gemini API Documentation," Google AI for Developers, 2026. [Online]. Available: https://ai.google.dev/gemini-api/docs. Accessed: June 6, 2026.</w:t>
      </w:r>
    </w:p>
    <w:p>
      <w:r>
        <w:t>[35] Google, "Google AI Studio," Google AI for Developers, 2026. [Online]. Available: https://ai.google.dev/aistudio. Accessed: June 6, 2026.</w:t>
      </w:r>
    </w:p>
    <w:p>
      <w:r>
        <w:t>[36] Google, "Google Colaboratory FAQ," Google Research, 2026. [Online]. Available: https://research.google.com/colaboratory/faq.html. Accessed: June 6, 2026.</w:t>
      </w:r>
    </w:p>
    <w:p>
      <w:r>
        <w:t>[37] Jacob Devlin, Ming-Wei Chang, Kenton Lee, and Kristina Toutanova, "BERT: Pre-training of Deep Bidirectional Transformers for Language Understanding," arXiv, 2018. [Online]. Available: https://arxiv.org/abs/1810.04805. Accessed: June 6, 2026.</w:t>
      </w:r>
    </w:p>
    <w:p>
      <w:r>
        <w:t>[38] PyTorch, "Dynamic Quantization," PyTorch Tutorials, 2026. [Online]. Available: https://docs.pytorch.org/tutorials/recipes/recipes/dynamic_quantization.html. Accessed: June 6, 2026.</w:t>
      </w:r>
    </w:p>
    <w:p>
      <w:r>
        <w:t>[39] OpenAPI Initiative, "OpenAPI Specification," OpenAPI Documentation, 2026. [Online]. Available: https://spec.openapis.org/oas/latest.html. Accessed: June 7, 2026.</w:t>
      </w:r>
    </w:p>
    <w:p>
      <w:r>
        <w:t>[40] Adzuna, "Adzuna Developer API," Adzuna Developer Portal, 2026. [Online]. Available: https://developer.adzuna.com/. Accessed: June 7, 2026.</w:t>
      </w:r>
    </w:p>
    <w:p>
      <w:r>
        <w:t>[41] IETF, "RFC 9309: Robots Exclusion Protocol," RFC Editor, 2022. [Online]. Available: https://www.rfc-editor.org/rfc/rfc9309. Accessed: June 7, 2026.</w:t>
      </w:r>
    </w:p>
    <w:p>
      <w:r>
        <w:br w:type="page"/>
      </w:r>
    </w:p>
    <w:p>
      <w:bookmarkStart w:id="415715879" w:name="bm_appendices"/>
      <w:pPr>
        <w:pStyle w:val="Heading1"/>
        <w:keepNext/>
      </w:pPr>
      <w:r>
        <w:t>Appendices</w:t>
      </w:r>
      <w:bookmarkEnd w:id="415715879"/>
    </w:p>
    <w:p>
      <w:bookmarkStart w:id="551779030" w:name="bm_appendix_a_api_request_and_response_examples"/>
      <w:pPr>
        <w:pStyle w:val="Heading2"/>
        <w:keepNext/>
      </w:pPr>
      <w:r>
        <w:t>Appendix A: API Request and Response Examples</w:t>
      </w:r>
      <w:bookmarkEnd w:id="551779030"/>
    </w:p>
    <w:p>
      <w:r>
        <w:t>This appendix expands the endpoint summary with JSON-oriented examples. The examples are intentionally small and use placeholders such as Authorization: Bearer &lt;token&gt;. They document the implemented API shape for examiners and future maintainers; they do not expose real tokens, private CV contents, or production secrets. The format follows an OpenAPI-style request/response documentation pattern [39].</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Group</w:t>
            </w:r>
          </w:p>
        </w:tc>
        <w:tc>
          <w:tcPr>
            <w:tcW w:type="dxa" w:w="2790"/>
            <w:vAlign w:val="center"/>
            <w:shd w:fill="D9EAF7"/>
          </w:tcPr>
          <w:p>
            <w:pPr>
              <w:spacing w:before="0" w:after="0" w:line="252" w:lineRule="auto"/>
              <w:jc w:val="left"/>
            </w:pPr>
            <w:r/>
            <w:r>
              <w:rPr>
                <w:rFonts w:ascii="Calibri" w:hAnsi="Calibri"/>
                <w:b/>
                <w:sz w:val="17"/>
              </w:rPr>
              <w:t>Example Endpoints</w:t>
            </w:r>
          </w:p>
        </w:tc>
        <w:tc>
          <w:tcPr>
            <w:tcW w:type="dxa" w:w="4464"/>
            <w:vAlign w:val="center"/>
            <w:shd w:fill="D9EAF7"/>
          </w:tcPr>
          <w:p>
            <w:pPr>
              <w:spacing w:before="0" w:after="0" w:line="252" w:lineRule="auto"/>
              <w:jc w:val="left"/>
            </w:pPr>
            <w:r/>
            <w:r>
              <w:rPr>
                <w:rFonts w:ascii="Calibri" w:hAnsi="Calibri"/>
                <w:b/>
                <w:sz w:val="17"/>
              </w:rPr>
              <w:t>Purpose</w:t>
            </w:r>
          </w:p>
        </w:tc>
      </w:tr>
      <w:tr>
        <w:trPr>
          <w:cantSplit w:val="true"/>
        </w:trPr>
        <w:tc>
          <w:tcPr>
            <w:tcW w:type="dxa" w:w="2046"/>
            <w:vAlign w:val="center"/>
          </w:tcPr>
          <w:p>
            <w:pPr>
              <w:spacing w:before="0" w:after="0" w:line="252" w:lineRule="auto"/>
              <w:jc w:val="center"/>
            </w:pPr>
            <w:r/>
            <w:r>
              <w:rPr>
                <w:rFonts w:ascii="Calibri" w:hAnsi="Calibri"/>
                <w:b w:val="0"/>
                <w:sz w:val="17"/>
              </w:rPr>
              <w:t>Health</w:t>
            </w:r>
          </w:p>
        </w:tc>
        <w:tc>
          <w:tcPr>
            <w:tcW w:type="dxa" w:w="2790"/>
            <w:vAlign w:val="center"/>
          </w:tcPr>
          <w:p>
            <w:pPr>
              <w:spacing w:before="0" w:after="0" w:line="252" w:lineRule="auto"/>
              <w:jc w:val="left"/>
            </w:pPr>
            <w:r/>
            <w:r>
              <w:rPr>
                <w:rFonts w:ascii="Calibri" w:hAnsi="Calibri"/>
                <w:b w:val="0"/>
                <w:sz w:val="17"/>
              </w:rPr>
              <w:t>/api/health, /api/ready, /api/metrics</w:t>
            </w:r>
          </w:p>
        </w:tc>
        <w:tc>
          <w:tcPr>
            <w:tcW w:type="dxa" w:w="4464"/>
            <w:vAlign w:val="center"/>
          </w:tcPr>
          <w:p>
            <w:pPr>
              <w:spacing w:before="0" w:after="0" w:line="252" w:lineRule="auto"/>
              <w:jc w:val="left"/>
            </w:pPr>
            <w:r/>
            <w:r>
              <w:rPr>
                <w:rFonts w:ascii="Calibri" w:hAnsi="Calibri"/>
                <w:b w:val="0"/>
                <w:sz w:val="17"/>
              </w:rPr>
              <w:t>Liveness, readiness, and Prometheus metrics.</w:t>
            </w:r>
          </w:p>
        </w:tc>
      </w:tr>
      <w:tr>
        <w:trPr>
          <w:cantSplit w:val="true"/>
        </w:trPr>
        <w:tc>
          <w:tcPr>
            <w:tcW w:type="dxa" w:w="2046"/>
            <w:vAlign w:val="center"/>
          </w:tcPr>
          <w:p>
            <w:pPr>
              <w:spacing w:before="0" w:after="0" w:line="252" w:lineRule="auto"/>
              <w:jc w:val="center"/>
            </w:pPr>
            <w:r/>
            <w:r>
              <w:rPr>
                <w:rFonts w:ascii="Calibri" w:hAnsi="Calibri"/>
                <w:b w:val="0"/>
                <w:sz w:val="17"/>
              </w:rPr>
              <w:t>Auth</w:t>
            </w:r>
          </w:p>
        </w:tc>
        <w:tc>
          <w:tcPr>
            <w:tcW w:type="dxa" w:w="2790"/>
            <w:vAlign w:val="center"/>
          </w:tcPr>
          <w:p>
            <w:pPr>
              <w:spacing w:before="0" w:after="0" w:line="252" w:lineRule="auto"/>
              <w:jc w:val="left"/>
            </w:pPr>
            <w:r/>
            <w:r>
              <w:rPr>
                <w:rFonts w:ascii="Calibri" w:hAnsi="Calibri"/>
                <w:b w:val="0"/>
                <w:sz w:val="17"/>
              </w:rPr>
              <w:t>/api/v1/register, /api/v1/login, /api/v1/logout, /api/v1/user</w:t>
            </w:r>
          </w:p>
        </w:tc>
        <w:tc>
          <w:tcPr>
            <w:tcW w:type="dxa" w:w="4464"/>
            <w:vAlign w:val="center"/>
          </w:tcPr>
          <w:p>
            <w:pPr>
              <w:spacing w:before="0" w:after="0" w:line="252" w:lineRule="auto"/>
              <w:jc w:val="left"/>
            </w:pPr>
            <w:r/>
            <w:r>
              <w:rPr>
                <w:rFonts w:ascii="Calibri" w:hAnsi="Calibri"/>
                <w:b w:val="0"/>
                <w:sz w:val="17"/>
              </w:rPr>
              <w:t>User identity and token lifecycle.</w:t>
            </w:r>
          </w:p>
        </w:tc>
      </w:tr>
      <w:tr>
        <w:trPr>
          <w:cantSplit w:val="true"/>
        </w:trPr>
        <w:tc>
          <w:tcPr>
            <w:tcW w:type="dxa" w:w="2046"/>
            <w:vAlign w:val="center"/>
          </w:tcPr>
          <w:p>
            <w:pPr>
              <w:spacing w:before="0" w:after="0" w:line="252" w:lineRule="auto"/>
              <w:jc w:val="center"/>
            </w:pPr>
            <w:r/>
            <w:r>
              <w:rPr>
                <w:rFonts w:ascii="Calibri" w:hAnsi="Calibri"/>
                <w:b w:val="0"/>
                <w:sz w:val="17"/>
              </w:rPr>
              <w:t>CV</w:t>
            </w:r>
          </w:p>
        </w:tc>
        <w:tc>
          <w:tcPr>
            <w:tcW w:type="dxa" w:w="2790"/>
            <w:vAlign w:val="center"/>
          </w:tcPr>
          <w:p>
            <w:pPr>
              <w:spacing w:before="0" w:after="0" w:line="252" w:lineRule="auto"/>
              <w:jc w:val="left"/>
            </w:pPr>
            <w:r/>
            <w:r>
              <w:rPr>
                <w:rFonts w:ascii="Calibri" w:hAnsi="Calibri"/>
                <w:b w:val="0"/>
                <w:sz w:val="17"/>
              </w:rPr>
              <w:t>/api/v1/upload-cv, /api/v1/user/skills, /api/v1/user/cv-analysis</w:t>
            </w:r>
          </w:p>
        </w:tc>
        <w:tc>
          <w:tcPr>
            <w:tcW w:type="dxa" w:w="4464"/>
            <w:vAlign w:val="center"/>
          </w:tcPr>
          <w:p>
            <w:pPr>
              <w:spacing w:before="0" w:after="0" w:line="252" w:lineRule="auto"/>
              <w:jc w:val="left"/>
            </w:pPr>
            <w:r/>
            <w:r>
              <w:rPr>
                <w:rFonts w:ascii="Calibri" w:hAnsi="Calibri"/>
                <w:b w:val="0"/>
                <w:sz w:val="17"/>
              </w:rPr>
              <w:t>CV upload, parsed analysis, and extracted skills.</w:t>
            </w:r>
          </w:p>
        </w:tc>
      </w:tr>
      <w:tr>
        <w:trPr>
          <w:cantSplit w:val="true"/>
        </w:trPr>
        <w:tc>
          <w:tcPr>
            <w:tcW w:type="dxa" w:w="2046"/>
            <w:vAlign w:val="center"/>
          </w:tcPr>
          <w:p>
            <w:pPr>
              <w:spacing w:before="0" w:after="0" w:line="252" w:lineRule="auto"/>
              <w:jc w:val="center"/>
            </w:pPr>
            <w:r/>
            <w:r>
              <w:rPr>
                <w:rFonts w:ascii="Calibri" w:hAnsi="Calibri"/>
                <w:b w:val="0"/>
                <w:sz w:val="17"/>
              </w:rPr>
              <w:t>Jobs</w:t>
            </w:r>
          </w:p>
        </w:tc>
        <w:tc>
          <w:tcPr>
            <w:tcW w:type="dxa" w:w="2790"/>
            <w:vAlign w:val="center"/>
          </w:tcPr>
          <w:p>
            <w:pPr>
              <w:spacing w:before="0" w:after="0" w:line="252" w:lineRule="auto"/>
              <w:jc w:val="left"/>
            </w:pPr>
            <w:r/>
            <w:r>
              <w:rPr>
                <w:rFonts w:ascii="Calibri" w:hAnsi="Calibri"/>
                <w:b w:val="0"/>
                <w:sz w:val="17"/>
              </w:rPr>
              <w:t>/api/v1/jobs, /api/v1/jobs/recommended, /api/v1/jobs/{id}, /api/v1/jobs/scrape, /api/v1/jobs/scrape-if-missing, /api/v1/scraping-status/{jobId}</w:t>
            </w:r>
          </w:p>
        </w:tc>
        <w:tc>
          <w:tcPr>
            <w:tcW w:type="dxa" w:w="4464"/>
            <w:vAlign w:val="center"/>
          </w:tcPr>
          <w:p>
            <w:pPr>
              <w:spacing w:before="0" w:after="0" w:line="252" w:lineRule="auto"/>
              <w:jc w:val="left"/>
            </w:pPr>
            <w:r/>
            <w:r>
              <w:rPr>
                <w:rFonts w:ascii="Calibri" w:hAnsi="Calibri"/>
                <w:b w:val="0"/>
                <w:sz w:val="17"/>
              </w:rPr>
              <w:t>Job listing, details, recommendations, on-demand scraping, and status polling.</w:t>
            </w:r>
          </w:p>
        </w:tc>
      </w:tr>
      <w:tr>
        <w:trPr>
          <w:cantSplit w:val="true"/>
        </w:trPr>
        <w:tc>
          <w:tcPr>
            <w:tcW w:type="dxa" w:w="2046"/>
            <w:vAlign w:val="center"/>
          </w:tcPr>
          <w:p>
            <w:pPr>
              <w:spacing w:before="0" w:after="0" w:line="252" w:lineRule="auto"/>
              <w:jc w:val="center"/>
            </w:pPr>
            <w:r/>
            <w:r>
              <w:rPr>
                <w:rFonts w:ascii="Calibri" w:hAnsi="Calibri"/>
                <w:b w:val="0"/>
                <w:sz w:val="17"/>
              </w:rPr>
              <w:t>Gap Analysis</w:t>
            </w:r>
          </w:p>
        </w:tc>
        <w:tc>
          <w:tcPr>
            <w:tcW w:type="dxa" w:w="2790"/>
            <w:vAlign w:val="center"/>
          </w:tcPr>
          <w:p>
            <w:pPr>
              <w:spacing w:before="0" w:after="0" w:line="252" w:lineRule="auto"/>
              <w:jc w:val="left"/>
            </w:pPr>
            <w:r/>
            <w:r>
              <w:rPr>
                <w:rFonts w:ascii="Calibri" w:hAnsi="Calibri"/>
                <w:b w:val="0"/>
                <w:sz w:val="17"/>
              </w:rPr>
              <w:t>/api/v1/gap-analysis/job/{jobId}, /api/v1/gap-analysis/role/{roleId}</w:t>
            </w:r>
          </w:p>
        </w:tc>
        <w:tc>
          <w:tcPr>
            <w:tcW w:type="dxa" w:w="4464"/>
            <w:vAlign w:val="center"/>
          </w:tcPr>
          <w:p>
            <w:pPr>
              <w:spacing w:before="0" w:after="0" w:line="252" w:lineRule="auto"/>
              <w:jc w:val="left"/>
            </w:pPr>
            <w:r/>
            <w:r>
              <w:rPr>
                <w:rFonts w:ascii="Calibri" w:hAnsi="Calibri"/>
                <w:b w:val="0"/>
                <w:sz w:val="17"/>
              </w:rPr>
              <w:t>Skill comparison and recommendations.</w:t>
            </w:r>
          </w:p>
        </w:tc>
      </w:tr>
      <w:tr>
        <w:trPr>
          <w:cantSplit w:val="true"/>
        </w:trPr>
        <w:tc>
          <w:tcPr>
            <w:tcW w:type="dxa" w:w="2046"/>
            <w:vAlign w:val="center"/>
          </w:tcPr>
          <w:p>
            <w:pPr>
              <w:spacing w:before="0" w:after="0" w:line="252" w:lineRule="auto"/>
              <w:jc w:val="center"/>
            </w:pPr>
            <w:r/>
            <w:r>
              <w:rPr>
                <w:rFonts w:ascii="Calibri" w:hAnsi="Calibri"/>
                <w:b w:val="0"/>
                <w:sz w:val="17"/>
              </w:rPr>
              <w:t>Applications</w:t>
            </w:r>
          </w:p>
        </w:tc>
        <w:tc>
          <w:tcPr>
            <w:tcW w:type="dxa" w:w="2790"/>
            <w:vAlign w:val="center"/>
          </w:tcPr>
          <w:p>
            <w:pPr>
              <w:spacing w:before="0" w:after="0" w:line="252" w:lineRule="auto"/>
              <w:jc w:val="left"/>
            </w:pPr>
            <w:r/>
            <w:r>
              <w:rPr>
                <w:rFonts w:ascii="Calibri" w:hAnsi="Calibri"/>
                <w:b w:val="0"/>
                <w:sz w:val="17"/>
              </w:rPr>
              <w:t>/api/v1/applications</w:t>
            </w:r>
          </w:p>
        </w:tc>
        <w:tc>
          <w:tcPr>
            <w:tcW w:type="dxa" w:w="4464"/>
            <w:vAlign w:val="center"/>
          </w:tcPr>
          <w:p>
            <w:pPr>
              <w:spacing w:before="0" w:after="0" w:line="252" w:lineRule="auto"/>
              <w:jc w:val="left"/>
            </w:pPr>
            <w:r/>
            <w:r>
              <w:rPr>
                <w:rFonts w:ascii="Calibri" w:hAnsi="Calibri"/>
                <w:b w:val="0"/>
                <w:sz w:val="17"/>
              </w:rPr>
              <w:t>Save and update tracked opportunities.</w:t>
            </w:r>
          </w:p>
        </w:tc>
      </w:tr>
      <w:tr>
        <w:trPr>
          <w:cantSplit w:val="true"/>
        </w:trPr>
        <w:tc>
          <w:tcPr>
            <w:tcW w:type="dxa" w:w="2046"/>
            <w:vAlign w:val="center"/>
          </w:tcPr>
          <w:p>
            <w:pPr>
              <w:spacing w:before="0" w:after="0" w:line="252" w:lineRule="auto"/>
              <w:jc w:val="center"/>
            </w:pPr>
            <w:r/>
            <w:r>
              <w:rPr>
                <w:rFonts w:ascii="Calibri" w:hAnsi="Calibri"/>
                <w:b w:val="0"/>
                <w:sz w:val="17"/>
              </w:rPr>
              <w:t>Admin</w:t>
            </w:r>
          </w:p>
        </w:tc>
        <w:tc>
          <w:tcPr>
            <w:tcW w:type="dxa" w:w="2790"/>
            <w:vAlign w:val="center"/>
          </w:tcPr>
          <w:p>
            <w:pPr>
              <w:spacing w:before="0" w:after="0" w:line="252" w:lineRule="auto"/>
              <w:jc w:val="left"/>
            </w:pPr>
            <w:r/>
            <w:r>
              <w:rPr>
                <w:rFonts w:ascii="Calibri" w:hAnsi="Calibri"/>
                <w:b w:val="0"/>
                <w:sz w:val="17"/>
              </w:rPr>
              <w:t>/api/v1/admin/dashboard/stats, /api/v1/admin/dashboard/batch-progress, /api/v1/admin/dashboard/failed-urls/{scrapingJobId}, /api/v1/admin/dashboard/retry-failures, /api/v1/admin/scraping-sources, /api/v1/admin/target-roles, /api/v1/admin/scraping/run-full</w:t>
            </w:r>
          </w:p>
        </w:tc>
        <w:tc>
          <w:tcPr>
            <w:tcW w:type="dxa" w:w="4464"/>
            <w:vAlign w:val="center"/>
          </w:tcPr>
          <w:p>
            <w:pPr>
              <w:spacing w:before="0" w:after="0" w:line="252" w:lineRule="auto"/>
              <w:jc w:val="left"/>
            </w:pPr>
            <w:r/>
            <w:r>
              <w:rPr>
                <w:rFonts w:ascii="Calibri" w:hAnsi="Calibri"/>
                <w:b w:val="0"/>
                <w:sz w:val="17"/>
              </w:rPr>
              <w:t>Admin dashboards, diagnostics, source management, target roles, full runs, and failed URL operations.</w:t>
            </w:r>
          </w:p>
        </w:tc>
      </w:tr>
      <w:tr>
        <w:trPr>
          <w:cantSplit w:val="true"/>
        </w:trPr>
        <w:tc>
          <w:tcPr>
            <w:tcW w:type="dxa" w:w="2046"/>
            <w:vAlign w:val="center"/>
          </w:tcPr>
          <w:p>
            <w:pPr>
              <w:spacing w:before="0" w:after="0" w:line="252" w:lineRule="auto"/>
              <w:jc w:val="center"/>
            </w:pPr>
            <w:r/>
            <w:r>
              <w:rPr>
                <w:rFonts w:ascii="Calibri" w:hAnsi="Calibri"/>
                <w:b w:val="0"/>
                <w:sz w:val="17"/>
              </w:rPr>
              <w:t>Internal Scraper</w:t>
            </w:r>
          </w:p>
        </w:tc>
        <w:tc>
          <w:tcPr>
            <w:tcW w:type="dxa" w:w="2790"/>
            <w:vAlign w:val="center"/>
          </w:tcPr>
          <w:p>
            <w:pPr>
              <w:spacing w:before="0" w:after="0" w:line="252" w:lineRule="auto"/>
              <w:jc w:val="left"/>
            </w:pPr>
            <w:r/>
            <w:r>
              <w:rPr>
                <w:rFonts w:ascii="Calibri" w:hAnsi="Calibri"/>
                <w:b w:val="0"/>
                <w:sz w:val="17"/>
              </w:rPr>
              <w:t>/api/v1/jobs/import, /api/v1/jobs/import/check, /api/v1/jobs/import/failed, /api/v1/proxies/active</w:t>
            </w:r>
          </w:p>
        </w:tc>
        <w:tc>
          <w:tcPr>
            <w:tcW w:type="dxa" w:w="4464"/>
            <w:vAlign w:val="center"/>
          </w:tcPr>
          <w:p>
            <w:pPr>
              <w:spacing w:before="0" w:after="0" w:line="252" w:lineRule="auto"/>
              <w:jc w:val="left"/>
            </w:pPr>
            <w:r/>
            <w:r>
              <w:rPr>
                <w:rFonts w:ascii="Calibri" w:hAnsi="Calibri"/>
                <w:b w:val="0"/>
                <w:sz w:val="17"/>
              </w:rPr>
              <w:t>Service-token protected import, duplicate check, failure report, and proxy routes.</w:t>
            </w:r>
          </w:p>
        </w:tc>
      </w:tr>
    </w:tbl>
    <w:p>
      <w:pPr>
        <w:spacing w:after="80"/>
      </w:pPr>
    </w:p>
    <w:p>
      <w:bookmarkStart w:id="1382518277" w:name="bm_table_53"/>
      <w:pPr>
        <w:jc w:val="center"/>
      </w:pPr>
      <w:r>
        <w:rPr>
          <w:i/>
        </w:rPr>
        <w:t>Table 53. API endpoint summary.</w:t>
      </w:r>
      <w:bookmarkEnd w:id="1382518277"/>
    </w:p>
    <w:p>
      <w:bookmarkStart w:id="1355452611" w:name="bm_a_1_student_cv_upload_endpoint"/>
      <w:pPr>
        <w:pStyle w:val="Heading3"/>
        <w:keepNext/>
      </w:pPr>
      <w:r>
        <w:t>A.1 Student CV Upload Endpoint</w:t>
      </w:r>
      <w:bookmarkEnd w:id="1355452611"/>
    </w:p>
    <w:p>
      <w:r>
        <w:t>Method and URL: POST /api/v1/upload-cv</w:t>
      </w:r>
    </w:p>
    <w:p>
      <w:r>
        <w:t>Purpose: Upload a PDF/image CV to Laravel, send it to the local FastAPI AI CV Analyzer, persist successful structured outputs, and return warnings/status for the dashboard.</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&lt;token&gt;</w:t>
              <w:br/>
            </w:r>
            <w:r>
              <w:rPr>
                <w:rFonts w:ascii="Consolas" w:hAnsi="Consolas"/>
                <w:sz w:val="15"/>
              </w:rPr>
              <w:t>Content-Type: multipart/form-data</w:t>
              <w:br/>
            </w:r>
            <w:r>
              <w:rPr>
                <w:rFonts w:ascii="Consolas" w:hAnsi="Consolas"/>
                <w:sz w:val="15"/>
              </w:rPr>
              <w:br/>
            </w:r>
            <w:r>
              <w:rPr>
                <w:rFonts w:ascii="Consolas" w:hAnsi="Consolas"/>
                <w:sz w:val="15"/>
              </w:rPr>
              <w:t>cv=@sample_cv.pdf</w:t>
            </w:r>
          </w:p>
        </w:tc>
      </w:tr>
    </w:tbl>
    <w:p>
      <w:pPr>
        <w:spacing w:after="80"/>
      </w:pPr>
    </w:p>
    <w:p>
      <w:r>
        <w:t>Successful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"message": "CV parsed successfully.",</w:t>
              <w:br/>
            </w:r>
            <w:r>
              <w:rPr>
                <w:rFonts w:ascii="Consolas" w:hAnsi="Consolas"/>
                <w:sz w:val="15"/>
              </w:rPr>
              <w:t xml:space="preserve">  "parsing_status": "success",</w:t>
              <w:br/>
            </w:r>
            <w:r>
              <w:rPr>
                <w:rFonts w:ascii="Consolas" w:hAnsi="Consolas"/>
                <w:sz w:val="15"/>
              </w:rPr>
              <w:t xml:space="preserve">  "analysis_id": 12,</w:t>
              <w:br/>
            </w:r>
            <w:r>
              <w:rPr>
                <w:rFonts w:ascii="Consolas" w:hAnsi="Consolas"/>
                <w:sz w:val="15"/>
              </w:rPr>
              <w:t xml:space="preserve">  "skills_count": 4,</w:t>
              <w:br/>
            </w:r>
            <w:r>
              <w:rPr>
                <w:rFonts w:ascii="Consolas" w:hAnsi="Consolas"/>
                <w:sz w:val="15"/>
              </w:rPr>
              <w:t xml:space="preserve">  "predicted_role": "Backend Developer",</w:t>
              <w:br/>
            </w:r>
            <w:r>
              <w:rPr>
                <w:rFonts w:ascii="Consolas" w:hAnsi="Consolas"/>
                <w:sz w:val="15"/>
              </w:rPr>
              <w:t xml:space="preserve">  "profile_updated": true,</w:t>
              <w:br/>
            </w:r>
            <w:r>
              <w:rPr>
                <w:rFonts w:ascii="Consolas" w:hAnsi="Consolas"/>
                <w:sz w:val="15"/>
              </w:rPr>
              <w:t xml:space="preserve">  "retry_available": false,</w:t>
              <w:br/>
            </w:r>
            <w:r>
              <w:rPr>
                <w:rFonts w:ascii="Consolas" w:hAnsi="Consolas"/>
                <w:sz w:val="15"/>
              </w:rPr>
              <w:t xml:space="preserve">  "download_url": "https://example.local/api/cv-files/12?signature=...",</w:t>
              <w:br/>
            </w:r>
            <w:r>
              <w:rPr>
                <w:rFonts w:ascii="Consolas" w:hAnsi="Consolas"/>
                <w:sz w:val="15"/>
              </w:rPr>
              <w:t xml:space="preserve">  "data": {</w:t>
              <w:br/>
            </w:r>
            <w:r>
              <w:rPr>
                <w:rFonts w:ascii="Consolas" w:hAnsi="Consolas"/>
                <w:sz w:val="15"/>
              </w:rPr>
              <w:t xml:space="preserve">    "analysis_id": 12,</w:t>
              <w:br/>
            </w:r>
            <w:r>
              <w:rPr>
                <w:rFonts w:ascii="Consolas" w:hAnsi="Consolas"/>
                <w:sz w:val="15"/>
              </w:rPr>
              <w:t xml:space="preserve">    "parsing_status": "success",</w:t>
              <w:br/>
            </w:r>
            <w:r>
              <w:rPr>
                <w:rFonts w:ascii="Consolas" w:hAnsi="Consolas"/>
                <w:sz w:val="15"/>
              </w:rPr>
              <w:t xml:space="preserve">    "skills_count": 4,</w:t>
              <w:br/>
            </w:r>
            <w:r>
              <w:rPr>
                <w:rFonts w:ascii="Consolas" w:hAnsi="Consolas"/>
                <w:sz w:val="15"/>
              </w:rPr>
              <w:t xml:space="preserve">    "predicted_role": "Backend Developer",</w:t>
              <w:br/>
            </w:r>
            <w:r>
              <w:rPr>
                <w:rFonts w:ascii="Consolas" w:hAnsi="Consolas"/>
                <w:sz w:val="15"/>
              </w:rPr>
              <w:t xml:space="preserve">    "warnings": []</w:t>
              <w:br/>
            </w:r>
            <w:r>
              <w:rPr>
                <w:rFonts w:ascii="Consolas" w:hAnsi="Consolas"/>
                <w:sz w:val="15"/>
              </w:rPr>
              <w:t xml:space="preserve">  }</w:t>
              <w:br/>
            </w:r>
            <w:r>
              <w:rPr>
                <w:rFonts w:ascii="Consolas" w:hAnsi="Consolas"/>
                <w:sz w:val="15"/>
              </w:rPr>
              <w:t>}</w:t>
            </w:r>
          </w:p>
        </w:tc>
      </w:tr>
    </w:tbl>
    <w:p>
      <w:pPr>
        <w:spacing w:after="80"/>
      </w:pPr>
    </w:p>
    <w:p>
      <w:r>
        <w:t>Error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false,</w:t>
              <w:br/>
            </w:r>
            <w:r>
              <w:rPr>
                <w:rFonts w:ascii="Consolas" w:hAnsi="Consolas"/>
                <w:sz w:val="15"/>
              </w:rPr>
              <w:t xml:space="preserve">  "message": "The AI engine is currently unavailable. Please try again in a moment.",</w:t>
              <w:br/>
            </w:r>
            <w:r>
              <w:rPr>
                <w:rFonts w:ascii="Consolas" w:hAnsi="Consolas"/>
                <w:sz w:val="15"/>
              </w:rPr>
              <w:t xml:space="preserve">  "parsing_status": "error",</w:t>
              <w:br/>
            </w:r>
            <w:r>
              <w:rPr>
                <w:rFonts w:ascii="Consolas" w:hAnsi="Consolas"/>
                <w:sz w:val="15"/>
              </w:rPr>
              <w:t xml:space="preserve">  "retry_available": true,</w:t>
              <w:br/>
            </w:r>
            <w:r>
              <w:rPr>
                <w:rFonts w:ascii="Consolas" w:hAnsi="Consolas"/>
                <w:sz w:val="15"/>
              </w:rPr>
              <w:t xml:space="preserve">  "warnings": [</w:t>
              <w:br/>
            </w:r>
            <w:r>
              <w:rPr>
                <w:rFonts w:ascii="Consolas" w:hAnsi="Consolas"/>
                <w:sz w:val="15"/>
              </w:rPr>
              <w:t xml:space="preserve">    {</w:t>
              <w:br/>
            </w:r>
            <w:r>
              <w:rPr>
                <w:rFonts w:ascii="Consolas" w:hAnsi="Consolas"/>
                <w:sz w:val="15"/>
              </w:rPr>
              <w:t xml:space="preserve">      "code": "ai_unavailable",</w:t>
              <w:br/>
            </w:r>
            <w:r>
              <w:rPr>
                <w:rFonts w:ascii="Consolas" w:hAnsi="Consolas"/>
                <w:sz w:val="15"/>
              </w:rPr>
              <w:t xml:space="preserve">      "message": "The AI engine could not be reached. No profile data was changed."</w:t>
              <w:br/>
            </w:r>
            <w:r>
              <w:rPr>
                <w:rFonts w:ascii="Consolas" w:hAnsi="Consolas"/>
                <w:sz w:val="15"/>
              </w:rPr>
              <w:t xml:space="preserve">    }</w:t>
              <w:br/>
            </w:r>
            <w:r>
              <w:rPr>
                <w:rFonts w:ascii="Consolas" w:hAnsi="Consolas"/>
                <w:sz w:val="15"/>
              </w:rPr>
              <w:t xml:space="preserve">  ]</w:t>
              <w:br/>
            </w:r>
            <w:r>
              <w:rPr>
                <w:rFonts w:ascii="Consolas" w:hAnsi="Consolas"/>
                <w:sz w:val="15"/>
              </w:rPr>
              <w:t>}</w:t>
            </w:r>
          </w:p>
        </w:tc>
      </w:tr>
    </w:tbl>
    <w:p>
      <w:pPr>
        <w:spacing w:after="80"/>
      </w:pPr>
    </w:p>
    <w:p>
      <w:bookmarkStart w:id="1521170932" w:name="bm_a_2_ai_analyzer_parse_cv_endpoint"/>
      <w:pPr>
        <w:pStyle w:val="Heading3"/>
        <w:keepNext/>
      </w:pPr>
      <w:r>
        <w:t>A.2 AI Analyzer Parse-CV Endpoint</w:t>
      </w:r>
      <w:bookmarkEnd w:id="1521170932"/>
    </w:p>
    <w:p>
      <w:r>
        <w:t>Method and URL: POST /api/parse-cv</w:t>
      </w:r>
    </w:p>
    <w:p>
      <w:r>
        <w:t>Purpose: FastAPI service endpoint that accepts an uploaded CV file and returns the typed parse schema used by Laravel.</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Content-Type: multipart/form-data</w:t>
              <w:br/>
            </w:r>
            <w:r>
              <w:rPr>
                <w:rFonts w:ascii="Consolas" w:hAnsi="Consolas"/>
                <w:sz w:val="15"/>
              </w:rPr>
              <w:br/>
            </w:r>
            <w:r>
              <w:rPr>
                <w:rFonts w:ascii="Consolas" w:hAnsi="Consolas"/>
                <w:sz w:val="15"/>
              </w:rPr>
              <w:t>file=@sample_cv.pdf</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"parsing_status": "success",</w:t>
              <w:br/>
            </w:r>
            <w:r>
              <w:rPr>
                <w:rFonts w:ascii="Consolas" w:hAnsi="Consolas"/>
                <w:sz w:val="15"/>
              </w:rPr>
              <w:t xml:space="preserve">  "profile": {</w:t>
              <w:br/>
            </w:r>
            <w:r>
              <w:rPr>
                <w:rFonts w:ascii="Consolas" w:hAnsi="Consolas"/>
                <w:sz w:val="15"/>
              </w:rPr>
              <w:t xml:space="preserve">    "full_name": "Ahmed Mohamed",</w:t>
              <w:br/>
            </w:r>
            <w:r>
              <w:rPr>
                <w:rFonts w:ascii="Consolas" w:hAnsi="Consolas"/>
                <w:sz w:val="15"/>
              </w:rPr>
              <w:t xml:space="preserve">    "current_title": "Backend Developer",</w:t>
              <w:br/>
            </w:r>
            <w:r>
              <w:rPr>
                <w:rFonts w:ascii="Consolas" w:hAnsi="Consolas"/>
                <w:sz w:val="15"/>
              </w:rPr>
              <w:t xml:space="preserve">    "email": "ahmed@example.com"</w:t>
              <w:br/>
            </w:r>
            <w:r>
              <w:rPr>
                <w:rFonts w:ascii="Consolas" w:hAnsi="Consolas"/>
                <w:sz w:val="15"/>
              </w:rPr>
              <w:t xml:space="preserve">  },</w:t>
              <w:br/>
            </w:r>
            <w:r>
              <w:rPr>
                <w:rFonts w:ascii="Consolas" w:hAnsi="Consolas"/>
                <w:sz w:val="15"/>
              </w:rPr>
              <w:t xml:space="preserve">  "stats": {</w:t>
              <w:br/>
            </w:r>
            <w:r>
              <w:rPr>
                <w:rFonts w:ascii="Consolas" w:hAnsi="Consolas"/>
                <w:sz w:val="15"/>
              </w:rPr>
              <w:t xml:space="preserve">    "page_count": 1,</w:t>
              <w:br/>
            </w:r>
            <w:r>
              <w:rPr>
                <w:rFonts w:ascii="Consolas" w:hAnsi="Consolas"/>
                <w:sz w:val="15"/>
              </w:rPr>
              <w:t xml:space="preserve">    "word_count": 340,</w:t>
              <w:br/>
            </w:r>
            <w:r>
              <w:rPr>
                <w:rFonts w:ascii="Consolas" w:hAnsi="Consolas"/>
                <w:sz w:val="15"/>
              </w:rPr>
              <w:t xml:space="preserve">    "language_hint": "en"</w:t>
              <w:br/>
            </w:r>
            <w:r>
              <w:rPr>
                <w:rFonts w:ascii="Consolas" w:hAnsi="Consolas"/>
                <w:sz w:val="15"/>
              </w:rPr>
              <w:t xml:space="preserve">  },</w:t>
              <w:br/>
            </w:r>
            <w:r>
              <w:rPr>
                <w:rFonts w:ascii="Consolas" w:hAnsi="Consolas"/>
                <w:sz w:val="15"/>
              </w:rPr>
              <w:t xml:space="preserve">  "skills": {</w:t>
              <w:br/>
            </w:r>
            <w:r>
              <w:rPr>
                <w:rFonts w:ascii="Consolas" w:hAnsi="Consolas"/>
                <w:sz w:val="15"/>
              </w:rPr>
              <w:t xml:space="preserve">    "items": [</w:t>
              <w:br/>
            </w:r>
            <w:r>
              <w:rPr>
                <w:rFonts w:ascii="Consolas" w:hAnsi="Consolas"/>
                <w:sz w:val="15"/>
              </w:rPr>
              <w:t xml:space="preserve">      {"name": "Laravel", "category": "hard", "confidence_score": 0.65},</w:t>
              <w:br/>
            </w:r>
            <w:r>
              <w:rPr>
                <w:rFonts w:ascii="Consolas" w:hAnsi="Consolas"/>
                <w:sz w:val="15"/>
              </w:rPr>
              <w:t xml:space="preserve">      {"name": "Docker", "category": "hard", "confidence_score": 0.65}</w:t>
              <w:br/>
            </w:r>
            <w:r>
              <w:rPr>
                <w:rFonts w:ascii="Consolas" w:hAnsi="Consolas"/>
                <w:sz w:val="15"/>
              </w:rPr>
              <w:t xml:space="preserve">    ],</w:t>
              <w:br/>
            </w:r>
            <w:r>
              <w:rPr>
                <w:rFonts w:ascii="Consolas" w:hAnsi="Consolas"/>
                <w:sz w:val="15"/>
              </w:rPr>
              <w:t xml:space="preserve">    "confidence_score": 0.65</w:t>
              <w:br/>
            </w:r>
            <w:r>
              <w:rPr>
                <w:rFonts w:ascii="Consolas" w:hAnsi="Consolas"/>
                <w:sz w:val="15"/>
              </w:rPr>
              <w:t xml:space="preserve">  },</w:t>
              <w:br/>
            </w:r>
            <w:r>
              <w:rPr>
                <w:rFonts w:ascii="Consolas" w:hAnsi="Consolas"/>
                <w:sz w:val="15"/>
              </w:rPr>
              <w:t xml:space="preserve">  "experience": {</w:t>
              <w:br/>
            </w:r>
            <w:r>
              <w:rPr>
                <w:rFonts w:ascii="Consolas" w:hAnsi="Consolas"/>
                <w:sz w:val="15"/>
              </w:rPr>
              <w:t xml:space="preserve">    "items": [],</w:t>
              <w:br/>
            </w:r>
            <w:r>
              <w:rPr>
                <w:rFonts w:ascii="Consolas" w:hAnsi="Consolas"/>
                <w:sz w:val="15"/>
              </w:rPr>
              <w:t xml:space="preserve">    "confidence_score": 0.0</w:t>
              <w:br/>
            </w:r>
            <w:r>
              <w:rPr>
                <w:rFonts w:ascii="Consolas" w:hAnsi="Consolas"/>
                <w:sz w:val="15"/>
              </w:rPr>
              <w:t xml:space="preserve">  },</w:t>
              <w:br/>
            </w:r>
            <w:r>
              <w:rPr>
                <w:rFonts w:ascii="Consolas" w:hAnsi="Consolas"/>
                <w:sz w:val="15"/>
              </w:rPr>
              <w:t xml:space="preserve">  "analysis": {</w:t>
              <w:br/>
            </w:r>
            <w:r>
              <w:rPr>
                <w:rFonts w:ascii="Consolas" w:hAnsi="Consolas"/>
                <w:sz w:val="15"/>
              </w:rPr>
              <w:t xml:space="preserve">    "predicted_role": "Backend Developer",</w:t>
              <w:br/>
            </w:r>
            <w:r>
              <w:rPr>
                <w:rFonts w:ascii="Consolas" w:hAnsi="Consolas"/>
                <w:sz w:val="15"/>
              </w:rPr>
              <w:t xml:space="preserve">    "seniority": "junior",</w:t>
              <w:br/>
            </w:r>
            <w:r>
              <w:rPr>
                <w:rFonts w:ascii="Consolas" w:hAnsi="Consolas"/>
                <w:sz w:val="15"/>
              </w:rPr>
              <w:t xml:space="preserve">    "primary_domain": "Backend Development",</w:t>
              <w:br/>
            </w:r>
            <w:r>
              <w:rPr>
                <w:rFonts w:ascii="Consolas" w:hAnsi="Consolas"/>
                <w:sz w:val="15"/>
              </w:rPr>
              <w:t xml:space="preserve">    "strengths": [],</w:t>
              <w:br/>
            </w:r>
            <w:r>
              <w:rPr>
                <w:rFonts w:ascii="Consolas" w:hAnsi="Consolas"/>
                <w:sz w:val="15"/>
              </w:rPr>
              <w:t xml:space="preserve">    "gaps": [],</w:t>
              <w:br/>
            </w:r>
            <w:r>
              <w:rPr>
                <w:rFonts w:ascii="Consolas" w:hAnsi="Consolas"/>
                <w:sz w:val="15"/>
              </w:rPr>
              <w:t xml:space="preserve">    "red_flags": [],</w:t>
              <w:br/>
            </w:r>
            <w:r>
              <w:rPr>
                <w:rFonts w:ascii="Consolas" w:hAnsi="Consolas"/>
                <w:sz w:val="15"/>
              </w:rPr>
              <w:t xml:space="preserve">    "confidence_score": 0.65</w:t>
              <w:br/>
            </w:r>
            <w:r>
              <w:rPr>
                <w:rFonts w:ascii="Consolas" w:hAnsi="Consolas"/>
                <w:sz w:val="15"/>
              </w:rPr>
              <w:t xml:space="preserve">  },</w:t>
              <w:br/>
            </w:r>
            <w:r>
              <w:rPr>
                <w:rFonts w:ascii="Consolas" w:hAnsi="Consolas"/>
                <w:sz w:val="15"/>
              </w:rPr>
              <w:t xml:space="preserve">  "request_id": "example-request-id"</w:t>
              <w:br/>
            </w:r>
            <w:r>
              <w:rPr>
                <w:rFonts w:ascii="Consolas" w:hAnsi="Consolas"/>
                <w:sz w:val="15"/>
              </w:rPr>
              <w:t>}</w:t>
            </w:r>
          </w:p>
        </w:tc>
      </w:tr>
    </w:tbl>
    <w:p>
      <w:pPr>
        <w:spacing w:after="80"/>
      </w:pPr>
    </w:p>
    <w:p>
      <w:r>
        <w:t>Error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"detail": "Empty file uploaded."</w:t>
              <w:br/>
            </w:r>
            <w:r>
              <w:rPr>
                <w:rFonts w:ascii="Consolas" w:hAnsi="Consolas"/>
                <w:sz w:val="15"/>
              </w:rPr>
              <w:t>}</w:t>
            </w:r>
          </w:p>
        </w:tc>
      </w:tr>
    </w:tbl>
    <w:p>
      <w:pPr>
        <w:spacing w:after="80"/>
      </w:pPr>
    </w:p>
    <w:p>
      <w:bookmarkStart w:id="1798509658" w:name="bm_a_3_ai_hybrid_match_endpoint"/>
      <w:pPr>
        <w:pStyle w:val="Heading3"/>
        <w:keepNext/>
      </w:pPr>
      <w:r>
        <w:t>A.3 AI Hybrid Match Endpoint</w:t>
      </w:r>
      <w:bookmarkEnd w:id="1798509658"/>
    </w:p>
    <w:p>
      <w:r>
        <w:t>Method and URL: POST /api/hybrid-match</w:t>
      </w:r>
    </w:p>
    <w:p>
      <w:r>
        <w:t>Purpose: Compare CV text/skills with a job description using Layer 3 adaptive matching plus TF-IDF when available.</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"cv_skills": ["Laravel", "Docker", "MySQL"],</w:t>
              <w:br/>
            </w:r>
            <w:r>
              <w:rPr>
                <w:rFonts w:ascii="Consolas" w:hAnsi="Consolas"/>
                <w:sz w:val="15"/>
              </w:rPr>
              <w:t xml:space="preserve">  "cv_text": "Backend developer with Laravel Docker MySQL REST APIs.",</w:t>
              <w:br/>
            </w:r>
            <w:r>
              <w:rPr>
                <w:rFonts w:ascii="Consolas" w:hAnsi="Consolas"/>
                <w:sz w:val="15"/>
              </w:rPr>
              <w:t xml:space="preserve">  "job_description": "Junior backend developer required with Laravel, Docker, MySQL, and REST API experience.",</w:t>
              <w:br/>
            </w:r>
            <w:r>
              <w:rPr>
                <w:rFonts w:ascii="Consolas" w:hAnsi="Consolas"/>
                <w:sz w:val="15"/>
              </w:rPr>
              <w:t xml:space="preserve">  "job_skills": ["Laravel", "Docker", "MySQL", "REST APIs"]</w:t>
              <w:br/>
            </w:r>
            <w:r>
              <w:rPr>
                <w:rFonts w:ascii="Consolas" w:hAnsi="Consolas"/>
                <w:sz w:val="15"/>
              </w:rPr>
              <w:t>}</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"hybrid_match_score": 78.4,</w:t>
              <w:br/>
            </w:r>
            <w:r>
              <w:rPr>
                <w:rFonts w:ascii="Consolas" w:hAnsi="Consolas"/>
                <w:sz w:val="15"/>
              </w:rPr>
              <w:t xml:space="preserve">  "semantic_match_pct": 82.0,</w:t>
              <w:br/>
            </w:r>
            <w:r>
              <w:rPr>
                <w:rFonts w:ascii="Consolas" w:hAnsi="Consolas"/>
                <w:sz w:val="15"/>
              </w:rPr>
              <w:t xml:space="preserve">  "tfidf_score_pct": 73.0,</w:t>
              <w:br/>
            </w:r>
            <w:r>
              <w:rPr>
                <w:rFonts w:ascii="Consolas" w:hAnsi="Consolas"/>
                <w:sz w:val="15"/>
              </w:rPr>
              <w:t xml:space="preserve">  "missing_skills": [],</w:t>
              <w:br/>
            </w:r>
            <w:r>
              <w:rPr>
                <w:rFonts w:ascii="Consolas" w:hAnsi="Consolas"/>
                <w:sz w:val="15"/>
              </w:rPr>
              <w:t xml:space="preserve">  "formula": "Final = (Adaptive Layer 3 x 60%) + (TF-IDF x 40%)",</w:t>
              <w:br/>
            </w:r>
            <w:r>
              <w:rPr>
                <w:rFonts w:ascii="Consolas" w:hAnsi="Consolas"/>
                <w:sz w:val="15"/>
              </w:rPr>
              <w:t xml:space="preserve">  "matching_mode": "hybrid",</w:t>
              <w:br/>
            </w:r>
            <w:r>
              <w:rPr>
                <w:rFonts w:ascii="Consolas" w:hAnsi="Consolas"/>
                <w:sz w:val="15"/>
              </w:rPr>
              <w:t xml:space="preserve">  "request_id": "example-request-id"</w:t>
              <w:br/>
            </w:r>
            <w:r>
              <w:rPr>
                <w:rFonts w:ascii="Consolas" w:hAnsi="Consolas"/>
                <w:sz w:val="15"/>
              </w:rPr>
              <w:t>}</w:t>
            </w:r>
          </w:p>
        </w:tc>
      </w:tr>
    </w:tbl>
    <w:p>
      <w:pPr>
        <w:spacing w:after="80"/>
      </w:pPr>
    </w:p>
    <w:p>
      <w:r>
        <w:t>Validation error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"detail": "cv_text must not be empty."</w:t>
              <w:br/>
            </w:r>
            <w:r>
              <w:rPr>
                <w:rFonts w:ascii="Consolas" w:hAnsi="Consolas"/>
                <w:sz w:val="15"/>
              </w:rPr>
              <w:t>}</w:t>
            </w:r>
          </w:p>
        </w:tc>
      </w:tr>
    </w:tbl>
    <w:p>
      <w:pPr>
        <w:spacing w:after="80"/>
      </w:pPr>
    </w:p>
    <w:p>
      <w:bookmarkStart w:id="295132171" w:name="bm_a_4_recommended_jobs_endpoint"/>
      <w:pPr>
        <w:pStyle w:val="Heading3"/>
        <w:keepNext/>
      </w:pPr>
      <w:r>
        <w:t>A.4 Recommended Jobs Endpoint</w:t>
      </w:r>
      <w:bookmarkEnd w:id="295132171"/>
    </w:p>
    <w:p>
      <w:r>
        <w:t>Method and URL: GET /api/v1/jobs/recommended</w:t>
      </w:r>
    </w:p>
    <w:p>
      <w:r>
        <w:t>Purpose: Return personalized job recommendations for an authenticated student when CV/profile context exists, otherwise return recent usable jobs.</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&lt;token&gt;</w:t>
              <w:br/>
            </w:r>
            <w:r>
              <w:rPr>
                <w:rFonts w:ascii="Consolas" w:hAnsi="Consolas"/>
                <w:sz w:val="15"/>
              </w:rPr>
              <w:t>Accept: application/json</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"job_title": "Backend Developer",</w:t>
              <w:br/>
            </w:r>
            <w:r>
              <w:rPr>
                <w:rFonts w:ascii="Consolas" w:hAnsi="Consolas"/>
                <w:sz w:val="15"/>
              </w:rPr>
              <w:t xml:space="preserve">  "data": [</w:t>
              <w:br/>
            </w:r>
            <w:r>
              <w:rPr>
                <w:rFonts w:ascii="Consolas" w:hAnsi="Consolas"/>
                <w:sz w:val="15"/>
              </w:rPr>
              <w:t xml:space="preserve">    {</w:t>
              <w:br/>
            </w:r>
            <w:r>
              <w:rPr>
                <w:rFonts w:ascii="Consolas" w:hAnsi="Consolas"/>
                <w:sz w:val="15"/>
              </w:rPr>
              <w:t xml:space="preserve">      "id": 101,</w:t>
              <w:br/>
            </w:r>
            <w:r>
              <w:rPr>
                <w:rFonts w:ascii="Consolas" w:hAnsi="Consolas"/>
                <w:sz w:val="15"/>
              </w:rPr>
              <w:t xml:space="preserve">      "title": "Junior Backend Developer",</w:t>
              <w:br/>
            </w:r>
            <w:r>
              <w:rPr>
                <w:rFonts w:ascii="Consolas" w:hAnsi="Consolas"/>
                <w:sz w:val="15"/>
              </w:rPr>
              <w:t xml:space="preserve">      "company": "DemoTech",</w:t>
              <w:br/>
            </w:r>
            <w:r>
              <w:rPr>
                <w:rFonts w:ascii="Consolas" w:hAnsi="Consolas"/>
                <w:sz w:val="15"/>
              </w:rPr>
              <w:t xml:space="preserve">      "location": "Cairo",</w:t>
              <w:br/>
            </w:r>
            <w:r>
              <w:rPr>
                <w:rFonts w:ascii="Consolas" w:hAnsi="Consolas"/>
                <w:sz w:val="15"/>
              </w:rPr>
              <w:t xml:space="preserve">      "source": "demo",</w:t>
              <w:br/>
            </w:r>
            <w:r>
              <w:rPr>
                <w:rFonts w:ascii="Consolas" w:hAnsi="Consolas"/>
                <w:sz w:val="15"/>
              </w:rPr>
              <w:t xml:space="preserve">      "match_percentage": 84.5,</w:t>
              <w:br/>
            </w:r>
            <w:r>
              <w:rPr>
                <w:rFonts w:ascii="Consolas" w:hAnsi="Consolas"/>
                <w:sz w:val="15"/>
              </w:rPr>
              <w:t xml:space="preserve">      "skills_count": 4</w:t>
              <w:br/>
            </w:r>
            <w:r>
              <w:rPr>
                <w:rFonts w:ascii="Consolas" w:hAnsi="Consolas"/>
                <w:sz w:val="15"/>
              </w:rPr>
              <w:t xml:space="preserve">    }</w:t>
              <w:br/>
            </w:r>
            <w:r>
              <w:rPr>
                <w:rFonts w:ascii="Consolas" w:hAnsi="Consolas"/>
                <w:sz w:val="15"/>
              </w:rPr>
              <w:t xml:space="preserve">  ],</w:t>
              <w:br/>
            </w:r>
            <w:r>
              <w:rPr>
                <w:rFonts w:ascii="Consolas" w:hAnsi="Consolas"/>
                <w:sz w:val="15"/>
              </w:rPr>
              <w:t xml:space="preserve">  "meta": {</w:t>
              <w:br/>
            </w:r>
            <w:r>
              <w:rPr>
                <w:rFonts w:ascii="Consolas" w:hAnsi="Consolas"/>
                <w:sz w:val="15"/>
              </w:rPr>
              <w:t xml:space="preserve">    "total": 1,</w:t>
              <w:br/>
            </w:r>
            <w:r>
              <w:rPr>
                <w:rFonts w:ascii="Consolas" w:hAnsi="Consolas"/>
                <w:sz w:val="15"/>
              </w:rPr>
              <w:t xml:space="preserve">    "based_on": "Your CV title: Backend Developer"</w:t>
              <w:br/>
            </w:r>
            <w:r>
              <w:rPr>
                <w:rFonts w:ascii="Consolas" w:hAnsi="Consolas"/>
                <w:sz w:val="15"/>
              </w:rPr>
              <w:t xml:space="preserve">  }</w:t>
              <w:br/>
            </w:r>
            <w:r>
              <w:rPr>
                <w:rFonts w:ascii="Consolas" w:hAnsi="Consolas"/>
                <w:sz w:val="15"/>
              </w:rPr>
              <w:t>}</w:t>
            </w:r>
          </w:p>
        </w:tc>
      </w:tr>
    </w:tbl>
    <w:p>
      <w:pPr>
        <w:spacing w:after="80"/>
      </w:pPr>
    </w:p>
    <w:p>
      <w:bookmarkStart w:id="23231921" w:name="bm_a_5_on_demand_job_scraping_endpoint"/>
      <w:pPr>
        <w:pStyle w:val="Heading3"/>
        <w:keepNext/>
      </w:pPr>
      <w:r>
        <w:t>A.5 On-Demand Job Scraping Endpoint</w:t>
      </w:r>
      <w:bookmarkEnd w:id="23231921"/>
    </w:p>
    <w:p>
      <w:r>
        <w:t>Method and URL: POST /api/v1/jobs/scrape</w:t>
      </w:r>
    </w:p>
    <w:p>
      <w:r>
        <w:t>Purpose: Start an authenticated on-demand scraping job for a query. Laravel validates the request, creates a ScrapingJob, dispatches the scraping queue worker, and returns a status identifier.</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&lt;user-token&gt;</w:t>
              <w:br/>
            </w:r>
            <w:r>
              <w:rPr>
                <w:rFonts w:ascii="Consolas" w:hAnsi="Consolas"/>
                <w:sz w:val="15"/>
              </w:rPr>
              <w:t>Content-Type: application/json</w:t>
            </w:r>
          </w:p>
        </w:tc>
      </w:tr>
    </w:tbl>
    <w:p>
      <w:pPr>
        <w:spacing w:after="80"/>
      </w:pP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"query": "Backend Developer",</w:t>
              <w:br/>
            </w:r>
            <w:r>
              <w:rPr>
                <w:rFonts w:ascii="Consolas" w:hAnsi="Consolas"/>
                <w:sz w:val="15"/>
              </w:rPr>
              <w:t xml:space="preserve">  "max_results": 10</w:t>
              <w:br/>
            </w:r>
            <w:r>
              <w:rPr>
                <w:rFonts w:ascii="Consolas" w:hAnsi="Consolas"/>
                <w:sz w:val="15"/>
              </w:rPr>
              <w:t>}</w:t>
            </w:r>
          </w:p>
        </w:tc>
      </w:tr>
    </w:tbl>
    <w:p>
      <w:pPr>
        <w:spacing w:after="80"/>
      </w:pPr>
    </w:p>
    <w:p>
      <w:r>
        <w:t>Successful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"message": "Scraping job started.",</w:t>
              <w:br/>
            </w:r>
            <w:r>
              <w:rPr>
                <w:rFonts w:ascii="Consolas" w:hAnsi="Consolas"/>
                <w:sz w:val="15"/>
              </w:rPr>
              <w:t xml:space="preserve">  "scraping_job_id": 42,</w:t>
              <w:br/>
            </w:r>
            <w:r>
              <w:rPr>
                <w:rFonts w:ascii="Consolas" w:hAnsi="Consolas"/>
                <w:sz w:val="15"/>
              </w:rPr>
              <w:t xml:space="preserve">  "status": "pending"</w:t>
              <w:br/>
            </w:r>
            <w:r>
              <w:rPr>
                <w:rFonts w:ascii="Consolas" w:hAnsi="Consolas"/>
                <w:sz w:val="15"/>
              </w:rPr>
              <w:t>}</w:t>
            </w:r>
          </w:p>
        </w:tc>
      </w:tr>
    </w:tbl>
    <w:p>
      <w:pPr>
        <w:spacing w:after="80"/>
      </w:pPr>
    </w:p>
    <w:p>
      <w:r>
        <w:t>Validation error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"message": "The query field is required.",</w:t>
              <w:br/>
            </w:r>
            <w:r>
              <w:rPr>
                <w:rFonts w:ascii="Consolas" w:hAnsi="Consolas"/>
                <w:sz w:val="15"/>
              </w:rPr>
              <w:t xml:space="preserve">  "errors": {</w:t>
              <w:br/>
            </w:r>
            <w:r>
              <w:rPr>
                <w:rFonts w:ascii="Consolas" w:hAnsi="Consolas"/>
                <w:sz w:val="15"/>
              </w:rPr>
              <w:t xml:space="preserve">    "query": ["The query field is required."]</w:t>
              <w:br/>
            </w:r>
            <w:r>
              <w:rPr>
                <w:rFonts w:ascii="Consolas" w:hAnsi="Consolas"/>
                <w:sz w:val="15"/>
              </w:rPr>
              <w:t xml:space="preserve">  }</w:t>
              <w:br/>
            </w:r>
            <w:r>
              <w:rPr>
                <w:rFonts w:ascii="Consolas" w:hAnsi="Consolas"/>
                <w:sz w:val="15"/>
              </w:rPr>
              <w:t>}</w:t>
            </w:r>
          </w:p>
        </w:tc>
      </w:tr>
    </w:tbl>
    <w:p>
      <w:pPr>
        <w:spacing w:after="80"/>
      </w:pPr>
    </w:p>
    <w:p>
      <w:bookmarkStart w:id="1306816952" w:name="bm_a_6_scrape_if_missing_and_status_polling"/>
      <w:pPr>
        <w:pStyle w:val="Heading3"/>
        <w:keepNext/>
      </w:pPr>
      <w:r>
        <w:t>A.6 Scrape If Missing and Status Polling</w:t>
      </w:r>
      <w:bookmarkEnd w:id="1306816952"/>
    </w:p>
    <w:p>
      <w:r>
        <w:t>Method and URL: POST /api/v1/jobs/scrape-if-missing</w:t>
      </w:r>
    </w:p>
    <w:p>
      <w:r>
        <w:t>Purpose: Check whether matching stored jobs exist before queueing an external scrape.</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"job_title": "Laravel Developer",</w:t>
              <w:br/>
            </w:r>
            <w:r>
              <w:rPr>
                <w:rFonts w:ascii="Consolas" w:hAnsi="Consolas"/>
                <w:sz w:val="15"/>
              </w:rPr>
              <w:t xml:space="preserve">  "max_results": 10</w:t>
              <w:br/>
            </w:r>
            <w:r>
              <w:rPr>
                <w:rFonts w:ascii="Consolas" w:hAnsi="Consolas"/>
                <w:sz w:val="15"/>
              </w:rPr>
              <w:t>}</w:t>
            </w:r>
          </w:p>
        </w:tc>
      </w:tr>
    </w:tbl>
    <w:p>
      <w:pPr>
        <w:spacing w:after="80"/>
      </w:pPr>
    </w:p>
    <w:p>
      <w:r>
        <w:t>Existing-data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"data_exists": true,</w:t>
              <w:br/>
            </w:r>
            <w:r>
              <w:rPr>
                <w:rFonts w:ascii="Consolas" w:hAnsi="Consolas"/>
                <w:sz w:val="15"/>
              </w:rPr>
              <w:t xml:space="preserve">  "message": "Jobs already exist for this title.",</w:t>
              <w:br/>
            </w:r>
            <w:r>
              <w:rPr>
                <w:rFonts w:ascii="Consolas" w:hAnsi="Consolas"/>
                <w:sz w:val="15"/>
              </w:rPr>
              <w:t xml:space="preserve">  "jobs_count": 5</w:t>
              <w:br/>
            </w:r>
            <w:r>
              <w:rPr>
                <w:rFonts w:ascii="Consolas" w:hAnsi="Consolas"/>
                <w:sz w:val="15"/>
              </w:rPr>
              <w:t>}</w:t>
            </w:r>
          </w:p>
        </w:tc>
      </w:tr>
    </w:tbl>
    <w:p>
      <w:pPr>
        <w:spacing w:after="80"/>
      </w:pPr>
    </w:p>
    <w:p>
      <w:r>
        <w:t>Queued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"data_exists": false,</w:t>
              <w:br/>
            </w:r>
            <w:r>
              <w:rPr>
                <w:rFonts w:ascii="Consolas" w:hAnsi="Consolas"/>
                <w:sz w:val="15"/>
              </w:rPr>
              <w:t xml:space="preserve">  "scraping_job_id": 43,</w:t>
              <w:br/>
            </w:r>
            <w:r>
              <w:rPr>
                <w:rFonts w:ascii="Consolas" w:hAnsi="Consolas"/>
                <w:sz w:val="15"/>
              </w:rPr>
              <w:t xml:space="preserve">  "status": "pending",</w:t>
              <w:br/>
            </w:r>
            <w:r>
              <w:rPr>
                <w:rFonts w:ascii="Consolas" w:hAnsi="Consolas"/>
                <w:sz w:val="15"/>
              </w:rPr>
              <w:t xml:space="preserve">  "poll_url": "/api/v1/scraping-status/43"</w:t>
              <w:br/>
            </w:r>
            <w:r>
              <w:rPr>
                <w:rFonts w:ascii="Consolas" w:hAnsi="Consolas"/>
                <w:sz w:val="15"/>
              </w:rPr>
              <w:t>}</w:t>
            </w:r>
          </w:p>
        </w:tc>
      </w:tr>
    </w:tbl>
    <w:p>
      <w:pPr>
        <w:spacing w:after="80"/>
      </w:pPr>
    </w:p>
    <w:p>
      <w:r>
        <w:t>Method and URL: GET /api/v1/scraping-status/{jobId}</w:t>
      </w:r>
    </w:p>
    <w:p>
      <w:r>
        <w:t>Status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"status": "completed",</w:t>
              <w:br/>
            </w:r>
            <w:r>
              <w:rPr>
                <w:rFonts w:ascii="Consolas" w:hAnsi="Consolas"/>
                <w:sz w:val="15"/>
              </w:rPr>
              <w:t xml:space="preserve">  "scraping_job_id": 43,</w:t>
              <w:br/>
            </w:r>
            <w:r>
              <w:rPr>
                <w:rFonts w:ascii="Consolas" w:hAnsi="Consolas"/>
                <w:sz w:val="15"/>
              </w:rPr>
              <w:t xml:space="preserve">  "jobs_found": 8,</w:t>
              <w:br/>
            </w:r>
            <w:r>
              <w:rPr>
                <w:rFonts w:ascii="Consolas" w:hAnsi="Consolas"/>
                <w:sz w:val="15"/>
              </w:rPr>
              <w:t xml:space="preserve">  "jobs_stored": 5,</w:t>
              <w:br/>
            </w:r>
            <w:r>
              <w:rPr>
                <w:rFonts w:ascii="Consolas" w:hAnsi="Consolas"/>
                <w:sz w:val="15"/>
              </w:rPr>
              <w:t xml:space="preserve">  "jobs_duplicated": 3,</w:t>
              <w:br/>
            </w:r>
            <w:r>
              <w:rPr>
                <w:rFonts w:ascii="Consolas" w:hAnsi="Consolas"/>
                <w:sz w:val="15"/>
              </w:rPr>
              <w:t xml:space="preserve">  "discovered_count": 8,</w:t>
              <w:br/>
            </w:r>
            <w:r>
              <w:rPr>
                <w:rFonts w:ascii="Consolas" w:hAnsi="Consolas"/>
                <w:sz w:val="15"/>
              </w:rPr>
              <w:t xml:space="preserve">  "failed_count": 0,</w:t>
              <w:br/>
            </w:r>
            <w:r>
              <w:rPr>
                <w:rFonts w:ascii="Consolas" w:hAnsi="Consolas"/>
                <w:sz w:val="15"/>
              </w:rPr>
              <w:t xml:space="preserve">  "processing_time_ms": 12640,</w:t>
              <w:br/>
            </w:r>
            <w:r>
              <w:rPr>
                <w:rFonts w:ascii="Consolas" w:hAnsi="Consolas"/>
                <w:sz w:val="15"/>
              </w:rPr>
              <w:t xml:space="preserve">  "data": [</w:t>
              <w:br/>
            </w:r>
            <w:r>
              <w:rPr>
                <w:rFonts w:ascii="Consolas" w:hAnsi="Consolas"/>
                <w:sz w:val="15"/>
              </w:rPr>
              <w:t xml:space="preserve">    {</w:t>
              <w:br/>
            </w:r>
            <w:r>
              <w:rPr>
                <w:rFonts w:ascii="Consolas" w:hAnsi="Consolas"/>
                <w:sz w:val="15"/>
              </w:rPr>
              <w:t xml:space="preserve">      "id": 101,</w:t>
              <w:br/>
            </w:r>
            <w:r>
              <w:rPr>
                <w:rFonts w:ascii="Consolas" w:hAnsi="Consolas"/>
                <w:sz w:val="15"/>
              </w:rPr>
              <w:t xml:space="preserve">      "title": "Junior Backend Developer",</w:t>
              <w:br/>
            </w:r>
            <w:r>
              <w:rPr>
                <w:rFonts w:ascii="Consolas" w:hAnsi="Consolas"/>
                <w:sz w:val="15"/>
              </w:rPr>
              <w:t xml:space="preserve">      "company": "Example Co"</w:t>
              <w:br/>
            </w:r>
            <w:r>
              <w:rPr>
                <w:rFonts w:ascii="Consolas" w:hAnsi="Consolas"/>
                <w:sz w:val="15"/>
              </w:rPr>
              <w:t xml:space="preserve">    }</w:t>
              <w:br/>
            </w:r>
            <w:r>
              <w:rPr>
                <w:rFonts w:ascii="Consolas" w:hAnsi="Consolas"/>
                <w:sz w:val="15"/>
              </w:rPr>
              <w:t xml:space="preserve">  ]</w:t>
              <w:br/>
            </w:r>
            <w:r>
              <w:rPr>
                <w:rFonts w:ascii="Consolas" w:hAnsi="Consolas"/>
                <w:sz w:val="15"/>
              </w:rPr>
              <w:t>}</w:t>
            </w:r>
          </w:p>
        </w:tc>
      </w:tr>
    </w:tbl>
    <w:p>
      <w:pPr>
        <w:spacing w:after="80"/>
      </w:pPr>
    </w:p>
    <w:p>
      <w:bookmarkStart w:id="1067078150" w:name="bm_a_7_internal_scraper_duplicate_check_and_import"/>
      <w:pPr>
        <w:pStyle w:val="Heading3"/>
        <w:keepNext/>
      </w:pPr>
      <w:r>
        <w:t>A.7 Internal Scraper Duplicate Check and Import</w:t>
      </w:r>
      <w:bookmarkEnd w:id="1067078150"/>
    </w:p>
    <w:p>
      <w:r>
        <w:t>These Laravel endpoints are protected by scraper.token and throttle:scraper. In the current middleware, the scraper supplies Authorization: Bearer &lt;internal-token&gt;.</w:t>
      </w:r>
    </w:p>
    <w:p>
      <w:r>
        <w:t>Method and URL: POST /api/v1/jobs/import/check</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&lt;internal-token&gt;</w:t>
              <w:br/>
            </w:r>
            <w:r>
              <w:rPr>
                <w:rFonts w:ascii="Consolas" w:hAnsi="Consolas"/>
                <w:sz w:val="15"/>
              </w:rPr>
              <w:t>Content-Type: application/json</w:t>
            </w:r>
          </w:p>
        </w:tc>
      </w:tr>
    </w:tbl>
    <w:p>
      <w:pPr>
        <w:spacing w:after="80"/>
      </w:pP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"url": "https://example.com/jobs/123"</w:t>
              <w:br/>
            </w:r>
            <w:r>
              <w:rPr>
                <w:rFonts w:ascii="Consolas" w:hAnsi="Consolas"/>
                <w:sz w:val="15"/>
              </w:rPr>
              <w:t>}</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"exists": false</w:t>
              <w:br/>
            </w:r>
            <w:r>
              <w:rPr>
                <w:rFonts w:ascii="Consolas" w:hAnsi="Consolas"/>
                <w:sz w:val="15"/>
              </w:rPr>
              <w:t>}</w:t>
            </w:r>
          </w:p>
        </w:tc>
      </w:tr>
    </w:tbl>
    <w:p>
      <w:pPr>
        <w:spacing w:after="80"/>
      </w:pPr>
    </w:p>
    <w:p>
      <w:r>
        <w:t>Method and URL: POST /api/v1/jobs/import</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"title": "Junior Backend Developer",</w:t>
              <w:br/>
            </w:r>
            <w:r>
              <w:rPr>
                <w:rFonts w:ascii="Consolas" w:hAnsi="Consolas"/>
                <w:sz w:val="15"/>
              </w:rPr>
              <w:t xml:space="preserve">  "company": "Example Co",</w:t>
              <w:br/>
            </w:r>
            <w:r>
              <w:rPr>
                <w:rFonts w:ascii="Consolas" w:hAnsi="Consolas"/>
                <w:sz w:val="15"/>
              </w:rPr>
              <w:t xml:space="preserve">  "location": "Remote",</w:t>
              <w:br/>
            </w:r>
            <w:r>
              <w:rPr>
                <w:rFonts w:ascii="Consolas" w:hAnsi="Consolas"/>
                <w:sz w:val="15"/>
              </w:rPr>
              <w:t xml:space="preserve">  "description": "Build APIs with Laravel and MySQL.",</w:t>
              <w:br/>
            </w:r>
            <w:r>
              <w:rPr>
                <w:rFonts w:ascii="Consolas" w:hAnsi="Consolas"/>
                <w:sz w:val="15"/>
              </w:rPr>
              <w:t xml:space="preserve">  "requirements": "Laravel, MySQL, REST APIs",</w:t>
              <w:br/>
            </w:r>
            <w:r>
              <w:rPr>
                <w:rFonts w:ascii="Consolas" w:hAnsi="Consolas"/>
                <w:sz w:val="15"/>
              </w:rPr>
              <w:t xml:space="preserve">  "url": "https://example.com/jobs/123",</w:t>
              <w:br/>
            </w:r>
            <w:r>
              <w:rPr>
                <w:rFonts w:ascii="Consolas" w:hAnsi="Consolas"/>
                <w:sz w:val="15"/>
              </w:rPr>
              <w:t xml:space="preserve">  "source": "remotive",</w:t>
              <w:br/>
            </w:r>
            <w:r>
              <w:rPr>
                <w:rFonts w:ascii="Consolas" w:hAnsi="Consolas"/>
                <w:sz w:val="15"/>
              </w:rPr>
              <w:t xml:space="preserve">  "scraping_source_id": 5,</w:t>
              <w:br/>
            </w:r>
            <w:r>
              <w:rPr>
                <w:rFonts w:ascii="Consolas" w:hAnsi="Consolas"/>
                <w:sz w:val="15"/>
              </w:rPr>
              <w:t xml:space="preserve">  "skills": ["Laravel", "MySQL", "REST APIs"],</w:t>
              <w:br/>
            </w:r>
            <w:r>
              <w:rPr>
                <w:rFonts w:ascii="Consolas" w:hAnsi="Consolas"/>
                <w:sz w:val="15"/>
              </w:rPr>
              <w:t xml:space="preserve">  "work_type": "remote",</w:t>
              <w:br/>
            </w:r>
            <w:r>
              <w:rPr>
                <w:rFonts w:ascii="Consolas" w:hAnsi="Consolas"/>
                <w:sz w:val="15"/>
              </w:rPr>
              <w:t xml:space="preserve">  "job_type": "full_time"</w:t>
              <w:br/>
            </w:r>
            <w:r>
              <w:rPr>
                <w:rFonts w:ascii="Consolas" w:hAnsi="Consolas"/>
                <w:sz w:val="15"/>
              </w:rPr>
              <w:t>}</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"job_id": 101,</w:t>
              <w:br/>
            </w:r>
            <w:r>
              <w:rPr>
                <w:rFonts w:ascii="Consolas" w:hAnsi="Consolas"/>
                <w:sz w:val="15"/>
              </w:rPr>
              <w:t xml:space="preserve">  "created": true</w:t>
              <w:br/>
            </w:r>
            <w:r>
              <w:rPr>
                <w:rFonts w:ascii="Consolas" w:hAnsi="Consolas"/>
                <w:sz w:val="15"/>
              </w:rPr>
              <w:t>}</w:t>
            </w:r>
          </w:p>
        </w:tc>
      </w:tr>
    </w:tbl>
    <w:p>
      <w:pPr>
        <w:spacing w:after="80"/>
      </w:pPr>
    </w:p>
    <w:p>
      <w:bookmarkStart w:id="180173384" w:name="bm_a_8_failed_url_reporting_proxies_and_admin_scraping"/>
      <w:pPr>
        <w:pStyle w:val="Heading3"/>
        <w:keepNext/>
      </w:pPr>
      <w:r>
        <w:t>A.8 Failed URL Reporting, Proxies, and Admin Scraping</w:t>
      </w:r>
      <w:bookmarkEnd w:id="180173384"/>
    </w:p>
    <w:p>
      <w:r>
        <w:t>Method and URL: POST /api/v1/jobs/import/failed</w:t>
      </w:r>
    </w:p>
    <w:p>
      <w:r>
        <w:t>Purpose: Store a failed source URL for diagnostics and retry visibility.</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"url": "https://example.com/jobs/broken",</w:t>
              <w:br/>
            </w:r>
            <w:r>
              <w:rPr>
                <w:rFonts w:ascii="Consolas" w:hAnsi="Consolas"/>
                <w:sz w:val="15"/>
              </w:rPr>
              <w:t xml:space="preserve">  "scraping_source_id": 5,</w:t>
              <w:br/>
            </w:r>
            <w:r>
              <w:rPr>
                <w:rFonts w:ascii="Consolas" w:hAnsi="Consolas"/>
                <w:sz w:val="15"/>
              </w:rPr>
              <w:t xml:space="preserve">  "scraping_job_id": 43,</w:t>
              <w:br/>
            </w:r>
            <w:r>
              <w:rPr>
                <w:rFonts w:ascii="Consolas" w:hAnsi="Consolas"/>
                <w:sz w:val="15"/>
              </w:rPr>
              <w:t xml:space="preserve">  "error_message": "Timeout while fetching public job detail page."</w:t>
              <w:br/>
            </w:r>
            <w:r>
              <w:rPr>
                <w:rFonts w:ascii="Consolas" w:hAnsi="Consolas"/>
                <w:sz w:val="15"/>
              </w:rPr>
              <w:t>}</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w:t>
            </w:r>
          </w:p>
        </w:tc>
      </w:tr>
    </w:tbl>
    <w:p>
      <w:pPr>
        <w:spacing w:after="80"/>
      </w:pPr>
    </w:p>
    <w:p>
      <w:r>
        <w:t>Method and URL: GET /api/v1/proxies/active</w:t>
      </w:r>
    </w:p>
    <w:p>
      <w:r>
        <w:t>Purpose: Return active proxy definitions to the scraper only when proxy configuration is enabled and authorized.</w:t>
      </w:r>
    </w:p>
    <w:p>
      <w:r>
        <w:t>Admin source diagnostic request:</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&lt;admin-token&gt;</w:t>
              <w:br/>
            </w:r>
            <w:r>
              <w:rPr>
                <w:rFonts w:ascii="Consolas" w:hAnsi="Consolas"/>
                <w:sz w:val="15"/>
              </w:rPr>
              <w:t>POST /api/v1/admin/scraping-sources/5/test</w:t>
            </w:r>
          </w:p>
        </w:tc>
      </w:tr>
    </w:tbl>
    <w:p>
      <w:pPr>
        <w:spacing w:after="80"/>
      </w:pPr>
    </w:p>
    <w:p>
      <w:r>
        <w:t>Admin full scraping request:</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&lt;admin-token&gt;</w:t>
              <w:br/>
            </w:r>
            <w:r>
              <w:rPr>
                <w:rFonts w:ascii="Consolas" w:hAnsi="Consolas"/>
                <w:sz w:val="15"/>
              </w:rPr>
              <w:t>POST /api/v1/admin/scraping/run-full</w:t>
            </w:r>
          </w:p>
        </w:tc>
      </w:tr>
    </w:tbl>
    <w:p>
      <w:pPr>
        <w:spacing w:after="80"/>
      </w:pPr>
    </w:p>
    <w:p>
      <w:r>
        <w:t>Example full-run response shape: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"batch_id": "example-batch-id",</w:t>
              <w:br/>
            </w:r>
            <w:r>
              <w:rPr>
                <w:rFonts w:ascii="Consolas" w:hAnsi="Consolas"/>
                <w:sz w:val="15"/>
              </w:rPr>
              <w:t xml:space="preserve">  "planned_jobs": 12,</w:t>
              <w:br/>
            </w:r>
            <w:r>
              <w:rPr>
                <w:rFonts w:ascii="Consolas" w:hAnsi="Consolas"/>
                <w:sz w:val="15"/>
              </w:rPr>
              <w:t xml:space="preserve">  "skipped_sources": []</w:t>
              <w:br/>
            </w:r>
            <w:r>
              <w:rPr>
                <w:rFonts w:ascii="Consolas" w:hAnsi="Consolas"/>
                <w:sz w:val="15"/>
              </w:rPr>
              <w:t>}</w:t>
            </w:r>
          </w:p>
        </w:tc>
      </w:tr>
    </w:tbl>
    <w:p>
      <w:pPr>
        <w:spacing w:after="80"/>
      </w:pPr>
    </w:p>
    <w:p>
      <w:bookmarkStart w:id="162471020" w:name="bm_a_9_gap_analysis_endpoint"/>
      <w:pPr>
        <w:pStyle w:val="Heading3"/>
        <w:keepNext/>
      </w:pPr>
      <w:r>
        <w:t>A.9 Gap Analysis Endpoint</w:t>
      </w:r>
      <w:bookmarkEnd w:id="162471020"/>
    </w:p>
    <w:p>
      <w:r>
        <w:t>Method and URL: GET /api/v1/gap-analysis/job/{jobId}</w:t>
      </w:r>
    </w:p>
    <w:p>
      <w:r>
        <w:t>Purpose: Compare the authenticated student's extracted skills/profile with one job and return matched skills, missing skills, recommendations, and CV-analysis context.</w:t>
      </w:r>
    </w:p>
    <w:p>
      <w:r>
        <w:t>Request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Authorization: Bearer &lt;token&gt;</w:t>
              <w:br/>
            </w:r>
            <w:r>
              <w:rPr>
                <w:rFonts w:ascii="Consolas" w:hAnsi="Consolas"/>
                <w:sz w:val="15"/>
              </w:rPr>
              <w:t>Accept: application/json</w:t>
            </w:r>
          </w:p>
        </w:tc>
      </w:tr>
    </w:tbl>
    <w:p>
      <w:pPr>
        <w:spacing w:after="80"/>
      </w:pPr>
    </w:p>
    <w:p>
      <w:r>
        <w:t>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"data": {</w:t>
              <w:br/>
            </w:r>
            <w:r>
              <w:rPr>
                <w:rFonts w:ascii="Consolas" w:hAnsi="Consolas"/>
                <w:sz w:val="15"/>
              </w:rPr>
              <w:t xml:space="preserve">    "job": {</w:t>
              <w:br/>
            </w:r>
            <w:r>
              <w:rPr>
                <w:rFonts w:ascii="Consolas" w:hAnsi="Consolas"/>
                <w:sz w:val="15"/>
              </w:rPr>
              <w:t xml:space="preserve">      "id": 101,</w:t>
              <w:br/>
            </w:r>
            <w:r>
              <w:rPr>
                <w:rFonts w:ascii="Consolas" w:hAnsi="Consolas"/>
                <w:sz w:val="15"/>
              </w:rPr>
              <w:t xml:space="preserve">      "title": "Junior Backend Developer",</w:t>
              <w:br/>
            </w:r>
            <w:r>
              <w:rPr>
                <w:rFonts w:ascii="Consolas" w:hAnsi="Consolas"/>
                <w:sz w:val="15"/>
              </w:rPr>
              <w:t xml:space="preserve">      "company": "DemoTech"</w:t>
              <w:br/>
            </w:r>
            <w:r>
              <w:rPr>
                <w:rFonts w:ascii="Consolas" w:hAnsi="Consolas"/>
                <w:sz w:val="15"/>
              </w:rPr>
              <w:t xml:space="preserve">    },</w:t>
              <w:br/>
            </w:r>
            <w:r>
              <w:rPr>
                <w:rFonts w:ascii="Consolas" w:hAnsi="Consolas"/>
                <w:sz w:val="15"/>
              </w:rPr>
              <w:t xml:space="preserve">    "analysis": {</w:t>
              <w:br/>
            </w:r>
            <w:r>
              <w:rPr>
                <w:rFonts w:ascii="Consolas" w:hAnsi="Consolas"/>
                <w:sz w:val="15"/>
              </w:rPr>
              <w:t xml:space="preserve">      "match_percentage": 80.0,</w:t>
              <w:br/>
            </w:r>
            <w:r>
              <w:rPr>
                <w:rFonts w:ascii="Consolas" w:hAnsi="Consolas"/>
                <w:sz w:val="15"/>
              </w:rPr>
              <w:t xml:space="preserve">      "match_level": "Good Match",</w:t>
              <w:br/>
            </w:r>
            <w:r>
              <w:rPr>
                <w:rFonts w:ascii="Consolas" w:hAnsi="Consolas"/>
                <w:sz w:val="15"/>
              </w:rPr>
              <w:t xml:space="preserve">      "matched_skills": ["Laravel", "Docker", "MySQL"],</w:t>
              <w:br/>
            </w:r>
            <w:r>
              <w:rPr>
                <w:rFonts w:ascii="Consolas" w:hAnsi="Consolas"/>
                <w:sz w:val="15"/>
              </w:rPr>
              <w:t xml:space="preserve">      "missing_skills": ["Kubernetes"]</w:t>
              <w:br/>
            </w:r>
            <w:r>
              <w:rPr>
                <w:rFonts w:ascii="Consolas" w:hAnsi="Consolas"/>
                <w:sz w:val="15"/>
              </w:rPr>
              <w:t xml:space="preserve">    },</w:t>
              <w:br/>
            </w:r>
            <w:r>
              <w:rPr>
                <w:rFonts w:ascii="Consolas" w:hAnsi="Consolas"/>
                <w:sz w:val="15"/>
              </w:rPr>
              <w:t xml:space="preserve">    "recommendations": [</w:t>
              <w:br/>
            </w:r>
            <w:r>
              <w:rPr>
                <w:rFonts w:ascii="Consolas" w:hAnsi="Consolas"/>
                <w:sz w:val="15"/>
              </w:rPr>
              <w:t xml:space="preserve">      "Practice Kubernetes deployment basics before applying."</w:t>
              <w:br/>
            </w:r>
            <w:r>
              <w:rPr>
                <w:rFonts w:ascii="Consolas" w:hAnsi="Consolas"/>
                <w:sz w:val="15"/>
              </w:rPr>
              <w:t xml:space="preserve">    ],</w:t>
              <w:br/>
            </w:r>
            <w:r>
              <w:rPr>
                <w:rFonts w:ascii="Consolas" w:hAnsi="Consolas"/>
                <w:sz w:val="15"/>
              </w:rPr>
              <w:t xml:space="preserve">    "cv_analysis": {</w:t>
              <w:br/>
            </w:r>
            <w:r>
              <w:rPr>
                <w:rFonts w:ascii="Consolas" w:hAnsi="Consolas"/>
                <w:sz w:val="15"/>
              </w:rPr>
              <w:t xml:space="preserve">      "parsing_status": "success",</w:t>
              <w:br/>
            </w:r>
            <w:r>
              <w:rPr>
                <w:rFonts w:ascii="Consolas" w:hAnsi="Consolas"/>
                <w:sz w:val="15"/>
              </w:rPr>
              <w:t xml:space="preserve">      "completeness_score": 75,</w:t>
              <w:br/>
            </w:r>
            <w:r>
              <w:rPr>
                <w:rFonts w:ascii="Consolas" w:hAnsi="Consolas"/>
                <w:sz w:val="15"/>
              </w:rPr>
              <w:t xml:space="preserve">      "strengths": [],</w:t>
              <w:br/>
            </w:r>
            <w:r>
              <w:rPr>
                <w:rFonts w:ascii="Consolas" w:hAnsi="Consolas"/>
                <w:sz w:val="15"/>
              </w:rPr>
              <w:t xml:space="preserve">      "gaps": [],</w:t>
              <w:br/>
            </w:r>
            <w:r>
              <w:rPr>
                <w:rFonts w:ascii="Consolas" w:hAnsi="Consolas"/>
                <w:sz w:val="15"/>
              </w:rPr>
              <w:t xml:space="preserve">      "red_flags": []</w:t>
              <w:br/>
            </w:r>
            <w:r>
              <w:rPr>
                <w:rFonts w:ascii="Consolas" w:hAnsi="Consolas"/>
                <w:sz w:val="15"/>
              </w:rPr>
              <w:t xml:space="preserve">    }</w:t>
              <w:br/>
            </w:r>
            <w:r>
              <w:rPr>
                <w:rFonts w:ascii="Consolas" w:hAnsi="Consolas"/>
                <w:sz w:val="15"/>
              </w:rPr>
              <w:t xml:space="preserve">  }</w:t>
              <w:br/>
            </w:r>
            <w:r>
              <w:rPr>
                <w:rFonts w:ascii="Consolas" w:hAnsi="Consolas"/>
                <w:sz w:val="15"/>
              </w:rPr>
              <w:t>}</w:t>
            </w:r>
          </w:p>
        </w:tc>
      </w:tr>
    </w:tbl>
    <w:p>
      <w:pPr>
        <w:spacing w:after="80"/>
      </w:pPr>
    </w:p>
    <w:p>
      <w:r>
        <w:t>Error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false,</w:t>
              <w:br/>
            </w:r>
            <w:r>
              <w:rPr>
                <w:rFonts w:ascii="Consolas" w:hAnsi="Consolas"/>
                <w:sz w:val="15"/>
              </w:rPr>
              <w:t xml:space="preserve">  "message": "Upload a CV first so the system can extract skills and profile data."</w:t>
              <w:br/>
            </w:r>
            <w:r>
              <w:rPr>
                <w:rFonts w:ascii="Consolas" w:hAnsi="Consolas"/>
                <w:sz w:val="15"/>
              </w:rPr>
              <w:t>}</w:t>
            </w:r>
          </w:p>
        </w:tc>
      </w:tr>
    </w:tbl>
    <w:p>
      <w:pPr>
        <w:spacing w:after="80"/>
      </w:pPr>
    </w:p>
    <w:p>
      <w:bookmarkStart w:id="171645394" w:name="bm_a_10_health_and_readiness_endpoints"/>
      <w:pPr>
        <w:pStyle w:val="Heading3"/>
        <w:keepNext/>
      </w:pPr>
      <w:r>
        <w:t>A.10 Health and Readiness Endpoints</w:t>
      </w:r>
      <w:bookmarkEnd w:id="171645394"/>
    </w:p>
    <w:p>
      <w:r>
        <w:t>Methods and URLs: GET /api/health, GET /api/ready</w:t>
      </w:r>
    </w:p>
    <w:p>
      <w:r>
        <w:t>Purpose: Confirm whether Laravel is alive and whether dependent services are ready.</w:t>
      </w:r>
    </w:p>
    <w:p>
      <w:r>
        <w:t>Health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"status": "ok",</w:t>
              <w:br/>
            </w:r>
            <w:r>
              <w:rPr>
                <w:rFonts w:ascii="Consolas" w:hAnsi="Consolas"/>
                <w:sz w:val="15"/>
              </w:rPr>
              <w:t xml:space="preserve">  "service": "CareerCompass API",</w:t>
              <w:br/>
            </w:r>
            <w:r>
              <w:rPr>
                <w:rFonts w:ascii="Consolas" w:hAnsi="Consolas"/>
                <w:sz w:val="15"/>
              </w:rPr>
              <w:t xml:space="preserve">  "request_id": "example-request-id"</w:t>
              <w:br/>
            </w:r>
            <w:r>
              <w:rPr>
                <w:rFonts w:ascii="Consolas" w:hAnsi="Consolas"/>
                <w:sz w:val="15"/>
              </w:rPr>
              <w:t>}</w:t>
            </w:r>
          </w:p>
        </w:tc>
      </w:tr>
    </w:tbl>
    <w:p>
      <w:pPr>
        <w:spacing w:after="80"/>
      </w:pPr>
    </w:p>
    <w:p>
      <w:r>
        <w:t>Readiness response example: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w:t>
              <w:br/>
            </w:r>
            <w:r>
              <w:rPr>
                <w:rFonts w:ascii="Consolas" w:hAnsi="Consolas"/>
                <w:sz w:val="15"/>
              </w:rPr>
              <w:t xml:space="preserve">  "success": true,</w:t>
              <w:br/>
            </w:r>
            <w:r>
              <w:rPr>
                <w:rFonts w:ascii="Consolas" w:hAnsi="Consolas"/>
                <w:sz w:val="15"/>
              </w:rPr>
              <w:t xml:space="preserve">  "status": "ready",</w:t>
              <w:br/>
            </w:r>
            <w:r>
              <w:rPr>
                <w:rFonts w:ascii="Consolas" w:hAnsi="Consolas"/>
                <w:sz w:val="15"/>
              </w:rPr>
              <w:t xml:space="preserve">  "checks": {</w:t>
              <w:br/>
            </w:r>
            <w:r>
              <w:rPr>
                <w:rFonts w:ascii="Consolas" w:hAnsi="Consolas"/>
                <w:sz w:val="15"/>
              </w:rPr>
              <w:t xml:space="preserve">    "database": {"ok": true},</w:t>
              <w:br/>
            </w:r>
            <w:r>
              <w:rPr>
                <w:rFonts w:ascii="Consolas" w:hAnsi="Consolas"/>
                <w:sz w:val="15"/>
              </w:rPr>
              <w:t xml:space="preserve">    "cache": {"ok": true},</w:t>
              <w:br/>
            </w:r>
            <w:r>
              <w:rPr>
                <w:rFonts w:ascii="Consolas" w:hAnsi="Consolas"/>
                <w:sz w:val="15"/>
              </w:rPr>
              <w:t xml:space="preserve">    "ai": {"ok": true, "status": 200},</w:t>
              <w:br/>
            </w:r>
            <w:r>
              <w:rPr>
                <w:rFonts w:ascii="Consolas" w:hAnsi="Consolas"/>
                <w:sz w:val="15"/>
              </w:rPr>
              <w:t xml:space="preserve">    "scraper": {"ok": true, "status": 200}</w:t>
              <w:br/>
            </w:r>
            <w:r>
              <w:rPr>
                <w:rFonts w:ascii="Consolas" w:hAnsi="Consolas"/>
                <w:sz w:val="15"/>
              </w:rPr>
              <w:t xml:space="preserve">  },</w:t>
              <w:br/>
            </w:r>
            <w:r>
              <w:rPr>
                <w:rFonts w:ascii="Consolas" w:hAnsi="Consolas"/>
                <w:sz w:val="15"/>
              </w:rPr>
              <w:t xml:space="preserve">  "request_id": "example-request-id"</w:t>
              <w:br/>
            </w:r>
            <w:r>
              <w:rPr>
                <w:rFonts w:ascii="Consolas" w:hAnsi="Consolas"/>
                <w:sz w:val="15"/>
              </w:rPr>
              <w:t>}</w:t>
            </w:r>
          </w:p>
        </w:tc>
      </w:tr>
    </w:tbl>
    <w:p>
      <w:pPr>
        <w:spacing w:after="80"/>
      </w:pPr>
    </w:p>
    <w:p>
      <w:bookmarkStart w:id="468000835" w:name="bm_appendix_b_quick_start_guide_for_examiners"/>
      <w:pPr>
        <w:pStyle w:val="Heading2"/>
        <w:keepNext/>
      </w:pPr>
      <w:r>
        <w:t>Appendix B: Quick Start Guide for Examiners</w:t>
      </w:r>
      <w:bookmarkEnd w:id="468000835"/>
    </w:p>
    <w:p>
      <w:r>
        <w:t>This guide is intended for a local graduation/demo run. It assumes Docker Desktop is installed and running. It should not be read as a production deployment guide.</w:t>
      </w:r>
    </w:p>
    <w:p>
      <w:bookmarkStart w:id="1881640487" w:name="bm_b_1_start_the_stack"/>
      <w:pPr>
        <w:pStyle w:val="Heading3"/>
        <w:keepNext/>
      </w:pPr>
      <w:r>
        <w:t>B.1 Start the Stack</w:t>
      </w:r>
      <w:bookmarkEnd w:id="1881640487"/>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git clone https://github.com/YousefAlTohamy/CareerCompass.git</w:t>
              <w:br/>
            </w:r>
            <w:r>
              <w:rPr>
                <w:rFonts w:ascii="Consolas" w:hAnsi="Consolas"/>
                <w:sz w:val="15"/>
              </w:rPr>
              <w:t>cd CareerCompass</w:t>
              <w:br/>
            </w:r>
            <w:r>
              <w:rPr>
                <w:rFonts w:ascii="Consolas" w:hAnsi="Consolas"/>
                <w:sz w:val="15"/>
              </w:rPr>
              <w:t>cp .env.example .env</w:t>
              <w:br/>
            </w:r>
            <w:r>
              <w:rPr>
                <w:rFonts w:ascii="Consolas" w:hAnsi="Consolas"/>
                <w:sz w:val="15"/>
              </w:rPr>
              <w:t>docker compose -f docker-compose.yml -f docker-compose.prod.yml up -d --build</w:t>
              <w:br/>
            </w:r>
            <w:r>
              <w:rPr>
                <w:rFonts w:ascii="Consolas" w:hAnsi="Consolas"/>
                <w:sz w:val="15"/>
              </w:rPr>
              <w:t>docker compose exec backend-api php artisan migrate --seed</w:t>
            </w:r>
          </w:p>
        </w:tc>
      </w:tr>
    </w:tbl>
    <w:p>
      <w:pPr>
        <w:spacing w:after="80"/>
      </w:pPr>
    </w:p>
    <w:p>
      <w:bookmarkStart w:id="1032815974" w:name="bm_b_2_useful_urls"/>
      <w:pPr>
        <w:pStyle w:val="Heading3"/>
        <w:keepNext/>
      </w:pPr>
      <w:r>
        <w:t>B.2 Useful URLs</w:t>
      </w:r>
      <w:bookmarkEnd w:id="1032815974"/>
    </w:p>
    <w:p>
      <w:pPr>
        <w:pStyle w:val="ListBullet"/>
      </w:pPr>
      <w:r>
        <w:t>Frontend: http://localhost</w:t>
      </w:r>
    </w:p>
    <w:p>
      <w:pPr>
        <w:pStyle w:val="ListBullet"/>
      </w:pPr>
      <w:r>
        <w:t>Backend health: http://localhost/api/health</w:t>
      </w:r>
    </w:p>
    <w:p>
      <w:pPr>
        <w:pStyle w:val="ListBullet"/>
      </w:pPr>
      <w:r>
        <w:t>Backend readiness: http://localhost/api/ready</w:t>
      </w:r>
    </w:p>
    <w:p>
      <w:pPr>
        <w:pStyle w:val="ListBullet"/>
      </w:pPr>
      <w:r>
        <w:t>AI Job Miner health, when the stack is running: http://localhost:8003/health</w:t>
      </w:r>
    </w:p>
    <w:p>
      <w:pPr>
        <w:pStyle w:val="ListBullet"/>
      </w:pPr>
      <w:r>
        <w:t>System status page: http://localhost/status</w:t>
      </w:r>
    </w:p>
    <w:p>
      <w:pPr>
        <w:pStyle w:val="ListBullet"/>
      </w:pPr>
      <w:r>
        <w:t>Admin dashboard: http://localhost/admin/dashboard</w:t>
      </w:r>
    </w:p>
    <w:p>
      <w:pPr>
        <w:pStyle w:val="ListBullet"/>
      </w:pPr>
      <w:r>
        <w:t>Grafana, if exposed by the local compose stack: http://localhost:3000</w:t>
      </w:r>
    </w:p>
    <w:p>
      <w:bookmarkStart w:id="1277641942" w:name="bm_b_3_demo_accounts_and_flow"/>
      <w:pPr>
        <w:pStyle w:val="Heading3"/>
        <w:keepNext/>
      </w:pPr>
      <w:r>
        <w:t>B.3 Demo Accounts and Flow</w:t>
      </w:r>
      <w:bookmarkEnd w:id="1277641942"/>
    </w:p>
    <w:p>
      <w:r>
        <w:t>The demo admin account is seeded from environment variables. The current example values are:</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Variable</w:t>
            </w:r>
          </w:p>
        </w:tc>
        <w:tc>
          <w:tcPr>
            <w:tcW w:type="dxa" w:w="7068"/>
            <w:vAlign w:val="center"/>
            <w:shd w:fill="D9EAF7"/>
          </w:tcPr>
          <w:p>
            <w:pPr>
              <w:spacing w:before="0" w:after="0" w:line="252" w:lineRule="auto"/>
              <w:jc w:val="left"/>
            </w:pPr>
            <w:r/>
            <w:r>
              <w:rPr>
                <w:rFonts w:ascii="Calibri" w:hAnsi="Calibri"/>
                <w:b/>
                <w:sz w:val="17"/>
              </w:rPr>
              <w:t>Demo Value</w:t>
            </w:r>
          </w:p>
        </w:tc>
      </w:tr>
      <w:tr>
        <w:trPr>
          <w:cantSplit w:val="true"/>
        </w:trPr>
        <w:tc>
          <w:tcPr>
            <w:tcW w:type="dxa" w:w="2232"/>
            <w:vAlign w:val="center"/>
          </w:tcPr>
          <w:p>
            <w:pPr>
              <w:spacing w:before="0" w:after="0" w:line="252" w:lineRule="auto"/>
              <w:jc w:val="center"/>
            </w:pPr>
            <w:r/>
            <w:r>
              <w:rPr>
                <w:rFonts w:ascii="Calibri" w:hAnsi="Calibri"/>
                <w:b w:val="0"/>
                <w:sz w:val="17"/>
              </w:rPr>
              <w:t>DEMO_ADMIN_EMAIL</w:t>
            </w:r>
          </w:p>
        </w:tc>
        <w:tc>
          <w:tcPr>
            <w:tcW w:type="dxa" w:w="7068"/>
            <w:vAlign w:val="center"/>
          </w:tcPr>
          <w:p>
            <w:pPr>
              <w:spacing w:before="0" w:after="0" w:line="252" w:lineRule="auto"/>
              <w:jc w:val="left"/>
            </w:pPr>
            <w:r/>
            <w:r>
              <w:rPr>
                <w:rFonts w:ascii="Calibri" w:hAnsi="Calibri"/>
                <w:b w:val="0"/>
                <w:sz w:val="17"/>
              </w:rPr>
              <w:t>careercompassadmin@gmail.com</w:t>
            </w:r>
          </w:p>
        </w:tc>
      </w:tr>
      <w:tr>
        <w:trPr>
          <w:cantSplit w:val="true"/>
        </w:trPr>
        <w:tc>
          <w:tcPr>
            <w:tcW w:type="dxa" w:w="2232"/>
            <w:vAlign w:val="center"/>
          </w:tcPr>
          <w:p>
            <w:pPr>
              <w:spacing w:before="0" w:after="0" w:line="252" w:lineRule="auto"/>
              <w:jc w:val="center"/>
            </w:pPr>
            <w:r/>
            <w:r>
              <w:rPr>
                <w:rFonts w:ascii="Calibri" w:hAnsi="Calibri"/>
                <w:b w:val="0"/>
                <w:sz w:val="17"/>
              </w:rPr>
              <w:t>DEMO_ADMIN_PASSWORD</w:t>
            </w:r>
          </w:p>
        </w:tc>
        <w:tc>
          <w:tcPr>
            <w:tcW w:type="dxa" w:w="7068"/>
            <w:vAlign w:val="center"/>
          </w:tcPr>
          <w:p>
            <w:pPr>
              <w:spacing w:before="0" w:after="0" w:line="252" w:lineRule="auto"/>
              <w:jc w:val="left"/>
            </w:pPr>
            <w:r/>
            <w:r>
              <w:rPr>
                <w:rFonts w:ascii="Calibri" w:hAnsi="Calibri"/>
                <w:b w:val="0"/>
                <w:sz w:val="17"/>
              </w:rPr>
              <w:t>CareerCompassAdmin2026</w:t>
            </w:r>
          </w:p>
        </w:tc>
      </w:tr>
    </w:tbl>
    <w:p>
      <w:pPr>
        <w:spacing w:after="80"/>
      </w:pPr>
    </w:p>
    <w:p>
      <w:r>
        <w:t>*Demo admin environment values.*</w:t>
      </w:r>
    </w:p>
    <w:p>
      <w:r>
        <w:t>Student demo flow:</w:t>
      </w:r>
    </w:p>
    <w:p>
      <w:pPr>
        <w:pStyle w:val="ListNumber"/>
      </w:pPr>
      <w:r>
        <w:t>Open http://localhost.</w:t>
      </w:r>
    </w:p>
    <w:p>
      <w:pPr>
        <w:pStyle w:val="ListNumber"/>
      </w:pPr>
      <w:r>
        <w:t>Register a new student account or log in with an existing demo student.</w:t>
      </w:r>
    </w:p>
    <w:p>
      <w:pPr>
        <w:pStyle w:val="ListNumber"/>
      </w:pPr>
      <w:r>
        <w:t>Upload a small PDF CV from the dashboard.</w:t>
      </w:r>
    </w:p>
    <w:p>
      <w:pPr>
        <w:pStyle w:val="ListNumber"/>
      </w:pPr>
      <w:r>
        <w:t>Review dashboard readiness signals, extracted role, extracted skills, and profile page.</w:t>
      </w:r>
    </w:p>
    <w:p>
      <w:pPr>
        <w:pStyle w:val="ListNumber"/>
      </w:pPr>
      <w:r>
        <w:t>Open Jobs and review recommended jobs.</w:t>
      </w:r>
    </w:p>
    <w:p>
      <w:pPr>
        <w:pStyle w:val="ListNumber"/>
      </w:pPr>
      <w:r>
        <w:t>Open Gap Analysis for a selected job and review matched/missing skills.</w:t>
      </w:r>
    </w:p>
    <w:p>
      <w:pPr>
        <w:pStyle w:val="ListNumber"/>
      </w:pPr>
      <w:r>
        <w:t>Save a job to Applications.</w:t>
      </w:r>
    </w:p>
    <w:p>
      <w:pPr>
        <w:pStyle w:val="ListNumber"/>
      </w:pPr>
      <w:r>
        <w:t>Log in as the demo admin and review dashboard, jobs, sources, and target roles.</w:t>
      </w:r>
    </w:p>
    <w:p>
      <w:bookmarkStart w:id="86996913" w:name="bm_b_4_validation_commands"/>
      <w:pPr>
        <w:pStyle w:val="Heading3"/>
        <w:keepNext/>
      </w:pPr>
      <w:r>
        <w:t>B.4 Validation Commands</w:t>
      </w:r>
      <w:bookmarkEnd w:id="86996913"/>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docker compose config --quiet</w:t>
              <w:br/>
            </w:r>
            <w:r>
              <w:rPr>
                <w:rFonts w:ascii="Consolas" w:hAnsi="Consolas"/>
                <w:sz w:val="15"/>
              </w:rPr>
              <w:t>docker compose -f docker-compose.yml -f docker-compose.prod.yml config --quiet</w:t>
              <w:br/>
            </w:r>
            <w:r>
              <w:rPr>
                <w:rFonts w:ascii="Consolas" w:hAnsi="Consolas"/>
                <w:sz w:val="15"/>
              </w:rPr>
              <w:t>docker compose exec backend-api php artisan test</w:t>
              <w:br/>
            </w:r>
            <w:r>
              <w:rPr>
                <w:rFonts w:ascii="Consolas" w:hAnsi="Consolas"/>
                <w:sz w:val="15"/>
              </w:rPr>
              <w:t>cd frontend</w:t>
              <w:br/>
            </w:r>
            <w:r>
              <w:rPr>
                <w:rFonts w:ascii="Consolas" w:hAnsi="Consolas"/>
                <w:sz w:val="15"/>
              </w:rPr>
              <w:t>npm run lint</w:t>
              <w:br/>
            </w:r>
            <w:r>
              <w:rPr>
                <w:rFonts w:ascii="Consolas" w:hAnsi="Consolas"/>
                <w:sz w:val="15"/>
              </w:rPr>
              <w:t>npm run build</w:t>
            </w:r>
          </w:p>
        </w:tc>
      </w:tr>
    </w:tbl>
    <w:p>
      <w:pPr>
        <w:spacing w:after="80"/>
      </w:pPr>
    </w:p>
    <w:p>
      <w:r>
        <w:t>Documentation/evaluation checks:</w:t>
      </w:r>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9300"/>
      </w:tblGrid>
      <w:tr>
        <w:tc>
          <w:tcPr>
            <w:tcW w:type="dxa" w:w="9300"/>
            <w:vAlign w:val="top"/>
            <w:shd w:fill="F8FAFC"/>
          </w:tcPr>
          <w:p>
            <w:pPr>
              <w:spacing w:before="0" w:after="0" w:line="240" w:lineRule="auto"/>
            </w:pPr>
            <w:r/>
            <w:r>
              <w:rPr>
                <w:rFonts w:ascii="Consolas" w:hAnsi="Consolas"/>
                <w:sz w:val="15"/>
              </w:rPr>
              <w:t>python docs/graduation-book/evaluation/run_mini_evaluation.py</w:t>
              <w:br/>
            </w:r>
            <w:r>
              <w:rPr>
                <w:rFonts w:ascii="Consolas" w:hAnsi="Consolas"/>
                <w:sz w:val="15"/>
              </w:rPr>
              <w:t>python docs/graduation-book/evaluation/run_ai_cv_analyzer_smoke_eval.py</w:t>
              <w:br/>
            </w:r>
            <w:r>
              <w:rPr>
                <w:rFonts w:ascii="Consolas" w:hAnsi="Consolas"/>
                <w:sz w:val="15"/>
              </w:rPr>
              <w:t>python docs/graduation-book/scripts/generate_graduation_book.py</w:t>
              <w:br/>
            </w:r>
            <w:r>
              <w:rPr>
                <w:rFonts w:ascii="Consolas" w:hAnsi="Consolas"/>
                <w:sz w:val="15"/>
              </w:rPr>
              <w:t>python -m compileall ai-job-miner</w:t>
              <w:br/>
            </w:r>
            <w:r>
              <w:rPr>
                <w:rFonts w:ascii="Consolas" w:hAnsi="Consolas"/>
                <w:sz w:val="15"/>
              </w:rPr>
              <w:t>python -m compileall ai-cv-analyzer</w:t>
              <w:br/>
            </w:r>
            <w:r>
              <w:rPr>
                <w:rFonts w:ascii="Consolas" w:hAnsi="Consolas"/>
                <w:sz w:val="15"/>
              </w:rPr>
              <w:t>cd ai-job-miner</w:t>
              <w:br/>
            </w:r>
            <w:r>
              <w:rPr>
                <w:rFonts w:ascii="Consolas" w:hAnsi="Consolas"/>
                <w:sz w:val="15"/>
              </w:rPr>
              <w:t>python -m pytest</w:t>
              <w:br/>
            </w:r>
            <w:r>
              <w:rPr>
                <w:rFonts w:ascii="Consolas" w:hAnsi="Consolas"/>
                <w:sz w:val="15"/>
              </w:rPr>
              <w:t>cd ..</w:t>
            </w:r>
          </w:p>
        </w:tc>
      </w:tr>
    </w:tbl>
    <w:p>
      <w:pPr>
        <w:spacing w:after="80"/>
      </w:pPr>
    </w:p>
    <w:p>
      <w:bookmarkStart w:id="1297692249" w:name="bm_b_5_troubleshooting_notes"/>
      <w:pPr>
        <w:pStyle w:val="Heading3"/>
        <w:keepNext/>
      </w:pPr>
      <w:r>
        <w:t>B.5 Troubleshooting Notes</w:t>
      </w:r>
      <w:bookmarkEnd w:id="1297692249"/>
    </w:p>
    <w:p>
      <w:pPr>
        <w:pStyle w:val="ListBullet"/>
      </w:pPr>
      <w:r>
        <w:t>If the frontend appears stale after rebuild, hard-refresh the browser or rebuild the frontend/nginx containers.</w:t>
      </w:r>
    </w:p>
    <w:p>
      <w:pPr>
        <w:pStyle w:val="ListBullet"/>
      </w:pPr>
      <w:r>
        <w:t>If Docker startup is slow, wait for MySQL, MinIO, Laravel workers, Python AI services, Prometheus, and Grafana to settle before judging readiness.</w:t>
      </w:r>
    </w:p>
    <w:p>
      <w:pPr>
        <w:pStyle w:val="ListBullet"/>
      </w:pPr>
      <w:r>
        <w:t>AI model weights are not committed to Git; the runtime supports ai-cv-analyzer/models/ner_weights/career_compass_ner_final when supplied locally.</w:t>
      </w:r>
    </w:p>
    <w:p>
      <w:pPr>
        <w:pStyle w:val="ListBullet"/>
      </w:pPr>
      <w:r>
        <w:t>NER training requires a cleaned labeled dataset and external API keys for synthetic-data generation; those are not included in the repository.</w:t>
      </w:r>
    </w:p>
    <w:p>
      <w:pPr>
        <w:pStyle w:val="ListBullet"/>
      </w:pPr>
      <w:r>
        <w:t>Demo admin credentials should be changed for any non-demo environment.</w:t>
      </w:r>
    </w:p>
    <w:p>
      <w:bookmarkStart w:id="852499660" w:name="bm_appendix_c_database_tables_summary"/>
      <w:pPr>
        <w:pStyle w:val="Heading2"/>
        <w:keepNext/>
      </w:pPr>
      <w:r>
        <w:t>Appendix C: Database Tables Summary</w:t>
      </w:r>
      <w:bookmarkEnd w:id="85249966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Table</w:t>
            </w:r>
          </w:p>
        </w:tc>
        <w:tc>
          <w:tcPr>
            <w:tcW w:type="dxa" w:w="7068"/>
            <w:vAlign w:val="center"/>
            <w:shd w:fill="D9EAF7"/>
          </w:tcPr>
          <w:p>
            <w:pPr>
              <w:spacing w:before="0" w:after="0" w:line="252" w:lineRule="auto"/>
              <w:jc w:val="left"/>
            </w:pPr>
            <w:r/>
            <w:r>
              <w:rPr>
                <w:rFonts w:ascii="Calibri" w:hAnsi="Calibri"/>
                <w:b/>
                <w:sz w:val="17"/>
              </w:rPr>
              <w:t>Purpose</w:t>
            </w:r>
          </w:p>
        </w:tc>
      </w:tr>
      <w:tr>
        <w:trPr>
          <w:cantSplit w:val="true"/>
        </w:trPr>
        <w:tc>
          <w:tcPr>
            <w:tcW w:type="dxa" w:w="2232"/>
            <w:vAlign w:val="center"/>
          </w:tcPr>
          <w:p>
            <w:pPr>
              <w:spacing w:before="0" w:after="0" w:line="252" w:lineRule="auto"/>
              <w:jc w:val="center"/>
            </w:pPr>
            <w:r/>
            <w:r>
              <w:rPr>
                <w:rFonts w:ascii="Calibri" w:hAnsi="Calibri"/>
                <w:b w:val="0"/>
                <w:sz w:val="17"/>
              </w:rPr>
              <w:t>users</w:t>
            </w:r>
          </w:p>
        </w:tc>
        <w:tc>
          <w:tcPr>
            <w:tcW w:type="dxa" w:w="7068"/>
            <w:vAlign w:val="center"/>
          </w:tcPr>
          <w:p>
            <w:pPr>
              <w:spacing w:before="0" w:after="0" w:line="252" w:lineRule="auto"/>
              <w:jc w:val="left"/>
            </w:pPr>
            <w:r/>
            <w:r>
              <w:rPr>
                <w:rFonts w:ascii="Calibri" w:hAnsi="Calibri"/>
                <w:b w:val="0"/>
                <w:sz w:val="17"/>
              </w:rPr>
              <w:t>Authentication identity, role, and banned status.</w:t>
            </w:r>
          </w:p>
        </w:tc>
      </w:tr>
      <w:tr>
        <w:trPr>
          <w:cantSplit w:val="true"/>
        </w:trPr>
        <w:tc>
          <w:tcPr>
            <w:tcW w:type="dxa" w:w="2232"/>
            <w:vAlign w:val="center"/>
          </w:tcPr>
          <w:p>
            <w:pPr>
              <w:spacing w:before="0" w:after="0" w:line="252" w:lineRule="auto"/>
              <w:jc w:val="center"/>
            </w:pPr>
            <w:r/>
            <w:r>
              <w:rPr>
                <w:rFonts w:ascii="Calibri" w:hAnsi="Calibri"/>
                <w:b w:val="0"/>
                <w:sz w:val="17"/>
              </w:rPr>
              <w:t>user_profiles</w:t>
            </w:r>
          </w:p>
        </w:tc>
        <w:tc>
          <w:tcPr>
            <w:tcW w:type="dxa" w:w="7068"/>
            <w:vAlign w:val="center"/>
          </w:tcPr>
          <w:p>
            <w:pPr>
              <w:spacing w:before="0" w:after="0" w:line="252" w:lineRule="auto"/>
              <w:jc w:val="left"/>
            </w:pPr>
            <w:r/>
            <w:r>
              <w:rPr>
                <w:rFonts w:ascii="Calibri" w:hAnsi="Calibri"/>
                <w:b w:val="0"/>
                <w:sz w:val="17"/>
              </w:rPr>
              <w:t>Student profile details and contact metadata.</w:t>
            </w:r>
          </w:p>
        </w:tc>
      </w:tr>
      <w:tr>
        <w:trPr>
          <w:cantSplit w:val="true"/>
        </w:trPr>
        <w:tc>
          <w:tcPr>
            <w:tcW w:type="dxa" w:w="2232"/>
            <w:vAlign w:val="center"/>
          </w:tcPr>
          <w:p>
            <w:pPr>
              <w:spacing w:before="0" w:after="0" w:line="252" w:lineRule="auto"/>
              <w:jc w:val="center"/>
            </w:pPr>
            <w:r/>
            <w:r>
              <w:rPr>
                <w:rFonts w:ascii="Calibri" w:hAnsi="Calibri"/>
                <w:b w:val="0"/>
                <w:sz w:val="17"/>
              </w:rPr>
              <w:t>skills</w:t>
            </w:r>
          </w:p>
        </w:tc>
        <w:tc>
          <w:tcPr>
            <w:tcW w:type="dxa" w:w="7068"/>
            <w:vAlign w:val="center"/>
          </w:tcPr>
          <w:p>
            <w:pPr>
              <w:spacing w:before="0" w:after="0" w:line="252" w:lineRule="auto"/>
              <w:jc w:val="left"/>
            </w:pPr>
            <w:r/>
            <w:r>
              <w:rPr>
                <w:rFonts w:ascii="Calibri" w:hAnsi="Calibri"/>
                <w:b w:val="0"/>
                <w:sz w:val="17"/>
              </w:rPr>
              <w:t>Canonical skill catalog.</w:t>
            </w:r>
          </w:p>
        </w:tc>
      </w:tr>
      <w:tr>
        <w:trPr>
          <w:cantSplit w:val="true"/>
        </w:trPr>
        <w:tc>
          <w:tcPr>
            <w:tcW w:type="dxa" w:w="2232"/>
            <w:vAlign w:val="center"/>
          </w:tcPr>
          <w:p>
            <w:pPr>
              <w:spacing w:before="0" w:after="0" w:line="252" w:lineRule="auto"/>
              <w:jc w:val="center"/>
            </w:pPr>
            <w:r/>
            <w:r>
              <w:rPr>
                <w:rFonts w:ascii="Calibri" w:hAnsi="Calibri"/>
                <w:b w:val="0"/>
                <w:sz w:val="17"/>
              </w:rPr>
              <w:t>user_skills</w:t>
            </w:r>
          </w:p>
        </w:tc>
        <w:tc>
          <w:tcPr>
            <w:tcW w:type="dxa" w:w="7068"/>
            <w:vAlign w:val="center"/>
          </w:tcPr>
          <w:p>
            <w:pPr>
              <w:spacing w:before="0" w:after="0" w:line="252" w:lineRule="auto"/>
              <w:jc w:val="left"/>
            </w:pPr>
            <w:r/>
            <w:r>
              <w:rPr>
                <w:rFonts w:ascii="Calibri" w:hAnsi="Calibri"/>
                <w:b w:val="0"/>
                <w:sz w:val="17"/>
              </w:rPr>
              <w:t>User-to-skill relationship and proficiency metadata.</w:t>
            </w:r>
          </w:p>
        </w:tc>
      </w:tr>
      <w:tr>
        <w:trPr>
          <w:cantSplit w:val="true"/>
        </w:trPr>
        <w:tc>
          <w:tcPr>
            <w:tcW w:type="dxa" w:w="2232"/>
            <w:vAlign w:val="center"/>
          </w:tcPr>
          <w:p>
            <w:pPr>
              <w:spacing w:before="0" w:after="0" w:line="252" w:lineRule="auto"/>
              <w:jc w:val="center"/>
            </w:pPr>
            <w:r/>
            <w:r>
              <w:rPr>
                <w:rFonts w:ascii="Calibri" w:hAnsi="Calibri"/>
                <w:b w:val="0"/>
                <w:sz w:val="17"/>
              </w:rPr>
              <w:t>user_experiences</w:t>
            </w:r>
          </w:p>
        </w:tc>
        <w:tc>
          <w:tcPr>
            <w:tcW w:type="dxa" w:w="7068"/>
            <w:vAlign w:val="center"/>
          </w:tcPr>
          <w:p>
            <w:pPr>
              <w:spacing w:before="0" w:after="0" w:line="252" w:lineRule="auto"/>
              <w:jc w:val="left"/>
            </w:pPr>
            <w:r/>
            <w:r>
              <w:rPr>
                <w:rFonts w:ascii="Calibri" w:hAnsi="Calibri"/>
                <w:b w:val="0"/>
                <w:sz w:val="17"/>
              </w:rPr>
              <w:t>Extracted or entered experience records.</w:t>
            </w:r>
          </w:p>
        </w:tc>
      </w:tr>
      <w:tr>
        <w:trPr>
          <w:cantSplit w:val="true"/>
        </w:trPr>
        <w:tc>
          <w:tcPr>
            <w:tcW w:type="dxa" w:w="2232"/>
            <w:vAlign w:val="center"/>
          </w:tcPr>
          <w:p>
            <w:pPr>
              <w:spacing w:before="0" w:after="0" w:line="252" w:lineRule="auto"/>
              <w:jc w:val="center"/>
            </w:pPr>
            <w:r/>
            <w:r>
              <w:rPr>
                <w:rFonts w:ascii="Calibri" w:hAnsi="Calibri"/>
                <w:b w:val="0"/>
                <w:sz w:val="17"/>
              </w:rPr>
              <w:t>cv_analyses</w:t>
            </w:r>
          </w:p>
        </w:tc>
        <w:tc>
          <w:tcPr>
            <w:tcW w:type="dxa" w:w="7068"/>
            <w:vAlign w:val="center"/>
          </w:tcPr>
          <w:p>
            <w:pPr>
              <w:spacing w:before="0" w:after="0" w:line="252" w:lineRule="auto"/>
              <w:jc w:val="left"/>
            </w:pPr>
            <w:r/>
            <w:r>
              <w:rPr>
                <w:rFonts w:ascii="Calibri" w:hAnsi="Calibri"/>
                <w:b w:val="0"/>
                <w:sz w:val="17"/>
              </w:rPr>
              <w:t>CV parsing status, predicted role, confidence, file metadata, strengths, gaps, and warnings.</w:t>
            </w:r>
          </w:p>
        </w:tc>
      </w:tr>
      <w:tr>
        <w:trPr>
          <w:cantSplit w:val="true"/>
        </w:trPr>
        <w:tc>
          <w:tcPr>
            <w:tcW w:type="dxa" w:w="2232"/>
            <w:vAlign w:val="center"/>
          </w:tcPr>
          <w:p>
            <w:pPr>
              <w:spacing w:before="0" w:after="0" w:line="252" w:lineRule="auto"/>
              <w:jc w:val="center"/>
            </w:pPr>
            <w:r/>
            <w:r>
              <w:rPr>
                <w:rFonts w:ascii="Calibri" w:hAnsi="Calibri"/>
                <w:b w:val="0"/>
                <w:sz w:val="17"/>
              </w:rPr>
              <w:t>job_postings</w:t>
            </w:r>
          </w:p>
        </w:tc>
        <w:tc>
          <w:tcPr>
            <w:tcW w:type="dxa" w:w="7068"/>
            <w:vAlign w:val="center"/>
          </w:tcPr>
          <w:p>
            <w:pPr>
              <w:spacing w:before="0" w:after="0" w:line="252" w:lineRule="auto"/>
              <w:jc w:val="left"/>
            </w:pPr>
            <w:r/>
            <w:r>
              <w:rPr>
                <w:rFonts w:ascii="Calibri" w:hAnsi="Calibri"/>
                <w:b w:val="0"/>
                <w:sz w:val="17"/>
              </w:rPr>
              <w:t>Imported/demo job data.</w:t>
            </w:r>
          </w:p>
        </w:tc>
      </w:tr>
      <w:tr>
        <w:trPr>
          <w:cantSplit w:val="true"/>
        </w:trPr>
        <w:tc>
          <w:tcPr>
            <w:tcW w:type="dxa" w:w="2232"/>
            <w:vAlign w:val="center"/>
          </w:tcPr>
          <w:p>
            <w:pPr>
              <w:spacing w:before="0" w:after="0" w:line="252" w:lineRule="auto"/>
              <w:jc w:val="center"/>
            </w:pPr>
            <w:r/>
            <w:r>
              <w:rPr>
                <w:rFonts w:ascii="Calibri" w:hAnsi="Calibri"/>
                <w:b w:val="0"/>
                <w:sz w:val="17"/>
              </w:rPr>
              <w:t>job_skills</w:t>
            </w:r>
          </w:p>
        </w:tc>
        <w:tc>
          <w:tcPr>
            <w:tcW w:type="dxa" w:w="7068"/>
            <w:vAlign w:val="center"/>
          </w:tcPr>
          <w:p>
            <w:pPr>
              <w:spacing w:before="0" w:after="0" w:line="252" w:lineRule="auto"/>
              <w:jc w:val="left"/>
            </w:pPr>
            <w:r/>
            <w:r>
              <w:rPr>
                <w:rFonts w:ascii="Calibri" w:hAnsi="Calibri"/>
                <w:b w:val="0"/>
                <w:sz w:val="17"/>
              </w:rPr>
              <w:t>Job-to-skill relationship and requirement metadata.</w:t>
            </w:r>
          </w:p>
        </w:tc>
      </w:tr>
      <w:tr>
        <w:trPr>
          <w:cantSplit w:val="true"/>
        </w:trPr>
        <w:tc>
          <w:tcPr>
            <w:tcW w:type="dxa" w:w="2232"/>
            <w:vAlign w:val="center"/>
          </w:tcPr>
          <w:p>
            <w:pPr>
              <w:spacing w:before="0" w:after="0" w:line="252" w:lineRule="auto"/>
              <w:jc w:val="center"/>
            </w:pPr>
            <w:r/>
            <w:r>
              <w:rPr>
                <w:rFonts w:ascii="Calibri" w:hAnsi="Calibri"/>
                <w:b w:val="0"/>
                <w:sz w:val="17"/>
              </w:rPr>
              <w:t>applications</w:t>
            </w:r>
          </w:p>
        </w:tc>
        <w:tc>
          <w:tcPr>
            <w:tcW w:type="dxa" w:w="7068"/>
            <w:vAlign w:val="center"/>
          </w:tcPr>
          <w:p>
            <w:pPr>
              <w:spacing w:before="0" w:after="0" w:line="252" w:lineRule="auto"/>
              <w:jc w:val="left"/>
            </w:pPr>
            <w:r/>
            <w:r>
              <w:rPr>
                <w:rFonts w:ascii="Calibri" w:hAnsi="Calibri"/>
                <w:b w:val="0"/>
                <w:sz w:val="17"/>
              </w:rPr>
              <w:t>Saved opportunities and status tracking.</w:t>
            </w:r>
          </w:p>
        </w:tc>
      </w:tr>
      <w:tr>
        <w:trPr>
          <w:cantSplit w:val="true"/>
        </w:trPr>
        <w:tc>
          <w:tcPr>
            <w:tcW w:type="dxa" w:w="2232"/>
            <w:vAlign w:val="center"/>
          </w:tcPr>
          <w:p>
            <w:pPr>
              <w:spacing w:before="0" w:after="0" w:line="252" w:lineRule="auto"/>
              <w:jc w:val="center"/>
            </w:pPr>
            <w:r/>
            <w:r>
              <w:rPr>
                <w:rFonts w:ascii="Calibri" w:hAnsi="Calibri"/>
                <w:b w:val="0"/>
                <w:sz w:val="17"/>
              </w:rPr>
              <w:t>scraping_sources</w:t>
            </w:r>
          </w:p>
        </w:tc>
        <w:tc>
          <w:tcPr>
            <w:tcW w:type="dxa" w:w="7068"/>
            <w:vAlign w:val="center"/>
          </w:tcPr>
          <w:p>
            <w:pPr>
              <w:spacing w:before="0" w:after="0" w:line="252" w:lineRule="auto"/>
              <w:jc w:val="left"/>
            </w:pPr>
            <w:r/>
            <w:r>
              <w:rPr>
                <w:rFonts w:ascii="Calibri" w:hAnsi="Calibri"/>
                <w:b w:val="0"/>
                <w:sz w:val="17"/>
              </w:rPr>
              <w:t>Admin-configured job source definitions.</w:t>
            </w:r>
          </w:p>
        </w:tc>
      </w:tr>
      <w:tr>
        <w:trPr>
          <w:cantSplit w:val="true"/>
        </w:trPr>
        <w:tc>
          <w:tcPr>
            <w:tcW w:type="dxa" w:w="2232"/>
            <w:vAlign w:val="center"/>
          </w:tcPr>
          <w:p>
            <w:pPr>
              <w:spacing w:before="0" w:after="0" w:line="252" w:lineRule="auto"/>
              <w:jc w:val="center"/>
            </w:pPr>
            <w:r/>
            <w:r>
              <w:rPr>
                <w:rFonts w:ascii="Calibri" w:hAnsi="Calibri"/>
                <w:b w:val="0"/>
                <w:sz w:val="17"/>
              </w:rPr>
              <w:t>target_job_roles</w:t>
            </w:r>
          </w:p>
        </w:tc>
        <w:tc>
          <w:tcPr>
            <w:tcW w:type="dxa" w:w="7068"/>
            <w:vAlign w:val="center"/>
          </w:tcPr>
          <w:p>
            <w:pPr>
              <w:spacing w:before="0" w:after="0" w:line="252" w:lineRule="auto"/>
              <w:jc w:val="left"/>
            </w:pPr>
            <w:r/>
            <w:r>
              <w:rPr>
                <w:rFonts w:ascii="Calibri" w:hAnsi="Calibri"/>
                <w:b w:val="0"/>
                <w:sz w:val="17"/>
              </w:rPr>
              <w:t>Target role list for scraping and market exploration.</w:t>
            </w:r>
          </w:p>
        </w:tc>
      </w:tr>
      <w:tr>
        <w:trPr>
          <w:cantSplit w:val="true"/>
        </w:trPr>
        <w:tc>
          <w:tcPr>
            <w:tcW w:type="dxa" w:w="2232"/>
            <w:vAlign w:val="center"/>
          </w:tcPr>
          <w:p>
            <w:pPr>
              <w:spacing w:before="0" w:after="0" w:line="252" w:lineRule="auto"/>
              <w:jc w:val="center"/>
            </w:pPr>
            <w:r/>
            <w:r>
              <w:rPr>
                <w:rFonts w:ascii="Calibri" w:hAnsi="Calibri"/>
                <w:b w:val="0"/>
                <w:sz w:val="17"/>
              </w:rPr>
              <w:t>scraping_jobs</w:t>
            </w:r>
          </w:p>
        </w:tc>
        <w:tc>
          <w:tcPr>
            <w:tcW w:type="dxa" w:w="7068"/>
            <w:vAlign w:val="center"/>
          </w:tcPr>
          <w:p>
            <w:pPr>
              <w:spacing w:before="0" w:after="0" w:line="252" w:lineRule="auto"/>
              <w:jc w:val="left"/>
            </w:pPr>
            <w:r/>
            <w:r>
              <w:rPr>
                <w:rFonts w:ascii="Calibri" w:hAnsi="Calibri"/>
                <w:b w:val="0"/>
                <w:sz w:val="17"/>
              </w:rPr>
              <w:t>Scraping batch execution state.</w:t>
            </w:r>
          </w:p>
        </w:tc>
      </w:tr>
      <w:tr>
        <w:trPr>
          <w:cantSplit w:val="true"/>
        </w:trPr>
        <w:tc>
          <w:tcPr>
            <w:tcW w:type="dxa" w:w="2232"/>
            <w:vAlign w:val="center"/>
          </w:tcPr>
          <w:p>
            <w:pPr>
              <w:spacing w:before="0" w:after="0" w:line="252" w:lineRule="auto"/>
              <w:jc w:val="center"/>
            </w:pPr>
            <w:r/>
            <w:r>
              <w:rPr>
                <w:rFonts w:ascii="Calibri" w:hAnsi="Calibri"/>
                <w:b w:val="0"/>
                <w:sz w:val="17"/>
              </w:rPr>
              <w:t>scraping_failed_urls</w:t>
            </w:r>
          </w:p>
        </w:tc>
        <w:tc>
          <w:tcPr>
            <w:tcW w:type="dxa" w:w="7068"/>
            <w:vAlign w:val="center"/>
          </w:tcPr>
          <w:p>
            <w:pPr>
              <w:spacing w:before="0" w:after="0" w:line="252" w:lineRule="auto"/>
              <w:jc w:val="left"/>
            </w:pPr>
            <w:r/>
            <w:r>
              <w:rPr>
                <w:rFonts w:ascii="Calibri" w:hAnsi="Calibri"/>
                <w:b w:val="0"/>
                <w:sz w:val="17"/>
              </w:rPr>
              <w:t>Failed source URL diagnostics and retry marker records.</w:t>
            </w:r>
          </w:p>
        </w:tc>
      </w:tr>
      <w:tr>
        <w:trPr>
          <w:cantSplit w:val="true"/>
        </w:trPr>
        <w:tc>
          <w:tcPr>
            <w:tcW w:type="dxa" w:w="2232"/>
            <w:vAlign w:val="center"/>
          </w:tcPr>
          <w:p>
            <w:pPr>
              <w:spacing w:before="0" w:after="0" w:line="252" w:lineRule="auto"/>
              <w:jc w:val="center"/>
            </w:pPr>
            <w:r/>
            <w:r>
              <w:rPr>
                <w:rFonts w:ascii="Calibri" w:hAnsi="Calibri"/>
                <w:b w:val="0"/>
                <w:sz w:val="17"/>
              </w:rPr>
              <w:t>scraping_proxies</w:t>
            </w:r>
          </w:p>
        </w:tc>
        <w:tc>
          <w:tcPr>
            <w:tcW w:type="dxa" w:w="7068"/>
            <w:vAlign w:val="center"/>
          </w:tcPr>
          <w:p>
            <w:pPr>
              <w:spacing w:before="0" w:after="0" w:line="252" w:lineRule="auto"/>
              <w:jc w:val="left"/>
            </w:pPr>
            <w:r/>
            <w:r>
              <w:rPr>
                <w:rFonts w:ascii="Calibri" w:hAnsi="Calibri"/>
                <w:b w:val="0"/>
                <w:sz w:val="17"/>
              </w:rPr>
              <w:t>Optional active proxy definitions protected by internal scraper token.</w:t>
            </w:r>
          </w:p>
        </w:tc>
      </w:tr>
    </w:tbl>
    <w:p>
      <w:pPr>
        <w:spacing w:after="80"/>
      </w:pPr>
    </w:p>
    <w:p>
      <w:bookmarkStart w:id="2040858308" w:name="bm_table_54"/>
      <w:pPr>
        <w:jc w:val="center"/>
      </w:pPr>
      <w:r>
        <w:rPr>
          <w:i/>
        </w:rPr>
        <w:t>Table 54. Database tables summary.</w:t>
      </w:r>
      <w:bookmarkEnd w:id="2040858308"/>
    </w:p>
    <w:p>
      <w:bookmarkStart w:id="433615679" w:name="bm_appendix_d_docker_services_summary"/>
      <w:pPr>
        <w:pStyle w:val="Heading2"/>
        <w:keepNext/>
      </w:pPr>
      <w:r>
        <w:t>Appendix D: Docker Services Summary</w:t>
      </w:r>
      <w:bookmarkEnd w:id="433615679"/>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232"/>
        <w:gridCol w:w="7068"/>
      </w:tblGrid>
      <w:tr>
        <w:trPr>
          <w:tblHeader w:val="true"/>
          <w:cantSplit w:val="true"/>
        </w:trPr>
        <w:tc>
          <w:tcPr>
            <w:tcW w:type="dxa" w:w="2232"/>
            <w:vAlign w:val="center"/>
            <w:shd w:fill="D9EAF7"/>
          </w:tcPr>
          <w:p>
            <w:pPr>
              <w:spacing w:before="0" w:after="0" w:line="252" w:lineRule="auto"/>
              <w:jc w:val="center"/>
            </w:pPr>
            <w:r/>
            <w:r>
              <w:rPr>
                <w:rFonts w:ascii="Calibri" w:hAnsi="Calibri"/>
                <w:b/>
                <w:sz w:val="17"/>
              </w:rPr>
              <w:t>Service</w:t>
            </w:r>
          </w:p>
        </w:tc>
        <w:tc>
          <w:tcPr>
            <w:tcW w:type="dxa" w:w="7068"/>
            <w:vAlign w:val="center"/>
            <w:shd w:fill="D9EAF7"/>
          </w:tcPr>
          <w:p>
            <w:pPr>
              <w:spacing w:before="0" w:after="0" w:line="252" w:lineRule="auto"/>
              <w:jc w:val="left"/>
            </w:pPr>
            <w:r/>
            <w:r>
              <w:rPr>
                <w:rFonts w:ascii="Calibri" w:hAnsi="Calibri"/>
                <w:b/>
                <w:sz w:val="17"/>
              </w:rPr>
              <w:t>Role</w:t>
            </w:r>
          </w:p>
        </w:tc>
      </w:tr>
      <w:tr>
        <w:trPr>
          <w:cantSplit w:val="true"/>
        </w:trPr>
        <w:tc>
          <w:tcPr>
            <w:tcW w:type="dxa" w:w="2232"/>
            <w:vAlign w:val="center"/>
          </w:tcPr>
          <w:p>
            <w:pPr>
              <w:spacing w:before="0" w:after="0" w:line="252" w:lineRule="auto"/>
              <w:jc w:val="center"/>
            </w:pPr>
            <w:r/>
            <w:r>
              <w:rPr>
                <w:rFonts w:ascii="Calibri" w:hAnsi="Calibri"/>
                <w:b w:val="0"/>
                <w:sz w:val="17"/>
              </w:rPr>
              <w:t>nginx</w:t>
            </w:r>
          </w:p>
        </w:tc>
        <w:tc>
          <w:tcPr>
            <w:tcW w:type="dxa" w:w="7068"/>
            <w:vAlign w:val="center"/>
          </w:tcPr>
          <w:p>
            <w:pPr>
              <w:spacing w:before="0" w:after="0" w:line="252" w:lineRule="auto"/>
              <w:jc w:val="left"/>
            </w:pPr>
            <w:r/>
            <w:r>
              <w:rPr>
                <w:rFonts w:ascii="Calibri" w:hAnsi="Calibri"/>
                <w:b w:val="0"/>
                <w:sz w:val="17"/>
              </w:rPr>
              <w:t>Public gateway and reverse proxy.</w:t>
            </w:r>
          </w:p>
        </w:tc>
      </w:tr>
      <w:tr>
        <w:trPr>
          <w:cantSplit w:val="true"/>
        </w:trPr>
        <w:tc>
          <w:tcPr>
            <w:tcW w:type="dxa" w:w="2232"/>
            <w:vAlign w:val="center"/>
          </w:tcPr>
          <w:p>
            <w:pPr>
              <w:spacing w:before="0" w:after="0" w:line="252" w:lineRule="auto"/>
              <w:jc w:val="center"/>
            </w:pPr>
            <w:r/>
            <w:r>
              <w:rPr>
                <w:rFonts w:ascii="Calibri" w:hAnsi="Calibri"/>
                <w:b w:val="0"/>
                <w:sz w:val="17"/>
              </w:rPr>
              <w:t>frontend</w:t>
            </w:r>
          </w:p>
        </w:tc>
        <w:tc>
          <w:tcPr>
            <w:tcW w:type="dxa" w:w="7068"/>
            <w:vAlign w:val="center"/>
          </w:tcPr>
          <w:p>
            <w:pPr>
              <w:spacing w:before="0" w:after="0" w:line="252" w:lineRule="auto"/>
              <w:jc w:val="left"/>
            </w:pPr>
            <w:r/>
            <w:r>
              <w:rPr>
                <w:rFonts w:ascii="Calibri" w:hAnsi="Calibri"/>
                <w:b w:val="0"/>
                <w:sz w:val="17"/>
              </w:rPr>
              <w:t>React/Vite web UI container.</w:t>
            </w:r>
          </w:p>
        </w:tc>
      </w:tr>
      <w:tr>
        <w:trPr>
          <w:cantSplit w:val="true"/>
        </w:trPr>
        <w:tc>
          <w:tcPr>
            <w:tcW w:type="dxa" w:w="2232"/>
            <w:vAlign w:val="center"/>
          </w:tcPr>
          <w:p>
            <w:pPr>
              <w:spacing w:before="0" w:after="0" w:line="252" w:lineRule="auto"/>
              <w:jc w:val="center"/>
            </w:pPr>
            <w:r/>
            <w:r>
              <w:rPr>
                <w:rFonts w:ascii="Calibri" w:hAnsi="Calibri"/>
                <w:b w:val="0"/>
                <w:sz w:val="17"/>
              </w:rPr>
              <w:t>backend-api</w:t>
            </w:r>
          </w:p>
        </w:tc>
        <w:tc>
          <w:tcPr>
            <w:tcW w:type="dxa" w:w="7068"/>
            <w:vAlign w:val="center"/>
          </w:tcPr>
          <w:p>
            <w:pPr>
              <w:spacing w:before="0" w:after="0" w:line="252" w:lineRule="auto"/>
              <w:jc w:val="left"/>
            </w:pPr>
            <w:r/>
            <w:r>
              <w:rPr>
                <w:rFonts w:ascii="Calibri" w:hAnsi="Calibri"/>
                <w:b w:val="0"/>
                <w:sz w:val="17"/>
              </w:rPr>
              <w:t>Laravel API runtime.</w:t>
            </w:r>
          </w:p>
        </w:tc>
      </w:tr>
      <w:tr>
        <w:trPr>
          <w:cantSplit w:val="true"/>
        </w:trPr>
        <w:tc>
          <w:tcPr>
            <w:tcW w:type="dxa" w:w="2232"/>
            <w:vAlign w:val="center"/>
          </w:tcPr>
          <w:p>
            <w:pPr>
              <w:spacing w:before="0" w:after="0" w:line="252" w:lineRule="auto"/>
              <w:jc w:val="center"/>
            </w:pPr>
            <w:r/>
            <w:r>
              <w:rPr>
                <w:rFonts w:ascii="Calibri" w:hAnsi="Calibri"/>
                <w:b w:val="0"/>
                <w:sz w:val="17"/>
              </w:rPr>
              <w:t>backend-worker variants</w:t>
            </w:r>
          </w:p>
        </w:tc>
        <w:tc>
          <w:tcPr>
            <w:tcW w:type="dxa" w:w="7068"/>
            <w:vAlign w:val="center"/>
          </w:tcPr>
          <w:p>
            <w:pPr>
              <w:spacing w:before="0" w:after="0" w:line="252" w:lineRule="auto"/>
              <w:jc w:val="left"/>
            </w:pPr>
            <w:r/>
            <w:r>
              <w:rPr>
                <w:rFonts w:ascii="Calibri" w:hAnsi="Calibri"/>
                <w:b w:val="0"/>
                <w:sz w:val="17"/>
              </w:rPr>
              <w:t>Queue processing for default, high, AI, emails, and scraping work.</w:t>
            </w:r>
          </w:p>
        </w:tc>
      </w:tr>
      <w:tr>
        <w:trPr>
          <w:cantSplit w:val="true"/>
        </w:trPr>
        <w:tc>
          <w:tcPr>
            <w:tcW w:type="dxa" w:w="2232"/>
            <w:vAlign w:val="center"/>
          </w:tcPr>
          <w:p>
            <w:pPr>
              <w:spacing w:before="0" w:after="0" w:line="252" w:lineRule="auto"/>
              <w:jc w:val="center"/>
            </w:pPr>
            <w:r/>
            <w:r>
              <w:rPr>
                <w:rFonts w:ascii="Calibri" w:hAnsi="Calibri"/>
                <w:b w:val="0"/>
                <w:sz w:val="17"/>
              </w:rPr>
              <w:t>backend-scheduler</w:t>
            </w:r>
          </w:p>
        </w:tc>
        <w:tc>
          <w:tcPr>
            <w:tcW w:type="dxa" w:w="7068"/>
            <w:vAlign w:val="center"/>
          </w:tcPr>
          <w:p>
            <w:pPr>
              <w:spacing w:before="0" w:after="0" w:line="252" w:lineRule="auto"/>
              <w:jc w:val="left"/>
            </w:pPr>
            <w:r/>
            <w:r>
              <w:rPr>
                <w:rFonts w:ascii="Calibri" w:hAnsi="Calibri"/>
                <w:b w:val="0"/>
                <w:sz w:val="17"/>
              </w:rPr>
              <w:t>Scheduled Laravel commands.</w:t>
            </w:r>
          </w:p>
        </w:tc>
      </w:tr>
      <w:tr>
        <w:trPr>
          <w:cantSplit w:val="true"/>
        </w:trPr>
        <w:tc>
          <w:tcPr>
            <w:tcW w:type="dxa" w:w="2232"/>
            <w:vAlign w:val="center"/>
          </w:tcPr>
          <w:p>
            <w:pPr>
              <w:spacing w:before="0" w:after="0" w:line="252" w:lineRule="auto"/>
              <w:jc w:val="center"/>
            </w:pPr>
            <w:r/>
            <w:r>
              <w:rPr>
                <w:rFonts w:ascii="Calibri" w:hAnsi="Calibri"/>
                <w:b w:val="0"/>
                <w:sz w:val="17"/>
              </w:rPr>
              <w:t>db</w:t>
            </w:r>
          </w:p>
        </w:tc>
        <w:tc>
          <w:tcPr>
            <w:tcW w:type="dxa" w:w="7068"/>
            <w:vAlign w:val="center"/>
          </w:tcPr>
          <w:p>
            <w:pPr>
              <w:spacing w:before="0" w:after="0" w:line="252" w:lineRule="auto"/>
              <w:jc w:val="left"/>
            </w:pPr>
            <w:r/>
            <w:r>
              <w:rPr>
                <w:rFonts w:ascii="Calibri" w:hAnsi="Calibri"/>
                <w:b w:val="0"/>
                <w:sz w:val="17"/>
              </w:rPr>
              <w:t>MySQL database.</w:t>
            </w:r>
          </w:p>
        </w:tc>
      </w:tr>
      <w:tr>
        <w:trPr>
          <w:cantSplit w:val="true"/>
        </w:trPr>
        <w:tc>
          <w:tcPr>
            <w:tcW w:type="dxa" w:w="2232"/>
            <w:vAlign w:val="center"/>
          </w:tcPr>
          <w:p>
            <w:pPr>
              <w:spacing w:before="0" w:after="0" w:line="252" w:lineRule="auto"/>
              <w:jc w:val="center"/>
            </w:pPr>
            <w:r/>
            <w:r>
              <w:rPr>
                <w:rFonts w:ascii="Calibri" w:hAnsi="Calibri"/>
                <w:b w:val="0"/>
                <w:sz w:val="17"/>
              </w:rPr>
              <w:t>minio</w:t>
            </w:r>
          </w:p>
        </w:tc>
        <w:tc>
          <w:tcPr>
            <w:tcW w:type="dxa" w:w="7068"/>
            <w:vAlign w:val="center"/>
          </w:tcPr>
          <w:p>
            <w:pPr>
              <w:spacing w:before="0" w:after="0" w:line="252" w:lineRule="auto"/>
              <w:jc w:val="left"/>
            </w:pPr>
            <w:r/>
            <w:r>
              <w:rPr>
                <w:rFonts w:ascii="Calibri" w:hAnsi="Calibri"/>
                <w:b w:val="0"/>
                <w:sz w:val="17"/>
              </w:rPr>
              <w:t>S3-compatible CV object storage.</w:t>
            </w:r>
          </w:p>
        </w:tc>
      </w:tr>
      <w:tr>
        <w:trPr>
          <w:cantSplit w:val="true"/>
        </w:trPr>
        <w:tc>
          <w:tcPr>
            <w:tcW w:type="dxa" w:w="2232"/>
            <w:vAlign w:val="center"/>
          </w:tcPr>
          <w:p>
            <w:pPr>
              <w:spacing w:before="0" w:after="0" w:line="252" w:lineRule="auto"/>
              <w:jc w:val="center"/>
            </w:pPr>
            <w:r/>
            <w:r>
              <w:rPr>
                <w:rFonts w:ascii="Calibri" w:hAnsi="Calibri"/>
                <w:b w:val="0"/>
                <w:sz w:val="17"/>
              </w:rPr>
              <w:t>ai-cv-analyzer</w:t>
            </w:r>
          </w:p>
        </w:tc>
        <w:tc>
          <w:tcPr>
            <w:tcW w:type="dxa" w:w="7068"/>
            <w:vAlign w:val="center"/>
          </w:tcPr>
          <w:p>
            <w:pPr>
              <w:spacing w:before="0" w:after="0" w:line="252" w:lineRule="auto"/>
              <w:jc w:val="left"/>
            </w:pPr>
            <w:r/>
            <w:r>
              <w:rPr>
                <w:rFonts w:ascii="Calibri" w:hAnsi="Calibri"/>
                <w:b w:val="0"/>
                <w:sz w:val="17"/>
              </w:rPr>
              <w:t>FastAPI CV parsing service.</w:t>
            </w:r>
          </w:p>
        </w:tc>
      </w:tr>
      <w:tr>
        <w:trPr>
          <w:cantSplit w:val="true"/>
        </w:trPr>
        <w:tc>
          <w:tcPr>
            <w:tcW w:type="dxa" w:w="2232"/>
            <w:vAlign w:val="center"/>
          </w:tcPr>
          <w:p>
            <w:pPr>
              <w:spacing w:before="0" w:after="0" w:line="252" w:lineRule="auto"/>
              <w:jc w:val="center"/>
            </w:pPr>
            <w:r/>
            <w:r>
              <w:rPr>
                <w:rFonts w:ascii="Calibri" w:hAnsi="Calibri"/>
                <w:b w:val="0"/>
                <w:sz w:val="17"/>
              </w:rPr>
              <w:t>ai-job-miner</w:t>
            </w:r>
          </w:p>
        </w:tc>
        <w:tc>
          <w:tcPr>
            <w:tcW w:type="dxa" w:w="7068"/>
            <w:vAlign w:val="center"/>
          </w:tcPr>
          <w:p>
            <w:pPr>
              <w:spacing w:before="0" w:after="0" w:line="252" w:lineRule="auto"/>
              <w:jc w:val="left"/>
            </w:pPr>
            <w:r/>
            <w:r>
              <w:rPr>
                <w:rFonts w:ascii="Calibri" w:hAnsi="Calibri"/>
                <w:b w:val="0"/>
                <w:sz w:val="17"/>
              </w:rPr>
              <w:t>FastAPI job mining service.</w:t>
            </w:r>
          </w:p>
        </w:tc>
      </w:tr>
      <w:tr>
        <w:trPr>
          <w:cantSplit w:val="true"/>
        </w:trPr>
        <w:tc>
          <w:tcPr>
            <w:tcW w:type="dxa" w:w="2232"/>
            <w:vAlign w:val="center"/>
          </w:tcPr>
          <w:p>
            <w:pPr>
              <w:spacing w:before="0" w:after="0" w:line="252" w:lineRule="auto"/>
              <w:jc w:val="center"/>
            </w:pPr>
            <w:r/>
            <w:r>
              <w:rPr>
                <w:rFonts w:ascii="Calibri" w:hAnsi="Calibri"/>
                <w:b w:val="0"/>
                <w:sz w:val="17"/>
              </w:rPr>
              <w:t>prometheus</w:t>
            </w:r>
          </w:p>
        </w:tc>
        <w:tc>
          <w:tcPr>
            <w:tcW w:type="dxa" w:w="7068"/>
            <w:vAlign w:val="center"/>
          </w:tcPr>
          <w:p>
            <w:pPr>
              <w:spacing w:before="0" w:after="0" w:line="252" w:lineRule="auto"/>
              <w:jc w:val="left"/>
            </w:pPr>
            <w:r/>
            <w:r>
              <w:rPr>
                <w:rFonts w:ascii="Calibri" w:hAnsi="Calibri"/>
                <w:b w:val="0"/>
                <w:sz w:val="17"/>
              </w:rPr>
              <w:t>Metrics collection.</w:t>
            </w:r>
          </w:p>
        </w:tc>
      </w:tr>
      <w:tr>
        <w:trPr>
          <w:cantSplit w:val="true"/>
        </w:trPr>
        <w:tc>
          <w:tcPr>
            <w:tcW w:type="dxa" w:w="2232"/>
            <w:vAlign w:val="center"/>
          </w:tcPr>
          <w:p>
            <w:pPr>
              <w:spacing w:before="0" w:after="0" w:line="252" w:lineRule="auto"/>
              <w:jc w:val="center"/>
            </w:pPr>
            <w:r/>
            <w:r>
              <w:rPr>
                <w:rFonts w:ascii="Calibri" w:hAnsi="Calibri"/>
                <w:b w:val="0"/>
                <w:sz w:val="17"/>
              </w:rPr>
              <w:t>grafana</w:t>
            </w:r>
          </w:p>
        </w:tc>
        <w:tc>
          <w:tcPr>
            <w:tcW w:type="dxa" w:w="7068"/>
            <w:vAlign w:val="center"/>
          </w:tcPr>
          <w:p>
            <w:pPr>
              <w:spacing w:before="0" w:after="0" w:line="252" w:lineRule="auto"/>
              <w:jc w:val="left"/>
            </w:pPr>
            <w:r/>
            <w:r>
              <w:rPr>
                <w:rFonts w:ascii="Calibri" w:hAnsi="Calibri"/>
                <w:b w:val="0"/>
                <w:sz w:val="17"/>
              </w:rPr>
              <w:t>Metrics visualization.</w:t>
            </w:r>
          </w:p>
        </w:tc>
      </w:tr>
    </w:tbl>
    <w:p>
      <w:pPr>
        <w:spacing w:after="80"/>
      </w:pPr>
    </w:p>
    <w:p>
      <w:bookmarkStart w:id="556283669" w:name="bm_table_55"/>
      <w:pPr>
        <w:jc w:val="center"/>
      </w:pPr>
      <w:r>
        <w:rPr>
          <w:i/>
        </w:rPr>
        <w:t>Table 55. Docker services summary.</w:t>
      </w:r>
      <w:bookmarkEnd w:id="556283669"/>
    </w:p>
    <w:p>
      <w:bookmarkStart w:id="1118801380" w:name="bm_appendix_e_screenshots"/>
      <w:pPr>
        <w:pStyle w:val="Heading2"/>
        <w:keepNext/>
      </w:pPr>
      <w:r>
        <w:t>Appendix E: Screenshots</w:t>
      </w:r>
      <w:bookmarkEnd w:id="1118801380"/>
    </w:p>
    <w:p>
      <w:r>
        <w:t>The screenshot set was reviewed during this pass. Some dashboard states are similar, but they document different examiner-visible states: before CV upload, upload UI, and after analysis. No screenshot merge was performed because combining them would reduce traceability and could disturb existing figure references in the generated List of Figures.</w:t>
      </w:r>
    </w:p>
    <w:p>
      <w:pPr>
        <w:jc w:val="center"/>
      </w:pPr>
      <w:r>
        <w:drawing>
          <wp:inline xmlns:a="http://schemas.openxmlformats.org/drawingml/2006/main" xmlns:pic="http://schemas.openxmlformats.org/drawingml/2006/picture">
            <wp:extent cx="5577840" cy="3136004"/>
            <wp:docPr id="58" name="Picture 58"/>
            <wp:cNvGraphicFramePr>
              <a:graphicFrameLocks noChangeAspect="1"/>
            </wp:cNvGraphicFramePr>
            <a:graphic>
              <a:graphicData uri="http://schemas.openxmlformats.org/drawingml/2006/picture">
                <pic:pic>
                  <pic:nvPicPr>
                    <pic:cNvPr id="0" name="01_home.png"/>
                    <pic:cNvPicPr/>
                  </pic:nvPicPr>
                  <pic:blipFill>
                    <a:blip r:embed="rId67"/>
                    <a:stretch>
                      <a:fillRect/>
                    </a:stretch>
                  </pic:blipFill>
                  <pic:spPr>
                    <a:xfrm>
                      <a:off x="0" y="0"/>
                      <a:ext cx="5577840" cy="3136004"/>
                    </a:xfrm>
                    <a:prstGeom prst="rect"/>
                  </pic:spPr>
                </pic:pic>
              </a:graphicData>
            </a:graphic>
          </wp:inline>
        </w:drawing>
      </w:r>
    </w:p>
    <w:p>
      <w:bookmarkStart w:id="1036193328" w:name="bm_figure_31"/>
      <w:pPr>
        <w:jc w:val="center"/>
      </w:pPr>
      <w:r>
        <w:rPr>
          <w:i/>
        </w:rPr>
        <w:t>Figure 31. Home page.</w:t>
      </w:r>
      <w:bookmarkEnd w:id="1036193328"/>
    </w:p>
    <w:p>
      <w:pPr>
        <w:jc w:val="center"/>
      </w:pPr>
      <w:r>
        <w:drawing>
          <wp:inline xmlns:a="http://schemas.openxmlformats.org/drawingml/2006/main" xmlns:pic="http://schemas.openxmlformats.org/drawingml/2006/picture">
            <wp:extent cx="5577840" cy="3136004"/>
            <wp:docPr id="59" name="Picture 59"/>
            <wp:cNvGraphicFramePr>
              <a:graphicFrameLocks noChangeAspect="1"/>
            </wp:cNvGraphicFramePr>
            <a:graphic>
              <a:graphicData uri="http://schemas.openxmlformats.org/drawingml/2006/picture">
                <pic:pic>
                  <pic:nvPicPr>
                    <pic:cNvPr id="0" name="02_register.png"/>
                    <pic:cNvPicPr/>
                  </pic:nvPicPr>
                  <pic:blipFill>
                    <a:blip r:embed="rId68"/>
                    <a:stretch>
                      <a:fillRect/>
                    </a:stretch>
                  </pic:blipFill>
                  <pic:spPr>
                    <a:xfrm>
                      <a:off x="0" y="0"/>
                      <a:ext cx="5577840" cy="3136004"/>
                    </a:xfrm>
                    <a:prstGeom prst="rect"/>
                  </pic:spPr>
                </pic:pic>
              </a:graphicData>
            </a:graphic>
          </wp:inline>
        </w:drawing>
      </w:r>
    </w:p>
    <w:p>
      <w:bookmarkStart w:id="824569425" w:name="bm_figure_32"/>
      <w:pPr>
        <w:jc w:val="center"/>
      </w:pPr>
      <w:r>
        <w:rPr>
          <w:i/>
        </w:rPr>
        <w:t>Figure 32. Register page.</w:t>
      </w:r>
      <w:bookmarkEnd w:id="824569425"/>
    </w:p>
    <w:p>
      <w:pPr>
        <w:jc w:val="center"/>
      </w:pPr>
      <w:r>
        <w:drawing>
          <wp:inline xmlns:a="http://schemas.openxmlformats.org/drawingml/2006/main" xmlns:pic="http://schemas.openxmlformats.org/drawingml/2006/picture">
            <wp:extent cx="5577840" cy="3136004"/>
            <wp:docPr id="60" name="Picture 60"/>
            <wp:cNvGraphicFramePr>
              <a:graphicFrameLocks noChangeAspect="1"/>
            </wp:cNvGraphicFramePr>
            <a:graphic>
              <a:graphicData uri="http://schemas.openxmlformats.org/drawingml/2006/picture">
                <pic:pic>
                  <pic:nvPicPr>
                    <pic:cNvPr id="0" name="03_login.png"/>
                    <pic:cNvPicPr/>
                  </pic:nvPicPr>
                  <pic:blipFill>
                    <a:blip r:embed="rId69"/>
                    <a:stretch>
                      <a:fillRect/>
                    </a:stretch>
                  </pic:blipFill>
                  <pic:spPr>
                    <a:xfrm>
                      <a:off x="0" y="0"/>
                      <a:ext cx="5577840" cy="3136004"/>
                    </a:xfrm>
                    <a:prstGeom prst="rect"/>
                  </pic:spPr>
                </pic:pic>
              </a:graphicData>
            </a:graphic>
          </wp:inline>
        </w:drawing>
      </w:r>
    </w:p>
    <w:p>
      <w:bookmarkStart w:id="1630751857" w:name="bm_figure_33"/>
      <w:pPr>
        <w:jc w:val="center"/>
      </w:pPr>
      <w:r>
        <w:rPr>
          <w:i/>
        </w:rPr>
        <w:t>Figure 33. Login page.</w:t>
      </w:r>
      <w:bookmarkEnd w:id="1630751857"/>
    </w:p>
    <w:p>
      <w:pPr>
        <w:jc w:val="center"/>
      </w:pPr>
      <w:r>
        <w:drawing>
          <wp:inline xmlns:a="http://schemas.openxmlformats.org/drawingml/2006/main" xmlns:pic="http://schemas.openxmlformats.org/drawingml/2006/picture">
            <wp:extent cx="5577840" cy="3136004"/>
            <wp:docPr id="61" name="Picture 61"/>
            <wp:cNvGraphicFramePr>
              <a:graphicFrameLocks noChangeAspect="1"/>
            </wp:cNvGraphicFramePr>
            <a:graphic>
              <a:graphicData uri="http://schemas.openxmlformats.org/drawingml/2006/picture">
                <pic:pic>
                  <pic:nvPicPr>
                    <pic:cNvPr id="0" name="04_dashboard_before_cv_upload.png"/>
                    <pic:cNvPicPr/>
                  </pic:nvPicPr>
                  <pic:blipFill>
                    <a:blip r:embed="rId21"/>
                    <a:stretch>
                      <a:fillRect/>
                    </a:stretch>
                  </pic:blipFill>
                  <pic:spPr>
                    <a:xfrm>
                      <a:off x="0" y="0"/>
                      <a:ext cx="5577840" cy="3136004"/>
                    </a:xfrm>
                    <a:prstGeom prst="rect"/>
                  </pic:spPr>
                </pic:pic>
              </a:graphicData>
            </a:graphic>
          </wp:inline>
        </w:drawing>
      </w:r>
    </w:p>
    <w:p>
      <w:pPr>
        <w:jc w:val="center"/>
      </w:pPr>
      <w:r>
        <w:rPr>
          <w:i/>
        </w:rPr>
        <w:t>Figure 34. Student dashboard before CV upload.</w:t>
      </w:r>
    </w:p>
    <w:p>
      <w:pPr>
        <w:jc w:val="center"/>
      </w:pPr>
      <w:r>
        <w:drawing>
          <wp:inline xmlns:a="http://schemas.openxmlformats.org/drawingml/2006/main" xmlns:pic="http://schemas.openxmlformats.org/drawingml/2006/picture">
            <wp:extent cx="5577840" cy="3136004"/>
            <wp:docPr id="62" name="Picture 62"/>
            <wp:cNvGraphicFramePr>
              <a:graphicFrameLocks noChangeAspect="1"/>
            </wp:cNvGraphicFramePr>
            <a:graphic>
              <a:graphicData uri="http://schemas.openxmlformats.org/drawingml/2006/picture">
                <pic:pic>
                  <pic:nvPicPr>
                    <pic:cNvPr id="0" name="05_cv_upload_ui.png"/>
                    <pic:cNvPicPr/>
                  </pic:nvPicPr>
                  <pic:blipFill>
                    <a:blip r:embed="rId23"/>
                    <a:stretch>
                      <a:fillRect/>
                    </a:stretch>
                  </pic:blipFill>
                  <pic:spPr>
                    <a:xfrm>
                      <a:off x="0" y="0"/>
                      <a:ext cx="5577840" cy="3136004"/>
                    </a:xfrm>
                    <a:prstGeom prst="rect"/>
                  </pic:spPr>
                </pic:pic>
              </a:graphicData>
            </a:graphic>
          </wp:inline>
        </w:drawing>
      </w:r>
    </w:p>
    <w:p>
      <w:pPr>
        <w:jc w:val="center"/>
      </w:pPr>
      <w:r>
        <w:rPr>
          <w:i/>
        </w:rPr>
        <w:t>Figure 35. CV upload user interface.</w:t>
      </w:r>
    </w:p>
    <w:p>
      <w:pPr>
        <w:jc w:val="center"/>
      </w:pPr>
      <w:r>
        <w:drawing>
          <wp:inline xmlns:a="http://schemas.openxmlformats.org/drawingml/2006/main" xmlns:pic="http://schemas.openxmlformats.org/drawingml/2006/picture">
            <wp:extent cx="5577840" cy="3136004"/>
            <wp:docPr id="63" name="Picture 63"/>
            <wp:cNvGraphicFramePr>
              <a:graphicFrameLocks noChangeAspect="1"/>
            </wp:cNvGraphicFramePr>
            <a:graphic>
              <a:graphicData uri="http://schemas.openxmlformats.org/drawingml/2006/picture">
                <pic:pic>
                  <pic:nvPicPr>
                    <pic:cNvPr id="0" name="06_dashboard_after_cv_upload.png"/>
                    <pic:cNvPicPr/>
                  </pic:nvPicPr>
                  <pic:blipFill>
                    <a:blip r:embed="rId22"/>
                    <a:stretch>
                      <a:fillRect/>
                    </a:stretch>
                  </pic:blipFill>
                  <pic:spPr>
                    <a:xfrm>
                      <a:off x="0" y="0"/>
                      <a:ext cx="5577840" cy="3136004"/>
                    </a:xfrm>
                    <a:prstGeom prst="rect"/>
                  </pic:spPr>
                </pic:pic>
              </a:graphicData>
            </a:graphic>
          </wp:inline>
        </w:drawing>
      </w:r>
    </w:p>
    <w:p>
      <w:pPr>
        <w:jc w:val="center"/>
      </w:pPr>
      <w:r>
        <w:rPr>
          <w:i/>
        </w:rPr>
        <w:t>Figure 36. Dashboard after successful CV parsing.</w:t>
      </w:r>
    </w:p>
    <w:p>
      <w:pPr>
        <w:jc w:val="center"/>
      </w:pPr>
      <w:r>
        <w:drawing>
          <wp:inline xmlns:a="http://schemas.openxmlformats.org/drawingml/2006/main" xmlns:pic="http://schemas.openxmlformats.org/drawingml/2006/picture">
            <wp:extent cx="5577840" cy="3136004"/>
            <wp:docPr id="64" name="Picture 64"/>
            <wp:cNvGraphicFramePr>
              <a:graphicFrameLocks noChangeAspect="1"/>
            </wp:cNvGraphicFramePr>
            <a:graphic>
              <a:graphicData uri="http://schemas.openxmlformats.org/drawingml/2006/picture">
                <pic:pic>
                  <pic:nvPicPr>
                    <pic:cNvPr id="0" name="07_extracted_profile_skills.png"/>
                    <pic:cNvPicPr/>
                  </pic:nvPicPr>
                  <pic:blipFill>
                    <a:blip r:embed="rId33"/>
                    <a:stretch>
                      <a:fillRect/>
                    </a:stretch>
                  </pic:blipFill>
                  <pic:spPr>
                    <a:xfrm>
                      <a:off x="0" y="0"/>
                      <a:ext cx="5577840" cy="3136004"/>
                    </a:xfrm>
                    <a:prstGeom prst="rect"/>
                  </pic:spPr>
                </pic:pic>
              </a:graphicData>
            </a:graphic>
          </wp:inline>
        </w:drawing>
      </w:r>
    </w:p>
    <w:p>
      <w:pPr>
        <w:jc w:val="center"/>
      </w:pPr>
      <w:r>
        <w:rPr>
          <w:i/>
        </w:rPr>
        <w:t>Figure 37. Extracted profile and skills page.</w:t>
      </w:r>
    </w:p>
    <w:p>
      <w:pPr>
        <w:jc w:val="center"/>
      </w:pPr>
      <w:r>
        <w:drawing>
          <wp:inline xmlns:a="http://schemas.openxmlformats.org/drawingml/2006/main" xmlns:pic="http://schemas.openxmlformats.org/drawingml/2006/picture">
            <wp:extent cx="5577840" cy="3136004"/>
            <wp:docPr id="65" name="Picture 65"/>
            <wp:cNvGraphicFramePr>
              <a:graphicFrameLocks noChangeAspect="1"/>
            </wp:cNvGraphicFramePr>
            <a:graphic>
              <a:graphicData uri="http://schemas.openxmlformats.org/drawingml/2006/picture">
                <pic:pic>
                  <pic:nvPicPr>
                    <pic:cNvPr id="0" name="08_jobs_recommendations.png"/>
                    <pic:cNvPicPr/>
                  </pic:nvPicPr>
                  <pic:blipFill>
                    <a:blip r:embed="rId35"/>
                    <a:stretch>
                      <a:fillRect/>
                    </a:stretch>
                  </pic:blipFill>
                  <pic:spPr>
                    <a:xfrm>
                      <a:off x="0" y="0"/>
                      <a:ext cx="5577840" cy="3136004"/>
                    </a:xfrm>
                    <a:prstGeom prst="rect"/>
                  </pic:spPr>
                </pic:pic>
              </a:graphicData>
            </a:graphic>
          </wp:inline>
        </w:drawing>
      </w:r>
    </w:p>
    <w:p>
      <w:pPr>
        <w:jc w:val="center"/>
      </w:pPr>
      <w:r>
        <w:rPr>
          <w:i/>
        </w:rPr>
        <w:t>Figure 38. Jobs recommendations page.</w:t>
      </w:r>
    </w:p>
    <w:p>
      <w:pPr>
        <w:jc w:val="center"/>
      </w:pPr>
      <w:r>
        <w:drawing>
          <wp:inline xmlns:a="http://schemas.openxmlformats.org/drawingml/2006/main" xmlns:pic="http://schemas.openxmlformats.org/drawingml/2006/picture">
            <wp:extent cx="5577840" cy="3136004"/>
            <wp:docPr id="66" name="Picture 66"/>
            <wp:cNvGraphicFramePr>
              <a:graphicFrameLocks noChangeAspect="1"/>
            </wp:cNvGraphicFramePr>
            <a:graphic>
              <a:graphicData uri="http://schemas.openxmlformats.org/drawingml/2006/picture">
                <pic:pic>
                  <pic:nvPicPr>
                    <pic:cNvPr id="0" name="09_job_details_and_inline_gap.png"/>
                    <pic:cNvPicPr/>
                  </pic:nvPicPr>
                  <pic:blipFill>
                    <a:blip r:embed="rId70"/>
                    <a:stretch>
                      <a:fillRect/>
                    </a:stretch>
                  </pic:blipFill>
                  <pic:spPr>
                    <a:xfrm>
                      <a:off x="0" y="0"/>
                      <a:ext cx="5577840" cy="3136004"/>
                    </a:xfrm>
                    <a:prstGeom prst="rect"/>
                  </pic:spPr>
                </pic:pic>
              </a:graphicData>
            </a:graphic>
          </wp:inline>
        </w:drawing>
      </w:r>
    </w:p>
    <w:p>
      <w:bookmarkStart w:id="329735220" w:name="bm_figure_39"/>
      <w:pPr>
        <w:jc w:val="center"/>
      </w:pPr>
      <w:r>
        <w:rPr>
          <w:i/>
        </w:rPr>
        <w:t>Figure 39. Job detail and inline gap panel.</w:t>
      </w:r>
      <w:bookmarkEnd w:id="329735220"/>
    </w:p>
    <w:p>
      <w:pPr>
        <w:jc w:val="center"/>
      </w:pPr>
      <w:r>
        <w:drawing>
          <wp:inline xmlns:a="http://schemas.openxmlformats.org/drawingml/2006/main" xmlns:pic="http://schemas.openxmlformats.org/drawingml/2006/picture">
            <wp:extent cx="5577840" cy="3136004"/>
            <wp:docPr id="67" name="Picture 67"/>
            <wp:cNvGraphicFramePr>
              <a:graphicFrameLocks noChangeAspect="1"/>
            </wp:cNvGraphicFramePr>
            <a:graphic>
              <a:graphicData uri="http://schemas.openxmlformats.org/drawingml/2006/picture">
                <pic:pic>
                  <pic:nvPicPr>
                    <pic:cNvPr id="0" name="10_gap_analysis.png"/>
                    <pic:cNvPicPr/>
                  </pic:nvPicPr>
                  <pic:blipFill>
                    <a:blip r:embed="rId36"/>
                    <a:stretch>
                      <a:fillRect/>
                    </a:stretch>
                  </pic:blipFill>
                  <pic:spPr>
                    <a:xfrm>
                      <a:off x="0" y="0"/>
                      <a:ext cx="5577840" cy="3136004"/>
                    </a:xfrm>
                    <a:prstGeom prst="rect"/>
                  </pic:spPr>
                </pic:pic>
              </a:graphicData>
            </a:graphic>
          </wp:inline>
        </w:drawing>
      </w:r>
    </w:p>
    <w:p>
      <w:pPr>
        <w:jc w:val="center"/>
      </w:pPr>
      <w:r>
        <w:rPr>
          <w:i/>
        </w:rPr>
        <w:t>Figure 40. Gap analysis page.</w:t>
      </w:r>
    </w:p>
    <w:p>
      <w:pPr>
        <w:jc w:val="center"/>
      </w:pPr>
      <w:r>
        <w:drawing>
          <wp:inline xmlns:a="http://schemas.openxmlformats.org/drawingml/2006/main" xmlns:pic="http://schemas.openxmlformats.org/drawingml/2006/picture">
            <wp:extent cx="5577840" cy="3136004"/>
            <wp:docPr id="68" name="Picture 68"/>
            <wp:cNvGraphicFramePr>
              <a:graphicFrameLocks noChangeAspect="1"/>
            </wp:cNvGraphicFramePr>
            <a:graphic>
              <a:graphicData uri="http://schemas.openxmlformats.org/drawingml/2006/picture">
                <pic:pic>
                  <pic:nvPicPr>
                    <pic:cNvPr id="0" name="11_applications_tracker.png"/>
                    <pic:cNvPicPr/>
                  </pic:nvPicPr>
                  <pic:blipFill>
                    <a:blip r:embed="rId37"/>
                    <a:stretch>
                      <a:fillRect/>
                    </a:stretch>
                  </pic:blipFill>
                  <pic:spPr>
                    <a:xfrm>
                      <a:off x="0" y="0"/>
                      <a:ext cx="5577840" cy="3136004"/>
                    </a:xfrm>
                    <a:prstGeom prst="rect"/>
                  </pic:spPr>
                </pic:pic>
              </a:graphicData>
            </a:graphic>
          </wp:inline>
        </w:drawing>
      </w:r>
    </w:p>
    <w:p>
      <w:pPr>
        <w:jc w:val="center"/>
      </w:pPr>
      <w:r>
        <w:rPr>
          <w:i/>
        </w:rPr>
        <w:t>Figure 41. Applications tracker page.</w:t>
      </w:r>
    </w:p>
    <w:p>
      <w:pPr>
        <w:jc w:val="center"/>
      </w:pPr>
      <w:r>
        <w:drawing>
          <wp:inline xmlns:a="http://schemas.openxmlformats.org/drawingml/2006/main" xmlns:pic="http://schemas.openxmlformats.org/drawingml/2006/picture">
            <wp:extent cx="5577840" cy="3136004"/>
            <wp:docPr id="69" name="Picture 69"/>
            <wp:cNvGraphicFramePr>
              <a:graphicFrameLocks noChangeAspect="1"/>
            </wp:cNvGraphicFramePr>
            <a:graphic>
              <a:graphicData uri="http://schemas.openxmlformats.org/drawingml/2006/picture">
                <pic:pic>
                  <pic:nvPicPr>
                    <pic:cNvPr id="0" name="12_tools_hub.png"/>
                    <pic:cNvPicPr/>
                  </pic:nvPicPr>
                  <pic:blipFill>
                    <a:blip r:embed="rId41"/>
                    <a:stretch>
                      <a:fillRect/>
                    </a:stretch>
                  </pic:blipFill>
                  <pic:spPr>
                    <a:xfrm>
                      <a:off x="0" y="0"/>
                      <a:ext cx="5577840" cy="3136004"/>
                    </a:xfrm>
                    <a:prstGeom prst="rect"/>
                  </pic:spPr>
                </pic:pic>
              </a:graphicData>
            </a:graphic>
          </wp:inline>
        </w:drawing>
      </w:r>
    </w:p>
    <w:p>
      <w:pPr>
        <w:jc w:val="center"/>
      </w:pPr>
      <w:r>
        <w:rPr>
          <w:i/>
        </w:rPr>
        <w:t>Figure 42. Tools Hub preview page.</w:t>
      </w:r>
    </w:p>
    <w:p>
      <w:pPr>
        <w:jc w:val="center"/>
      </w:pPr>
      <w:r>
        <w:drawing>
          <wp:inline xmlns:a="http://schemas.openxmlformats.org/drawingml/2006/main" xmlns:pic="http://schemas.openxmlformats.org/drawingml/2006/picture">
            <wp:extent cx="5577840" cy="3136004"/>
            <wp:docPr id="70" name="Picture 70"/>
            <wp:cNvGraphicFramePr>
              <a:graphicFrameLocks noChangeAspect="1"/>
            </wp:cNvGraphicFramePr>
            <a:graphic>
              <a:graphicData uri="http://schemas.openxmlformats.org/drawingml/2006/picture">
                <pic:pic>
                  <pic:nvPicPr>
                    <pic:cNvPr id="0" name="13_system_status.png"/>
                    <pic:cNvPicPr/>
                  </pic:nvPicPr>
                  <pic:blipFill>
                    <a:blip r:embed="rId40"/>
                    <a:stretch>
                      <a:fillRect/>
                    </a:stretch>
                  </pic:blipFill>
                  <pic:spPr>
                    <a:xfrm>
                      <a:off x="0" y="0"/>
                      <a:ext cx="5577840" cy="3136004"/>
                    </a:xfrm>
                    <a:prstGeom prst="rect"/>
                  </pic:spPr>
                </pic:pic>
              </a:graphicData>
            </a:graphic>
          </wp:inline>
        </w:drawing>
      </w:r>
    </w:p>
    <w:p>
      <w:pPr>
        <w:jc w:val="center"/>
      </w:pPr>
      <w:r>
        <w:rPr>
          <w:i/>
        </w:rPr>
        <w:t>Figure 43. System status page.</w:t>
      </w:r>
    </w:p>
    <w:p>
      <w:pPr>
        <w:jc w:val="center"/>
      </w:pPr>
      <w:r>
        <w:drawing>
          <wp:inline xmlns:a="http://schemas.openxmlformats.org/drawingml/2006/main" xmlns:pic="http://schemas.openxmlformats.org/drawingml/2006/picture">
            <wp:extent cx="5577840" cy="3136004"/>
            <wp:docPr id="71" name="Picture 71"/>
            <wp:cNvGraphicFramePr>
              <a:graphicFrameLocks noChangeAspect="1"/>
            </wp:cNvGraphicFramePr>
            <a:graphic>
              <a:graphicData uri="http://schemas.openxmlformats.org/drawingml/2006/picture">
                <pic:pic>
                  <pic:nvPicPr>
                    <pic:cNvPr id="0" name="14_admin_dashboard.png"/>
                    <pic:cNvPicPr/>
                  </pic:nvPicPr>
                  <pic:blipFill>
                    <a:blip r:embed="rId38"/>
                    <a:stretch>
                      <a:fillRect/>
                    </a:stretch>
                  </pic:blipFill>
                  <pic:spPr>
                    <a:xfrm>
                      <a:off x="0" y="0"/>
                      <a:ext cx="5577840" cy="3136004"/>
                    </a:xfrm>
                    <a:prstGeom prst="rect"/>
                  </pic:spPr>
                </pic:pic>
              </a:graphicData>
            </a:graphic>
          </wp:inline>
        </w:drawing>
      </w:r>
    </w:p>
    <w:p>
      <w:pPr>
        <w:jc w:val="center"/>
      </w:pPr>
      <w:r>
        <w:rPr>
          <w:i/>
        </w:rPr>
        <w:t>Figure 44. Admin dashboard.</w:t>
      </w:r>
    </w:p>
    <w:p>
      <w:pPr>
        <w:jc w:val="center"/>
      </w:pPr>
      <w:r>
        <w:drawing>
          <wp:inline xmlns:a="http://schemas.openxmlformats.org/drawingml/2006/main" xmlns:pic="http://schemas.openxmlformats.org/drawingml/2006/picture">
            <wp:extent cx="5577840" cy="3136004"/>
            <wp:docPr id="72" name="Picture 72"/>
            <wp:cNvGraphicFramePr>
              <a:graphicFrameLocks noChangeAspect="1"/>
            </wp:cNvGraphicFramePr>
            <a:graphic>
              <a:graphicData uri="http://schemas.openxmlformats.org/drawingml/2006/picture">
                <pic:pic>
                  <pic:nvPicPr>
                    <pic:cNvPr id="0" name="15_admin_jobs.png"/>
                    <pic:cNvPicPr/>
                  </pic:nvPicPr>
                  <pic:blipFill>
                    <a:blip r:embed="rId71"/>
                    <a:stretch>
                      <a:fillRect/>
                    </a:stretch>
                  </pic:blipFill>
                  <pic:spPr>
                    <a:xfrm>
                      <a:off x="0" y="0"/>
                      <a:ext cx="5577840" cy="3136004"/>
                    </a:xfrm>
                    <a:prstGeom prst="rect"/>
                  </pic:spPr>
                </pic:pic>
              </a:graphicData>
            </a:graphic>
          </wp:inline>
        </w:drawing>
      </w:r>
    </w:p>
    <w:p>
      <w:bookmarkStart w:id="1248153444" w:name="bm_figure_45"/>
      <w:pPr>
        <w:jc w:val="center"/>
      </w:pPr>
      <w:r>
        <w:rPr>
          <w:i/>
        </w:rPr>
        <w:t>Figure 45. Admin jobs page.</w:t>
      </w:r>
      <w:bookmarkEnd w:id="1248153444"/>
    </w:p>
    <w:p>
      <w:pPr>
        <w:jc w:val="center"/>
      </w:pPr>
      <w:r>
        <w:drawing>
          <wp:inline xmlns:a="http://schemas.openxmlformats.org/drawingml/2006/main" xmlns:pic="http://schemas.openxmlformats.org/drawingml/2006/picture">
            <wp:extent cx="5577840" cy="3136004"/>
            <wp:docPr id="73" name="Picture 73"/>
            <wp:cNvGraphicFramePr>
              <a:graphicFrameLocks noChangeAspect="1"/>
            </wp:cNvGraphicFramePr>
            <a:graphic>
              <a:graphicData uri="http://schemas.openxmlformats.org/drawingml/2006/picture">
                <pic:pic>
                  <pic:nvPicPr>
                    <pic:cNvPr id="0" name="16_admin_sources_diagnostics.png"/>
                    <pic:cNvPicPr/>
                  </pic:nvPicPr>
                  <pic:blipFill>
                    <a:blip r:embed="rId34"/>
                    <a:stretch>
                      <a:fillRect/>
                    </a:stretch>
                  </pic:blipFill>
                  <pic:spPr>
                    <a:xfrm>
                      <a:off x="0" y="0"/>
                      <a:ext cx="5577840" cy="3136004"/>
                    </a:xfrm>
                    <a:prstGeom prst="rect"/>
                  </pic:spPr>
                </pic:pic>
              </a:graphicData>
            </a:graphic>
          </wp:inline>
        </w:drawing>
      </w:r>
    </w:p>
    <w:p>
      <w:pPr>
        <w:jc w:val="center"/>
      </w:pPr>
      <w:r>
        <w:rPr>
          <w:i/>
        </w:rPr>
        <w:t>Figure 46. Admin sources diagnostics page.</w:t>
      </w:r>
    </w:p>
    <w:p>
      <w:pPr>
        <w:jc w:val="center"/>
      </w:pPr>
      <w:r>
        <w:drawing>
          <wp:inline xmlns:a="http://schemas.openxmlformats.org/drawingml/2006/main" xmlns:pic="http://schemas.openxmlformats.org/drawingml/2006/picture">
            <wp:extent cx="5577840" cy="3136004"/>
            <wp:docPr id="74" name="Picture 74"/>
            <wp:cNvGraphicFramePr>
              <a:graphicFrameLocks noChangeAspect="1"/>
            </wp:cNvGraphicFramePr>
            <a:graphic>
              <a:graphicData uri="http://schemas.openxmlformats.org/drawingml/2006/picture">
                <pic:pic>
                  <pic:nvPicPr>
                    <pic:cNvPr id="0" name="17_admin_targets.png"/>
                    <pic:cNvPicPr/>
                  </pic:nvPicPr>
                  <pic:blipFill>
                    <a:blip r:embed="rId39"/>
                    <a:stretch>
                      <a:fillRect/>
                    </a:stretch>
                  </pic:blipFill>
                  <pic:spPr>
                    <a:xfrm>
                      <a:off x="0" y="0"/>
                      <a:ext cx="5577840" cy="3136004"/>
                    </a:xfrm>
                    <a:prstGeom prst="rect"/>
                  </pic:spPr>
                </pic:pic>
              </a:graphicData>
            </a:graphic>
          </wp:inline>
        </w:drawing>
      </w:r>
    </w:p>
    <w:p>
      <w:pPr>
        <w:jc w:val="center"/>
      </w:pPr>
      <w:r>
        <w:rPr>
          <w:i/>
        </w:rPr>
        <w:t>Figure 47. Admin target roles page.</w:t>
      </w:r>
    </w:p>
    <w:p>
      <w:pPr>
        <w:jc w:val="center"/>
      </w:pPr>
      <w:r>
        <w:drawing>
          <wp:inline xmlns:a="http://schemas.openxmlformats.org/drawingml/2006/main" xmlns:pic="http://schemas.openxmlformats.org/drawingml/2006/picture">
            <wp:extent cx="5577840" cy="3486150"/>
            <wp:docPr id="75" name="Picture 75"/>
            <wp:cNvGraphicFramePr>
              <a:graphicFrameLocks noChangeAspect="1"/>
            </wp:cNvGraphicFramePr>
            <a:graphic>
              <a:graphicData uri="http://schemas.openxmlformats.org/drawingml/2006/picture">
                <pic:pic>
                  <pic:nvPicPr>
                    <pic:cNvPr id="0" name="18_docker_containers.png"/>
                    <pic:cNvPicPr/>
                  </pic:nvPicPr>
                  <pic:blipFill>
                    <a:blip r:embed="rId42"/>
                    <a:stretch>
                      <a:fillRect/>
                    </a:stretch>
                  </pic:blipFill>
                  <pic:spPr>
                    <a:xfrm>
                      <a:off x="0" y="0"/>
                      <a:ext cx="5577840" cy="3486150"/>
                    </a:xfrm>
                    <a:prstGeom prst="rect"/>
                  </pic:spPr>
                </pic:pic>
              </a:graphicData>
            </a:graphic>
          </wp:inline>
        </w:drawing>
      </w:r>
    </w:p>
    <w:p>
      <w:pPr>
        <w:jc w:val="center"/>
      </w:pPr>
      <w:r>
        <w:rPr>
          <w:i/>
        </w:rPr>
        <w:t>Figure 48. Docker services evidence.</w:t>
      </w:r>
    </w:p>
    <w:p>
      <w:pPr>
        <w:jc w:val="center"/>
      </w:pPr>
      <w:r>
        <w:drawing>
          <wp:inline xmlns:a="http://schemas.openxmlformats.org/drawingml/2006/main" xmlns:pic="http://schemas.openxmlformats.org/drawingml/2006/picture">
            <wp:extent cx="5577840" cy="3486150"/>
            <wp:docPr id="76" name="Picture 76"/>
            <wp:cNvGraphicFramePr>
              <a:graphicFrameLocks noChangeAspect="1"/>
            </wp:cNvGraphicFramePr>
            <a:graphic>
              <a:graphicData uri="http://schemas.openxmlformats.org/drawingml/2006/picture">
                <pic:pic>
                  <pic:nvPicPr>
                    <pic:cNvPr id="0" name="19_validation_summary.png"/>
                    <pic:cNvPicPr/>
                  </pic:nvPicPr>
                  <pic:blipFill>
                    <a:blip r:embed="rId65"/>
                    <a:stretch>
                      <a:fillRect/>
                    </a:stretch>
                  </pic:blipFill>
                  <pic:spPr>
                    <a:xfrm>
                      <a:off x="0" y="0"/>
                      <a:ext cx="5577840" cy="3486150"/>
                    </a:xfrm>
                    <a:prstGeom prst="rect"/>
                  </pic:spPr>
                </pic:pic>
              </a:graphicData>
            </a:graphic>
          </wp:inline>
        </w:drawing>
      </w:r>
    </w:p>
    <w:p>
      <w:pPr>
        <w:jc w:val="center"/>
      </w:pPr>
      <w:r>
        <w:rPr>
          <w:i/>
        </w:rPr>
        <w:t>Figure 49. Validation command evidence.</w:t>
      </w:r>
    </w:p>
    <w:p>
      <w:bookmarkStart w:id="603577165" w:name="bm_appendix_f_test_cases"/>
      <w:pPr>
        <w:pStyle w:val="Heading2"/>
        <w:keepNext/>
      </w:pPr>
      <w:r>
        <w:t>Appendix F: Test Cases</w:t>
      </w:r>
      <w:bookmarkEnd w:id="603577165"/>
    </w:p>
    <w:p>
      <w:r>
        <w:t>The manual test matrix in Chapter 8 should be repeated before final submission. Additional recommended tests include invalid CV uploads, banned user login, expired signed download URLs, failed AI service behavior, scraper token rejection, admin route rejection for normal users, and browser checks on a clean database.</w:t>
      </w:r>
    </w:p>
    <w:p>
      <w:r>
        <w:t>The mini dataset evaluation files are:</w:t>
      </w:r>
    </w:p>
    <w:p>
      <w:pPr>
        <w:pStyle w:val="ListBullet"/>
      </w:pPr>
      <w:r>
        <w:t>evaluation/mini_cv_dataset.json</w:t>
      </w:r>
    </w:p>
    <w:p>
      <w:pPr>
        <w:pStyle w:val="ListBullet"/>
      </w:pPr>
      <w:r>
        <w:t>evaluation/mini_jobs_dataset.json</w:t>
      </w:r>
    </w:p>
    <w:p>
      <w:pPr>
        <w:pStyle w:val="ListBullet"/>
      </w:pPr>
      <w:r>
        <w:t>evaluation/expected_labels.json</w:t>
      </w:r>
    </w:p>
    <w:p>
      <w:pPr>
        <w:pStyle w:val="ListBullet"/>
      </w:pPr>
      <w:r>
        <w:t>evaluation/run_mini_evaluation.py</w:t>
      </w:r>
    </w:p>
    <w:p>
      <w:pPr>
        <w:pStyle w:val="ListBullet"/>
      </w:pPr>
      <w:r>
        <w:t>evaluation/mini_evaluation_results.json</w:t>
      </w:r>
    </w:p>
    <w:p>
      <w:pPr>
        <w:pStyle w:val="ListBullet"/>
      </w:pPr>
      <w:r>
        <w:t>evaluation/mini_evaluation_summary.md</w:t>
      </w:r>
    </w:p>
    <w:p>
      <w:pPr>
        <w:pStyle w:val="ListBullet"/>
      </w:pPr>
      <w:r>
        <w:t>evaluation/ai_cv_analyzer_smoke_samples.json</w:t>
      </w:r>
    </w:p>
    <w:p>
      <w:pPr>
        <w:pStyle w:val="ListBullet"/>
      </w:pPr>
      <w:r>
        <w:t>evaluation/run_ai_cv_analyzer_smoke_eval.py</w:t>
      </w:r>
    </w:p>
    <w:p>
      <w:pPr>
        <w:pStyle w:val="ListBullet"/>
      </w:pPr>
      <w:r>
        <w:t>evaluation/ai_cv_analyzer_smoke_results.json</w:t>
      </w:r>
    </w:p>
    <w:p>
      <w:pPr>
        <w:pStyle w:val="ListBullet"/>
      </w:pPr>
      <w:r>
        <w:t>evaluation/ai_cv_analyzer_smoke_summary.md</w:t>
      </w:r>
    </w:p>
    <w:p>
      <w:bookmarkStart w:id="347626040" w:name="bm_appendix_g_github_actions_ci_summary"/>
      <w:pPr>
        <w:pStyle w:val="Heading2"/>
        <w:keepNext/>
      </w:pPr>
      <w:r>
        <w:t>Appendix G: GitHub Actions / CI Summary</w:t>
      </w:r>
      <w:bookmarkEnd w:id="347626040"/>
    </w:p>
    <w:p>
      <w:r>
        <w:t>The repository contains GitHub Actions workflow definitions. After the draft PR is opened, reviewers should inspect PR checks, rerun failed jobs if needed, and confirm that branch protection expectations are satisfied before merging. A CI screenshot was not embedded in this generated report because live PR checks were not available until after branch push.</w:t>
      </w:r>
    </w:p>
    <w:p>
      <w:bookmarkStart w:id="585523171" w:name="bm_appendix_h_demo_script"/>
      <w:pPr>
        <w:pStyle w:val="Heading2"/>
        <w:keepNext/>
      </w:pPr>
      <w:r>
        <w:t>Appendix H: Demo Script</w:t>
      </w:r>
      <w:bookmarkEnd w:id="585523171"/>
    </w:p>
    <w:p>
      <w:pPr>
        <w:pStyle w:val="ListNumber"/>
      </w:pPr>
      <w:r>
        <w:t>Start Docker Desktop.</w:t>
      </w:r>
    </w:p>
    <w:p>
      <w:pPr>
        <w:pStyle w:val="ListNumber"/>
      </w:pPr>
      <w:r>
        <w:t>Run docker compose -f docker-compose.yml -f docker-compose.prod.yml up -d --build.</w:t>
      </w:r>
    </w:p>
    <w:p>
      <w:pPr>
        <w:pStyle w:val="ListNumber"/>
      </w:pPr>
      <w:r>
        <w:t>Open http://localhost.</w:t>
      </w:r>
    </w:p>
    <w:p>
      <w:pPr>
        <w:pStyle w:val="ListNumber"/>
      </w:pPr>
      <w:r>
        <w:t>Register or login as a student.</w:t>
      </w:r>
    </w:p>
    <w:p>
      <w:pPr>
        <w:pStyle w:val="ListNumber"/>
      </w:pPr>
      <w:r>
        <w:t>Upload a sample PDF CV from the dashboard.</w:t>
      </w:r>
    </w:p>
    <w:p>
      <w:pPr>
        <w:pStyle w:val="ListNumber"/>
      </w:pPr>
      <w:r>
        <w:t>Review parsed profile and skills.</w:t>
      </w:r>
    </w:p>
    <w:p>
      <w:pPr>
        <w:pStyle w:val="ListNumber"/>
      </w:pPr>
      <w:r>
        <w:t>Open Jobs and select a recommendation.</w:t>
      </w:r>
    </w:p>
    <w:p>
      <w:pPr>
        <w:pStyle w:val="ListNumber"/>
      </w:pPr>
      <w:r>
        <w:t>Open Gap Analysis and explain matched/missing skills.</w:t>
      </w:r>
    </w:p>
    <w:p>
      <w:pPr>
        <w:pStyle w:val="ListNumber"/>
      </w:pPr>
      <w:r>
        <w:t>Save the job to Applications.</w:t>
      </w:r>
    </w:p>
    <w:p>
      <w:pPr>
        <w:pStyle w:val="ListNumber"/>
      </w:pPr>
      <w:r>
        <w:t>Login as the demo admin.</w:t>
      </w:r>
    </w:p>
    <w:p>
      <w:pPr>
        <w:pStyle w:val="ListNumber"/>
      </w:pPr>
      <w:r>
        <w:t>Open Admin Dashboard, Jobs, Sources, and Target Roles.</w:t>
      </w:r>
    </w:p>
    <w:p>
      <w:pPr>
        <w:pStyle w:val="ListNumber"/>
      </w:pPr>
      <w:r>
        <w:t>Open System Status and explain health checks.</w:t>
      </w:r>
    </w:p>
    <w:p>
      <w:pPr>
        <w:pStyle w:val="ListNumber"/>
      </w:pPr>
      <w:r>
        <w:t>Discuss limitations and future work honestly.</w:t>
      </w:r>
    </w:p>
    <w:p>
      <w:bookmarkStart w:id="131721052" w:name="bm_appendix_i_ai_cv_analyzer_deep_inventory"/>
      <w:pPr>
        <w:pStyle w:val="Heading2"/>
        <w:keepNext/>
      </w:pPr>
      <w:r>
        <w:t>Appendix I: AI CV Analyzer Deep Inventory</w:t>
      </w:r>
      <w:bookmarkEnd w:id="131721052"/>
    </w:p>
    <w:p>
      <w:r>
        <w:t>This appendix summarizes the code audit that supports Sections 5.5, Chapter 6, and Sections 8.8-8.11. The detailed companion notes are stored in docs/graduation-book/model-analysis/ and should be kept with the generated book artifacts.</w:t>
      </w:r>
    </w:p>
    <w:p>
      <w:bookmarkStart w:id="1933926945" w:name="bm_i_1_runtime_call_path"/>
      <w:pPr>
        <w:pStyle w:val="Heading3"/>
        <w:keepNext/>
      </w:pPr>
      <w:r>
        <w:t>I.1 Runtime Call Path</w:t>
      </w:r>
      <w:bookmarkEnd w:id="1933926945"/>
    </w:p>
    <w:p>
      <w:pPr>
        <w:pStyle w:val="ListNumber"/>
      </w:pPr>
      <w:r>
        <w:t>Laravel receives the CV upload and stores the file privately.</w:t>
      </w:r>
    </w:p>
    <w:p>
      <w:pPr>
        <w:pStyle w:val="ListNumber"/>
      </w:pPr>
      <w:r>
        <w:t>Laravel sends the uploaded file to the FastAPI analyzer /api/parse-cv endpoint.</w:t>
      </w:r>
    </w:p>
    <w:p>
      <w:pPr>
        <w:pStyle w:val="ListNumber"/>
      </w:pPr>
      <w:r>
        <w:t>main.py chooses image or PDF handling and wraps processing in timeout/error fallbacks.</w:t>
      </w:r>
    </w:p>
    <w:p>
      <w:pPr>
        <w:pStyle w:val="ListNumber"/>
      </w:pPr>
      <w:r>
        <w:t>CVOrchestrator extracts ordered text, triggers OCR fallback when needed, segments sections, runs NER, extracts contacts and dates, canonicalizes skills, and validates the strict output schema.</w:t>
      </w:r>
    </w:p>
    <w:p>
      <w:pPr>
        <w:pStyle w:val="ListNumber"/>
      </w:pPr>
      <w:r>
        <w:t>Layer 2 enriches the result with domain, seniority, and skill-category classification.</w:t>
      </w:r>
    </w:p>
    <w:p>
      <w:pPr>
        <w:pStyle w:val="ListNumber"/>
      </w:pPr>
      <w:r>
        <w:t>Laravel persists normalized profile, skills, experiences, and analysis metadata.</w:t>
      </w:r>
    </w:p>
    <w:p>
      <w:pPr>
        <w:pStyle w:val="ListNumber"/>
      </w:pPr>
      <w:r>
        <w:t>Recommendations and gap analysis reuse the stored profile together with Layer 3 matching and backend services.</w:t>
      </w:r>
    </w:p>
    <w:p>
      <w:bookmarkStart w:id="1288869070" w:name="bm_i_2_function_inventory_summary"/>
      <w:pPr>
        <w:pStyle w:val="Heading3"/>
        <w:keepNext/>
      </w:pPr>
      <w:r>
        <w:t>I.2 Function Inventory Summary</w:t>
      </w:r>
      <w:bookmarkEnd w:id="1288869070"/>
    </w:p>
    <w:tbl>
      <w:tblPr>
        <w:tblStyle w:val="TableGrid"/>
        <w:tblW w:type="dxa" w:w="9300"/>
        <w:tblLayout w:type="fixed"/>
        <w:tblLook w:firstColumn="1" w:firstRow="1" w:lastColumn="0" w:lastRow="0" w:noHBand="0" w:noVBand="1" w:val="04A0"/>
        <w:tblCellMar>
          <w:top w:w="80" w:type="dxa"/>
          <w:bottom w:w="80" w:type="dxa"/>
          <w:start w:w="120" w:type="dxa"/>
          <w:end w:w="120" w:type="dxa"/>
        </w:tblCellMar>
      </w:tblPr>
      <w:tblGrid>
        <w:gridCol w:w="2046"/>
        <w:gridCol w:w="2790"/>
        <w:gridCol w:w="4464"/>
      </w:tblGrid>
      <w:tr>
        <w:trPr>
          <w:tblHeader w:val="true"/>
          <w:cantSplit w:val="true"/>
        </w:trPr>
        <w:tc>
          <w:tcPr>
            <w:tcW w:type="dxa" w:w="2046"/>
            <w:vAlign w:val="center"/>
            <w:shd w:fill="D9EAF7"/>
          </w:tcPr>
          <w:p>
            <w:pPr>
              <w:spacing w:before="0" w:after="0" w:line="252" w:lineRule="auto"/>
              <w:jc w:val="center"/>
            </w:pPr>
            <w:r/>
            <w:r>
              <w:rPr>
                <w:rFonts w:ascii="Calibri" w:hAnsi="Calibri"/>
                <w:b/>
                <w:sz w:val="17"/>
              </w:rPr>
              <w:t>Area</w:t>
            </w:r>
          </w:p>
        </w:tc>
        <w:tc>
          <w:tcPr>
            <w:tcW w:type="dxa" w:w="2790"/>
            <w:vAlign w:val="center"/>
            <w:shd w:fill="D9EAF7"/>
          </w:tcPr>
          <w:p>
            <w:pPr>
              <w:spacing w:before="0" w:after="0" w:line="252" w:lineRule="auto"/>
              <w:jc w:val="left"/>
            </w:pPr>
            <w:r/>
            <w:r>
              <w:rPr>
                <w:rFonts w:ascii="Calibri" w:hAnsi="Calibri"/>
                <w:b/>
                <w:sz w:val="17"/>
              </w:rPr>
              <w:t>Classes and Functions Audited</w:t>
            </w:r>
          </w:p>
        </w:tc>
        <w:tc>
          <w:tcPr>
            <w:tcW w:type="dxa" w:w="4464"/>
            <w:vAlign w:val="center"/>
            <w:shd w:fill="D9EAF7"/>
          </w:tcPr>
          <w:p>
            <w:pPr>
              <w:spacing w:before="0" w:after="0" w:line="252" w:lineRule="auto"/>
              <w:jc w:val="left"/>
            </w:pPr>
            <w:r/>
            <w:r>
              <w:rPr>
                <w:rFonts w:ascii="Calibri" w:hAnsi="Calibri"/>
                <w:b/>
                <w:sz w:val="17"/>
              </w:rPr>
              <w:t>Main Purpose</w:t>
            </w:r>
          </w:p>
        </w:tc>
      </w:tr>
      <w:tr>
        <w:trPr>
          <w:cantSplit w:val="true"/>
        </w:trPr>
        <w:tc>
          <w:tcPr>
            <w:tcW w:type="dxa" w:w="2046"/>
            <w:vAlign w:val="center"/>
          </w:tcPr>
          <w:p>
            <w:pPr>
              <w:spacing w:before="0" w:after="0" w:line="252" w:lineRule="auto"/>
              <w:jc w:val="center"/>
            </w:pPr>
            <w:r/>
            <w:r>
              <w:rPr>
                <w:rFonts w:ascii="Calibri" w:hAnsi="Calibri"/>
                <w:b w:val="0"/>
                <w:sz w:val="17"/>
              </w:rPr>
              <w:t>main.py</w:t>
            </w:r>
          </w:p>
        </w:tc>
        <w:tc>
          <w:tcPr>
            <w:tcW w:type="dxa" w:w="2790"/>
            <w:vAlign w:val="center"/>
          </w:tcPr>
          <w:p>
            <w:pPr>
              <w:spacing w:before="0" w:after="0" w:line="252" w:lineRule="auto"/>
              <w:jc w:val="left"/>
            </w:pPr>
            <w:r/>
            <w:r>
              <w:rPr>
                <w:rFonts w:ascii="Calibri" w:hAnsi="Calibri"/>
                <w:b w:val="0"/>
                <w:sz w:val="17"/>
              </w:rPr>
              <w:t>_get_orchestrator, health_check, metrics, hybrid_match, analyze_cv, _process_with_timeout, process_file, _timeout_result, _error_result</w:t>
            </w:r>
          </w:p>
        </w:tc>
        <w:tc>
          <w:tcPr>
            <w:tcW w:type="dxa" w:w="4464"/>
            <w:vAlign w:val="center"/>
          </w:tcPr>
          <w:p>
            <w:pPr>
              <w:spacing w:before="0" w:after="0" w:line="252" w:lineRule="auto"/>
              <w:jc w:val="left"/>
            </w:pPr>
            <w:r/>
            <w:r>
              <w:rPr>
                <w:rFonts w:ascii="Calibri" w:hAnsi="Calibri"/>
                <w:b w:val="0"/>
                <w:sz w:val="17"/>
              </w:rPr>
              <w:t>API endpoints, service lifecycle, timeout/fallback behavior, and hybrid match composition.</w:t>
            </w:r>
          </w:p>
        </w:tc>
      </w:tr>
      <w:tr>
        <w:trPr>
          <w:cantSplit w:val="true"/>
        </w:trPr>
        <w:tc>
          <w:tcPr>
            <w:tcW w:type="dxa" w:w="2046"/>
            <w:vAlign w:val="center"/>
          </w:tcPr>
          <w:p>
            <w:pPr>
              <w:spacing w:before="0" w:after="0" w:line="252" w:lineRule="auto"/>
              <w:jc w:val="center"/>
            </w:pPr>
            <w:r/>
            <w:r>
              <w:rPr>
                <w:rFonts w:ascii="Calibri" w:hAnsi="Calibri"/>
                <w:b w:val="0"/>
                <w:sz w:val="17"/>
              </w:rPr>
              <w:t>Layer 1 NER/contact/sections</w:t>
            </w:r>
          </w:p>
        </w:tc>
        <w:tc>
          <w:tcPr>
            <w:tcW w:type="dxa" w:w="2790"/>
            <w:vAlign w:val="center"/>
          </w:tcPr>
          <w:p>
            <w:pPr>
              <w:spacing w:before="0" w:after="0" w:line="252" w:lineRule="auto"/>
              <w:jc w:val="left"/>
            </w:pPr>
            <w:r/>
            <w:r>
              <w:rPr>
                <w:rFonts w:ascii="Calibri" w:hAnsi="Calibri"/>
                <w:b w:val="0"/>
                <w:sz w:val="17"/>
              </w:rPr>
              <w:t>AdvancedNEREngine, extract_contacts, SemanticSegmenter, DataCanonicalizer, ExperienceEngine, spatial/OCR helpers</w:t>
            </w:r>
          </w:p>
        </w:tc>
        <w:tc>
          <w:tcPr>
            <w:tcW w:type="dxa" w:w="4464"/>
            <w:vAlign w:val="center"/>
          </w:tcPr>
          <w:p>
            <w:pPr>
              <w:spacing w:before="0" w:after="0" w:line="252" w:lineRule="auto"/>
              <w:jc w:val="left"/>
            </w:pPr>
            <w:r/>
            <w:r>
              <w:rPr>
                <w:rFonts w:ascii="Calibri" w:hAnsi="Calibri"/>
                <w:b w:val="0"/>
                <w:sz w:val="17"/>
              </w:rPr>
              <w:t>Converts raw CV text into profile, skills, experience, and confidence-style structured data.</w:t>
            </w:r>
          </w:p>
        </w:tc>
      </w:tr>
      <w:tr>
        <w:trPr>
          <w:cantSplit w:val="true"/>
        </w:trPr>
        <w:tc>
          <w:tcPr>
            <w:tcW w:type="dxa" w:w="2046"/>
            <w:vAlign w:val="center"/>
          </w:tcPr>
          <w:p>
            <w:pPr>
              <w:spacing w:before="0" w:after="0" w:line="252" w:lineRule="auto"/>
              <w:jc w:val="center"/>
            </w:pPr>
            <w:r/>
            <w:r>
              <w:rPr>
                <w:rFonts w:ascii="Calibri" w:hAnsi="Calibri"/>
                <w:b w:val="0"/>
                <w:sz w:val="17"/>
              </w:rPr>
              <w:t>Layer 2 classification</w:t>
            </w:r>
          </w:p>
        </w:tc>
        <w:tc>
          <w:tcPr>
            <w:tcW w:type="dxa" w:w="2790"/>
            <w:vAlign w:val="center"/>
          </w:tcPr>
          <w:p>
            <w:pPr>
              <w:spacing w:before="0" w:after="0" w:line="252" w:lineRule="auto"/>
              <w:jc w:val="left"/>
            </w:pPr>
            <w:r/>
            <w:r>
              <w:rPr>
                <w:rFonts w:ascii="Calibri" w:hAnsi="Calibri"/>
                <w:b w:val="0"/>
                <w:sz w:val="17"/>
              </w:rPr>
              <w:t>ClassificationOrchestrator, DomainEngine, SeniorityEngine, SkillEngine, load_taxonomy</w:t>
            </w:r>
          </w:p>
        </w:tc>
        <w:tc>
          <w:tcPr>
            <w:tcW w:type="dxa" w:w="4464"/>
            <w:vAlign w:val="center"/>
          </w:tcPr>
          <w:p>
            <w:pPr>
              <w:spacing w:before="0" w:after="0" w:line="252" w:lineRule="auto"/>
              <w:jc w:val="left"/>
            </w:pPr>
            <w:r/>
            <w:r>
              <w:rPr>
                <w:rFonts w:ascii="Calibri" w:hAnsi="Calibri"/>
                <w:b w:val="0"/>
                <w:sz w:val="17"/>
              </w:rPr>
              <w:t>Adds domain, seniority, and skill-category interpretation.</w:t>
            </w:r>
          </w:p>
        </w:tc>
      </w:tr>
      <w:tr>
        <w:trPr>
          <w:cantSplit w:val="true"/>
        </w:trPr>
        <w:tc>
          <w:tcPr>
            <w:tcW w:type="dxa" w:w="2046"/>
            <w:vAlign w:val="center"/>
          </w:tcPr>
          <w:p>
            <w:pPr>
              <w:spacing w:before="0" w:after="0" w:line="252" w:lineRule="auto"/>
              <w:jc w:val="center"/>
            </w:pPr>
            <w:r/>
            <w:r>
              <w:rPr>
                <w:rFonts w:ascii="Calibri" w:hAnsi="Calibri"/>
                <w:b w:val="0"/>
                <w:sz w:val="17"/>
              </w:rPr>
              <w:t>Layer 3 matching</w:t>
            </w:r>
          </w:p>
        </w:tc>
        <w:tc>
          <w:tcPr>
            <w:tcW w:type="dxa" w:w="2790"/>
            <w:vAlign w:val="center"/>
          </w:tcPr>
          <w:p>
            <w:pPr>
              <w:spacing w:before="0" w:after="0" w:line="252" w:lineRule="auto"/>
              <w:jc w:val="left"/>
            </w:pPr>
            <w:r/>
            <w:r>
              <w:rPr>
                <w:rFonts w:ascii="Calibri" w:hAnsi="Calibri"/>
                <w:b w:val="0"/>
                <w:sz w:val="17"/>
              </w:rPr>
              <w:t>SemanticEmbedder, IntelligentMatcher, ConstraintValidator, FitAnalysisGenerator, JobDescriptionEngine, RankingOrchestrator, tfidf.match_score</w:t>
            </w:r>
          </w:p>
        </w:tc>
        <w:tc>
          <w:tcPr>
            <w:tcW w:type="dxa" w:w="4464"/>
            <w:vAlign w:val="center"/>
          </w:tcPr>
          <w:p>
            <w:pPr>
              <w:spacing w:before="0" w:after="0" w:line="252" w:lineRule="auto"/>
              <w:jc w:val="left"/>
            </w:pPr>
            <w:r/>
            <w:r>
              <w:rPr>
                <w:rFonts w:ascii="Calibri" w:hAnsi="Calibri"/>
                <w:b w:val="0"/>
                <w:sz w:val="17"/>
              </w:rPr>
              <w:t>Produces explainable job-fit scores, penalties, verdicts, and ranking behavior.</w:t>
            </w:r>
          </w:p>
        </w:tc>
      </w:tr>
      <w:tr>
        <w:trPr>
          <w:cantSplit w:val="true"/>
        </w:trPr>
        <w:tc>
          <w:tcPr>
            <w:tcW w:type="dxa" w:w="2046"/>
            <w:vAlign w:val="center"/>
          </w:tcPr>
          <w:p>
            <w:pPr>
              <w:spacing w:before="0" w:after="0" w:line="252" w:lineRule="auto"/>
              <w:jc w:val="center"/>
            </w:pPr>
            <w:r/>
            <w:r>
              <w:rPr>
                <w:rFonts w:ascii="Calibri" w:hAnsi="Calibri"/>
                <w:b w:val="0"/>
                <w:sz w:val="17"/>
              </w:rPr>
              <w:t>Training and diagnostics</w:t>
            </w:r>
          </w:p>
        </w:tc>
        <w:tc>
          <w:tcPr>
            <w:tcW w:type="dxa" w:w="2790"/>
            <w:vAlign w:val="center"/>
          </w:tcPr>
          <w:p>
            <w:pPr>
              <w:spacing w:before="0" w:after="0" w:line="252" w:lineRule="auto"/>
              <w:jc w:val="left"/>
            </w:pPr>
            <w:r/>
            <w:r>
              <w:rPr>
                <w:rFonts w:ascii="Calibri" w:hAnsi="Calibri"/>
                <w:b w:val="0"/>
                <w:sz w:val="17"/>
              </w:rPr>
              <w:t>generate_tech_dataset.py, clean_dataset.py, train_ner.ipynb, verify_phase*.py, test_service_api.py, trace_cv.py</w:t>
            </w:r>
          </w:p>
        </w:tc>
        <w:tc>
          <w:tcPr>
            <w:tcW w:type="dxa" w:w="4464"/>
            <w:vAlign w:val="center"/>
          </w:tcPr>
          <w:p>
            <w:pPr>
              <w:spacing w:before="0" w:after="0" w:line="252" w:lineRule="auto"/>
              <w:jc w:val="left"/>
            </w:pPr>
            <w:r/>
            <w:r>
              <w:rPr>
                <w:rFonts w:ascii="Calibri" w:hAnsi="Calibri"/>
                <w:b w:val="0"/>
                <w:sz w:val="17"/>
              </w:rPr>
              <w:t>Supports synthetic dataset generation, cleaning, notebook training, phase verification, service tests, and trace output.</w:t>
            </w:r>
          </w:p>
        </w:tc>
      </w:tr>
    </w:tbl>
    <w:p>
      <w:pPr>
        <w:spacing w:after="80"/>
      </w:pPr>
    </w:p>
    <w:p>
      <w:bookmarkStart w:id="1391232679" w:name="bm_table_56"/>
      <w:pPr>
        <w:jc w:val="center"/>
      </w:pPr>
      <w:r>
        <w:rPr>
          <w:i/>
        </w:rPr>
        <w:t>Table 56. AI CV Analyzer function inventory summary.</w:t>
      </w:r>
      <w:bookmarkEnd w:id="1391232679"/>
    </w:p>
    <w:p>
      <w:bookmarkStart w:id="652897921" w:name="bm_i_3_training_summary"/>
      <w:pPr>
        <w:pStyle w:val="Heading3"/>
        <w:keepNext/>
      </w:pPr>
      <w:r>
        <w:t>I.3 Training Summary</w:t>
      </w:r>
      <w:bookmarkEnd w:id="652897921"/>
    </w:p>
    <w:p>
      <w:r>
        <w:t>The notebook trains a BERT-family token-classification model from bert-base-cased, maps character spans to BIO token labels, uses a 90/10 train/evaluation split with seed 42, trains for five epochs with learning rate 2e-5 and batch size 16, computes seqeval precision/recall/F1/accuracy, and exports career_compass_ner_final. The exported Colab PDF records overall final-epoch metrics: precision 0.933307, recall 0.940521, F1 0.936900, and accuracy 0.976376. The final cleaned dataset content and model weights are not committed.</w:t>
      </w:r>
    </w:p>
    <w:p>
      <w:bookmarkStart w:id="740755833" w:name="bm_i_4_generated_dataset_summary"/>
      <w:pPr>
        <w:pStyle w:val="Heading3"/>
        <w:keepNext/>
      </w:pPr>
      <w:r>
        <w:t>I.4 Generated Dataset Summary</w:t>
      </w:r>
      <w:bookmarkEnd w:id="740755833"/>
    </w:p>
    <w:p>
      <w:r>
        <w:t>The synthetic dataset script asks Google Gemini tooling to generate varied CV snippets across technical domains, rotates API keys/models from environment variables, includes negative decoys, and writes labeled examples for cleaning. The cleaner normalizes text, deduplicates exact samples, validates spans, and filters malformed or overly broad entities. This supports the training workflow, but it is separate from normal private CV upload processing.</w:t>
      </w:r>
    </w:p>
    <w:p>
      <w:bookmarkStart w:id="1907132056" w:name="bm_i_5_local_artifact_and_secrets_boundary"/>
      <w:pPr>
        <w:pStyle w:val="Heading3"/>
        <w:keepNext/>
      </w:pPr>
      <w:r>
        <w:t>I.5 Local Artifact and Secrets Boundary</w:t>
      </w:r>
      <w:bookmarkEnd w:id="1907132056"/>
    </w:p>
    <w:p>
      <w:r>
        <w:t>.env and ai-cv-analyzer/models/ are ignored by Git. This protects secrets and avoids committing large model weights. Documentation may mention the runtime path and safe local metadata, but should not imply that the committed repository contains the model binary or private API keys.</w:t>
      </w:r>
    </w:p>
    <w:p>
      <w:bookmarkStart w:id="609391107" w:name="bm_appendix_j_ai_job_miner_deep_inventory"/>
      <w:pPr>
        <w:pStyle w:val="Heading2"/>
        <w:keepNext/>
      </w:pPr>
      <w:r>
        <w:t>Appendix J: AI Job Miner Deep Inventory</w:t>
      </w:r>
      <w:bookmarkEnd w:id="609391107"/>
    </w:p>
    <w:p>
      <w:r>
        <w:t>The detailed scraping/job-mining audit files are stored in docs/graduation-book/job-mining-analysis/:</w:t>
      </w:r>
    </w:p>
    <w:p>
      <w:pPr>
        <w:pStyle w:val="ListBullet"/>
      </w:pPr>
      <w:r>
        <w:t>job_miner_source_inventory.md</w:t>
      </w:r>
    </w:p>
    <w:p>
      <w:pPr>
        <w:pStyle w:val="ListBullet"/>
      </w:pPr>
      <w:r>
        <w:t>job_miner_function_inventory.md</w:t>
      </w:r>
    </w:p>
    <w:p>
      <w:pPr>
        <w:pStyle w:val="ListBullet"/>
      </w:pPr>
      <w:r>
        <w:t>scraping_runtime_flow.md</w:t>
      </w:r>
    </w:p>
    <w:p>
      <w:pPr>
        <w:pStyle w:val="ListBullet"/>
      </w:pPr>
      <w:r>
        <w:t>scraping_api_contracts.md</w:t>
      </w:r>
    </w:p>
    <w:p>
      <w:pPr>
        <w:pStyle w:val="ListBullet"/>
      </w:pPr>
      <w:r>
        <w:t>scraping_evaluation_summary.md</w:t>
      </w:r>
    </w:p>
    <w:p>
      <w:pPr>
        <w:pStyle w:val="ListBullet"/>
      </w:pPr>
      <w:r>
        <w:t>scraping_limitations.md</w:t>
      </w:r>
    </w:p>
    <w:p>
      <w:r>
        <w:t>These notes support Chapter 7. They summarize actual source adapters, FastAPI endpoints, Laravel queue jobs, import validation, database models, frontend admin integration, API contracts, evaluation boundaries, and ethical limitations without copying large code blocks into the report.</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