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w:rsidRPr="000F7D2E">
              <w:rPr>
                <w:rFonts w:asciiTheme="majorBidi" w:hAnsiTheme="majorBidi" w:cstheme="majorBidi"/>
                <w:b/>
                <w:sz w:val="32"/>
                <w:szCs w:val="32"/>
                <w:highlight w:val="black"/>
                <w:lang w:val="en-GB"/>
              </w:rPr>
              <w:t>Empagliflozin</w:t>
            </w:r>
            <w:r w:rsidRPr="000F7D2E">
              <w:rPr>
                <w:rFonts w:asciiTheme="majorBidi" w:hAnsiTheme="majorBidi" w:cstheme="majorBidi"/>
                <w:b/>
                <w:sz w:val="32"/>
                <w:szCs w:val="32"/>
                <w:lang w:val="en-GB"/>
              </w:rPr>
              <w:t xml:space="preserve"> </w:t>
            </w:r>
            <w:r w:rsidRPr="000F7D2E">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w:rsidRPr="000F7D2E">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A31088">
        <w:rPr>
          <w:rFonts w:asciiTheme="majorBidi" w:hAnsiTheme="majorBidi" w:cstheme="majorBidi"/>
          <w:color w:val="000000" w:themeColor="text1"/>
          <w:sz w:val="24"/>
          <w:szCs w:val="24"/>
          <w:highlight w:val="darkYellow"/>
        </w:rPr>
        <w:t>Empagliflozin</w:t>
      </w:r>
      <w:r w:rsidRPr="000F7D2E">
        <w:rPr>
          <w:rFonts w:asciiTheme="majorBidi" w:hAnsiTheme="majorBidi" w:cstheme="majorBidi"/>
          <w:color w:val="000000" w:themeColor="text1"/>
          <w:sz w:val="24"/>
          <w:szCs w:val="24"/>
        </w:rPr>
        <w:t xml:space="preserve"> 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A31088">
        <w:rPr>
          <w:rFonts w:asciiTheme="majorBidi" w:hAnsiTheme="majorBidi" w:cstheme="majorBidi"/>
          <w:color w:val="000000" w:themeColor="text1"/>
          <w:sz w:val="24"/>
          <w:szCs w:val="24"/>
          <w:highlight w:val="darkYellow"/>
        </w:rPr>
        <w:t>Empagliflozin</w:t>
      </w:r>
      <w:r w:rsidRPr="000F7D2E">
        <w:rPr>
          <w:rFonts w:asciiTheme="majorBidi" w:hAnsiTheme="majorBidi" w:cstheme="majorBidi"/>
          <w:color w:val="000000" w:themeColor="text1"/>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A31088">
        <w:rPr>
          <w:rFonts w:asciiTheme="majorBidi" w:hAnsiTheme="majorBidi" w:cstheme="majorBidi"/>
          <w:color w:val="000000" w:themeColor="text1"/>
          <w:sz w:val="24"/>
          <w:szCs w:val="24"/>
          <w:highlight w:val="darkYellow"/>
        </w:rPr>
        <w:t>Empagliflozin</w:t>
      </w:r>
      <w:r w:rsidRPr="000F7D2E">
        <w:rPr>
          <w:rFonts w:asciiTheme="majorBidi" w:hAnsiTheme="majorBidi" w:cstheme="majorBidi"/>
          <w:color w:val="000000" w:themeColor="text1"/>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7521B9"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Column</w:t>
            </w:r>
          </w:p>
        </w:tc>
        <w:tc>
          <w:tcPr>
            <w:tcW w:w="7054" w:type="dxa"/>
          </w:tcPr>
          <w:p w:rsidRPr="007521B9"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Inertsil C18 (250 x 4.6 mm), 5µ</w:t>
            </w:r>
            <w:r w:rsidRPr="007521B9" w:rsidR="003C7630">
              <w:rPr>
                <w:rFonts w:asciiTheme="majorBidi" w:hAnsiTheme="majorBidi" w:cstheme="majorBidi"/>
                <w:color w:val="000000" w:themeColor="text1"/>
                <w:highlight w:val="magenta"/>
              </w:rPr>
              <w:t>m.</w:t>
            </w:r>
          </w:p>
        </w:tc>
      </w:tr>
      <w:tr w:rsidRPr="007521B9" w:rsidR="00DE2FD3" w:rsidTr="006D33FD" w14:paraId="3C89D5F0" w14:textId="77777777">
        <w:tc>
          <w:tcPr>
            <w:tcW w:w="2340" w:type="dxa"/>
          </w:tcPr>
          <w:p w:rsidRPr="007521B9"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Wavelength</w:t>
            </w:r>
          </w:p>
        </w:tc>
        <w:tc>
          <w:tcPr>
            <w:tcW w:w="7054" w:type="dxa"/>
          </w:tcPr>
          <w:p w:rsidRPr="007521B9"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225 nm</w:t>
            </w:r>
          </w:p>
        </w:tc>
      </w:tr>
      <w:tr w:rsidRPr="007521B9" w:rsidR="00DE2FD3" w:rsidTr="006D33FD" w14:paraId="1EEF623D" w14:textId="77777777">
        <w:tc>
          <w:tcPr>
            <w:tcW w:w="2340" w:type="dxa"/>
          </w:tcPr>
          <w:p w:rsidRPr="007521B9"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Flow rate</w:t>
            </w:r>
          </w:p>
        </w:tc>
        <w:tc>
          <w:tcPr>
            <w:tcW w:w="7054" w:type="dxa"/>
          </w:tcPr>
          <w:p w:rsidRPr="007521B9"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1</w:t>
            </w:r>
            <w:r w:rsidRPr="007521B9" w:rsidR="00257DBB">
              <w:rPr>
                <w:rFonts w:asciiTheme="majorBidi" w:hAnsiTheme="majorBidi" w:cstheme="majorBidi"/>
                <w:color w:val="000000" w:themeColor="text1"/>
                <w:highlight w:val="magenta"/>
              </w:rPr>
              <w:t xml:space="preserve">.0 </w:t>
            </w:r>
            <w:r w:rsidRPr="007521B9">
              <w:rPr>
                <w:rFonts w:asciiTheme="majorBidi" w:hAnsiTheme="majorBidi" w:cstheme="majorBidi"/>
                <w:color w:val="000000" w:themeColor="text1"/>
                <w:highlight w:val="magenta"/>
              </w:rPr>
              <w:t>mL/min</w:t>
            </w:r>
          </w:p>
        </w:tc>
      </w:tr>
      <w:tr w:rsidRPr="007521B9" w:rsidR="00DE2FD3" w:rsidTr="006D33FD" w14:paraId="4A3E261D" w14:textId="77777777">
        <w:tc>
          <w:tcPr>
            <w:tcW w:w="2340" w:type="dxa"/>
          </w:tcPr>
          <w:p w:rsidRPr="007521B9"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Injection volume</w:t>
            </w:r>
          </w:p>
        </w:tc>
        <w:tc>
          <w:tcPr>
            <w:tcW w:w="7054" w:type="dxa"/>
          </w:tcPr>
          <w:p w:rsidRPr="007521B9"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5</w:t>
            </w:r>
            <w:r w:rsidRPr="007521B9" w:rsidR="00DE2FD3">
              <w:rPr>
                <w:rFonts w:asciiTheme="majorBidi" w:hAnsiTheme="majorBidi" w:cstheme="majorBidi"/>
                <w:color w:val="000000" w:themeColor="text1"/>
                <w:highlight w:val="magenta"/>
              </w:rPr>
              <w:t>µL</w:t>
            </w:r>
          </w:p>
        </w:tc>
      </w:tr>
      <w:tr w:rsidRPr="007521B9" w:rsidR="00DE2FD3" w:rsidTr="006D33FD" w14:paraId="30D13973" w14:textId="77777777">
        <w:trPr>
          <w:trHeight w:val="304"/>
        </w:trPr>
        <w:tc>
          <w:tcPr>
            <w:tcW w:w="2340" w:type="dxa"/>
          </w:tcPr>
          <w:p w:rsidRPr="007521B9"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Column Temperature</w:t>
            </w:r>
          </w:p>
        </w:tc>
        <w:tc>
          <w:tcPr>
            <w:tcW w:w="7054" w:type="dxa"/>
          </w:tcPr>
          <w:p w:rsidRPr="007521B9"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2</w:t>
            </w:r>
            <w:r w:rsidRPr="007521B9" w:rsidR="00DE2FD3">
              <w:rPr>
                <w:rFonts w:asciiTheme="majorBidi" w:hAnsiTheme="majorBidi" w:cstheme="majorBidi"/>
                <w:color w:val="000000" w:themeColor="text1"/>
                <w:highlight w:val="magenta"/>
              </w:rPr>
              <w:t>5°C</w:t>
            </w:r>
          </w:p>
        </w:tc>
      </w:tr>
      <w:tr w:rsidRPr="007521B9" w:rsidR="00BE580F" w:rsidTr="006D33FD" w14:paraId="15D001B7" w14:textId="77777777">
        <w:trPr>
          <w:trHeight w:val="304"/>
        </w:trPr>
        <w:tc>
          <w:tcPr>
            <w:tcW w:w="2340" w:type="dxa"/>
          </w:tcPr>
          <w:p w:rsidRPr="007521B9"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Run time</w:t>
            </w:r>
          </w:p>
        </w:tc>
        <w:tc>
          <w:tcPr>
            <w:tcW w:w="7054" w:type="dxa"/>
          </w:tcPr>
          <w:p w:rsidRPr="007521B9"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10 min</w:t>
            </w:r>
          </w:p>
        </w:tc>
      </w:tr>
      <w:tr w:rsidRPr="007521B9" w:rsidR="003C7630" w:rsidTr="006D33FD" w14:paraId="4B8467C8" w14:textId="77777777">
        <w:trPr>
          <w:trHeight w:val="304"/>
        </w:trPr>
        <w:tc>
          <w:tcPr>
            <w:tcW w:w="2340" w:type="dxa"/>
          </w:tcPr>
          <w:p w:rsidRPr="007521B9"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Buffer preparation:</w:t>
            </w:r>
          </w:p>
        </w:tc>
        <w:tc>
          <w:tcPr>
            <w:tcW w:w="7054" w:type="dxa"/>
          </w:tcPr>
          <w:p w:rsidRPr="007521B9"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Transfer 2 ml of Ortho phosphoric acid in 1000ml water then filter on 0.45 µm membrane filter.</w:t>
            </w:r>
          </w:p>
        </w:tc>
      </w:tr>
      <w:tr w:rsidRPr="007521B9" w:rsidR="003C7630" w:rsidTr="006D33FD" w14:paraId="1B16812F" w14:textId="77777777">
        <w:tc>
          <w:tcPr>
            <w:tcW w:w="2340" w:type="dxa"/>
          </w:tcPr>
          <w:p w:rsidRPr="007521B9"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Mobile phase </w:t>
            </w:r>
          </w:p>
        </w:tc>
        <w:tc>
          <w:tcPr>
            <w:tcW w:w="7054" w:type="dxa"/>
          </w:tcPr>
          <w:p w:rsidRPr="007521B9"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A Filtrated and degassed mixture of Buffer and Acetonitrile in Proportion (60%:40%)</w:t>
            </w:r>
          </w:p>
        </w:tc>
      </w:tr>
      <w:tr w:rsidRPr="007521B9" w:rsidR="003C7630" w:rsidTr="006D33FD" w14:paraId="73CD18D0" w14:textId="77777777">
        <w:tc>
          <w:tcPr>
            <w:tcW w:w="2340" w:type="dxa"/>
          </w:tcPr>
          <w:p w:rsidRPr="007521B9"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Diluent</w:t>
            </w:r>
          </w:p>
        </w:tc>
        <w:tc>
          <w:tcPr>
            <w:tcW w:w="7054" w:type="dxa"/>
          </w:tcPr>
          <w:p w:rsidRPr="007521B9"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0.1% orthophosphoric acid: ACN (70:30).</w:t>
            </w:r>
          </w:p>
        </w:tc>
      </w:tr>
      <w:tr w:rsidRPr="007521B9" w:rsidR="003C7630" w:rsidTr="006D33FD" w14:paraId="47C3465E" w14:textId="77777777">
        <w:tc>
          <w:tcPr>
            <w:tcW w:w="2340" w:type="dxa"/>
          </w:tcPr>
          <w:p w:rsidRPr="007521B9"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Needle wash</w:t>
            </w:r>
          </w:p>
        </w:tc>
        <w:tc>
          <w:tcPr>
            <w:tcW w:w="7054" w:type="dxa"/>
          </w:tcPr>
          <w:p w:rsidRPr="007521B9"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7521B9"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Prepare 0.2mg /ml of Empagliflozin , Recommended preparation:</w:t>
            </w:r>
          </w:p>
          <w:p w:rsidRPr="007521B9"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Accurately weigh about 10 mg of Empagliflozin working standard into a 50 mL volumetric fla</w:t>
            </w:r>
            <w:r w:rsidRPr="007521B9" w:rsidR="006D33FD">
              <w:rPr>
                <w:rFonts w:asciiTheme="majorBidi" w:hAnsiTheme="majorBidi" w:cstheme="majorBidi"/>
                <w:color w:val="000000" w:themeColor="text1"/>
                <w:highlight w:val="magenta"/>
              </w:rPr>
              <w:t xml:space="preserve">sk, add 30 ml diluent, sonicate for 10 minutes </w:t>
            </w:r>
            <w:r w:rsidRPr="007521B9">
              <w:rPr>
                <w:rFonts w:asciiTheme="majorBidi" w:hAnsiTheme="majorBidi" w:cstheme="majorBidi"/>
                <w:color w:val="000000" w:themeColor="text1"/>
                <w:highlight w:val="magenta"/>
              </w:rPr>
              <w:t xml:space="preserve">, allow to cool to room temperature then complete the volume with the same diluent. (C </w:t>
            </w:r>
            <w:r w:rsidRPr="007521B9">
              <w:rPr>
                <w:rFonts w:asciiTheme="majorBidi" w:hAnsiTheme="majorBidi" w:cstheme="majorBidi"/>
                <w:color w:val="000000" w:themeColor="text1"/>
                <w:highlight w:val="magenta"/>
                <w:vertAlign w:val="subscript"/>
              </w:rPr>
              <w:t>Empagliflozin</w:t>
            </w:r>
            <w:r w:rsidRPr="007521B9">
              <w:rPr>
                <w:rFonts w:asciiTheme="majorBidi" w:hAnsiTheme="majorBidi" w:cstheme="majorBidi"/>
                <w:color w:val="000000" w:themeColor="text1"/>
                <w:highlight w:val="magenta"/>
              </w:rPr>
              <w:t>: 0.2 mg/ml).</w:t>
            </w:r>
          </w:p>
          <w:p w:rsidRPr="007521B9"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Prepare the standard in a duplicate preparations</w:t>
            </w:r>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7521B9"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highlight w:val="magenta"/>
                <w:u w:val="single"/>
              </w:rPr>
            </w:pPr>
            <w:r w:rsidRPr="007521B9">
              <w:rPr>
                <w:rFonts w:asciiTheme="majorBidi" w:hAnsiTheme="majorBidi" w:cstheme="majorBidi"/>
                <w:color w:val="000000" w:themeColor="text1"/>
                <w:highlight w:val="magenta"/>
                <w:u w:val="single"/>
              </w:rPr>
              <w:t>For Empagliflozin 10 mg F.C.T</w:t>
            </w:r>
            <w:r w:rsidRPr="007521B9" w:rsidR="006D33FD">
              <w:rPr>
                <w:rFonts w:asciiTheme="majorBidi" w:hAnsiTheme="majorBidi" w:cstheme="majorBidi"/>
                <w:color w:val="000000" w:themeColor="text1"/>
                <w:highlight w:val="magenta"/>
                <w:u w:val="single"/>
              </w:rPr>
              <w:t>, Recommended preparation:</w:t>
            </w:r>
          </w:p>
          <w:p w:rsidRPr="007521B9"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Transfer 5 </w:t>
            </w:r>
            <w:r w:rsidRPr="007521B9" w:rsidR="006D33FD">
              <w:rPr>
                <w:rFonts w:asciiTheme="majorBidi" w:hAnsiTheme="majorBidi" w:cstheme="majorBidi"/>
                <w:color w:val="000000" w:themeColor="text1"/>
                <w:highlight w:val="magenta"/>
              </w:rPr>
              <w:t xml:space="preserve">whole </w:t>
            </w:r>
            <w:r w:rsidRPr="007521B9">
              <w:rPr>
                <w:rFonts w:asciiTheme="majorBidi" w:hAnsiTheme="majorBidi" w:cstheme="majorBidi"/>
                <w:color w:val="000000" w:themeColor="text1"/>
                <w:highlight w:val="magenta"/>
              </w:rPr>
              <w:t>tablets into 250 ml volumetric flask. Add 150 ml diluent. Shake at 200 rpm for 10 min, Sonicate for about 10 minutes with intermittent</w:t>
            </w:r>
            <w:r w:rsidRPr="007521B9" w:rsidR="006D33FD">
              <w:rPr>
                <w:rFonts w:asciiTheme="majorBidi" w:hAnsiTheme="majorBidi" w:cstheme="majorBidi"/>
                <w:color w:val="000000" w:themeColor="text1"/>
                <w:highlight w:val="magenta"/>
              </w:rPr>
              <w:t xml:space="preserve"> shaking. Allow</w:t>
            </w:r>
            <w:r w:rsidRPr="007521B9">
              <w:rPr>
                <w:rFonts w:asciiTheme="majorBidi" w:hAnsiTheme="majorBidi" w:cstheme="majorBidi"/>
                <w:color w:val="000000" w:themeColor="text1"/>
                <w:highlight w:val="magenta"/>
              </w:rPr>
              <w:t xml:space="preserve"> to cool to room temperature then complete the</w:t>
            </w:r>
            <w:r w:rsidRPr="007521B9" w:rsidR="006D33FD">
              <w:rPr>
                <w:rFonts w:asciiTheme="majorBidi" w:hAnsiTheme="majorBidi" w:cstheme="majorBidi"/>
                <w:color w:val="000000" w:themeColor="text1"/>
                <w:highlight w:val="magenta"/>
              </w:rPr>
              <w:t xml:space="preserve"> volume with the same diluent. Filter</w:t>
            </w:r>
            <w:r w:rsidRPr="007521B9">
              <w:rPr>
                <w:rFonts w:asciiTheme="majorBidi" w:hAnsiTheme="majorBidi" w:cstheme="majorBidi"/>
                <w:color w:val="000000" w:themeColor="text1"/>
                <w:highlight w:val="magenta"/>
              </w:rPr>
              <w:t xml:space="preserve"> the soluti</w:t>
            </w:r>
            <w:r w:rsidRPr="007521B9" w:rsidR="006D33FD">
              <w:rPr>
                <w:rFonts w:asciiTheme="majorBidi" w:hAnsiTheme="majorBidi" w:cstheme="majorBidi"/>
                <w:color w:val="000000" w:themeColor="text1"/>
                <w:highlight w:val="magenta"/>
              </w:rPr>
              <w:t>on through a 0.45 μ PTFE filter.</w:t>
            </w:r>
          </w:p>
          <w:p w:rsidRPr="007521B9"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highlight w:val="magenta"/>
                <w:u w:val="single"/>
              </w:rPr>
            </w:pPr>
            <w:r w:rsidRPr="007521B9">
              <w:rPr>
                <w:rFonts w:asciiTheme="majorBidi" w:hAnsiTheme="majorBidi" w:cstheme="majorBidi"/>
                <w:color w:val="000000" w:themeColor="text1"/>
                <w:highlight w:val="magenta"/>
                <w:u w:val="single"/>
              </w:rPr>
              <w:t>For Empagliflozin 25 mg F.C.T, Recommended preparation:</w:t>
            </w:r>
          </w:p>
          <w:p w:rsidRPr="007521B9"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highlight w:val="magenta"/>
              </w:rPr>
            </w:pPr>
            <w:r w:rsidRPr="007521B9">
              <w:rPr>
                <w:rFonts w:asciiTheme="majorBidi" w:hAnsiTheme="majorBidi" w:cstheme="majorBidi"/>
                <w:color w:val="000000" w:themeColor="text1"/>
                <w:highlight w:val="magenta"/>
              </w:rPr>
              <w:lastRenderedPageBreak/>
              <w:t>Transfer</w:t>
            </w:r>
            <w:r w:rsidRPr="007521B9">
              <w:rPr>
                <w:rFonts w:asciiTheme="majorBidi" w:hAnsiTheme="majorBidi" w:cstheme="majorBidi"/>
                <w:color w:val="000000"/>
                <w:highlight w:val="magenta"/>
              </w:rPr>
              <w:t xml:space="preserve"> 4 </w:t>
            </w:r>
            <w:r w:rsidRPr="007521B9" w:rsidR="006D33FD">
              <w:rPr>
                <w:rFonts w:asciiTheme="majorBidi" w:hAnsiTheme="majorBidi" w:cstheme="majorBidi"/>
                <w:color w:val="000000" w:themeColor="text1"/>
                <w:highlight w:val="magenta"/>
              </w:rPr>
              <w:t xml:space="preserve">whole </w:t>
            </w:r>
            <w:r w:rsidRPr="007521B9">
              <w:rPr>
                <w:rFonts w:asciiTheme="majorBidi" w:hAnsiTheme="majorBidi" w:cstheme="majorBidi"/>
                <w:color w:val="000000"/>
                <w:highlight w:val="magenta"/>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7521B9"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highlight w:val="magenta"/>
              </w:rPr>
            </w:pPr>
            <w:r w:rsidRPr="007521B9">
              <w:rPr>
                <w:rFonts w:asciiTheme="majorBidi" w:hAnsiTheme="majorBidi" w:cstheme="majorBidi"/>
                <w:color w:val="000000" w:themeColor="text1"/>
                <w:highlight w:val="magenta"/>
              </w:rPr>
              <w:t>Prepare the Test solution in a duplicate preparations</w:t>
            </w:r>
          </w:p>
          <w:p w:rsidRPr="007521B9"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highlight w:val="magenta"/>
              </w:rPr>
            </w:pPr>
            <w:r w:rsidRPr="007521B9">
              <w:rPr>
                <w:rFonts w:asciiTheme="majorBidi" w:hAnsiTheme="majorBidi" w:cstheme="majorBidi"/>
                <w:color w:val="000000"/>
                <w:highlight w:val="magenta"/>
              </w:rPr>
              <w:t xml:space="preserve">(C </w:t>
            </w:r>
            <w:r w:rsidRPr="007521B9" w:rsidR="00F56AEF">
              <w:rPr>
                <w:rFonts w:asciiTheme="majorBidi" w:hAnsiTheme="majorBidi" w:cstheme="majorBidi"/>
                <w:color w:val="000000"/>
                <w:highlight w:val="magenta"/>
                <w:vertAlign w:val="subscript"/>
              </w:rPr>
              <w:t>Empagliflozin</w:t>
            </w:r>
            <w:r w:rsidRPr="007521B9" w:rsidR="00F56AEF">
              <w:rPr>
                <w:rFonts w:asciiTheme="majorBidi" w:hAnsiTheme="majorBidi" w:cstheme="majorBidi"/>
                <w:color w:val="000000"/>
                <w:highlight w:val="magenta"/>
              </w:rPr>
              <w:t>: 0.</w:t>
            </w:r>
            <w:r w:rsidRPr="007521B9" w:rsidR="00981C9A">
              <w:rPr>
                <w:rFonts w:asciiTheme="majorBidi" w:hAnsiTheme="majorBidi" w:cstheme="majorBidi"/>
                <w:color w:val="000000"/>
                <w:highlight w:val="magenta"/>
              </w:rPr>
              <w:t>2</w:t>
            </w:r>
            <w:r w:rsidRPr="007521B9">
              <w:rPr>
                <w:rFonts w:asciiTheme="majorBidi" w:hAnsiTheme="majorBidi" w:cstheme="majorBidi"/>
                <w:color w:val="000000"/>
                <w:highlight w:val="magenta"/>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E56E4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E56E4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E56E4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E56E4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E56E4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E56E4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E56E4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E56E4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E56E4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E56E4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E56E4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E56E4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E56E4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E56E4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E56E4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w:rsidRPr="00DD612F" w:rsidR="006D33FD" w:rsidP="000111E6" w:rsidRDefault="006D33FD" w14:paraId="39894A7D" w14:textId="5A173A2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w:rsidRPr="00DD612F" w:rsidR="006D33FD" w:rsidP="000111E6" w:rsidRDefault="006D33FD" w14:paraId="62FB724D" w14:textId="021B87CA">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w:rsidRPr="00DD612F" w:rsidR="006D33FD" w:rsidP="000111E6" w:rsidRDefault="006D33FD" w14:paraId="635CEC75" w14:textId="332B8804">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w:rsidRPr="00DD612F" w:rsidR="006D33FD" w:rsidP="000111E6" w:rsidRDefault="006D33FD" w14:paraId="7EE82156" w14:textId="5399ED69">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A31088" w:rsidR="00C53666">
              <w:rPr>
                <w:rFonts w:asciiTheme="majorBidi" w:hAnsiTheme="majorBidi" w:cstheme="majorBidi"/>
                <w:color w:val="000000" w:themeColor="text1"/>
                <w:highlight w:val="darkYellow"/>
                <w:vertAlign w:val="subscript"/>
              </w:rPr>
              <w:t>Empagliflozin</w:t>
            </w:r>
            <w:r w:rsidRPr="00013F38">
              <w:rPr>
                <w:rFonts w:asciiTheme="majorBidi" w:hAnsiTheme="majorBidi" w:cstheme="majorBidi"/>
                <w:color w:val="000000" w:themeColor="text1"/>
              </w:rPr>
              <w:t xml:space="preserve"> "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A31088" w:rsidR="0063764C">
              <w:rPr>
                <w:rFonts w:asciiTheme="majorBidi" w:hAnsiTheme="majorBidi" w:cstheme="majorBidi"/>
                <w:color w:val="000000" w:themeColor="text1"/>
                <w:highlight w:val="darkYellow"/>
              </w:rPr>
              <w:t>Empagliflozin</w:t>
            </w:r>
            <w:r w:rsidRPr="00013F38" w:rsidR="00013F38">
              <w:rPr>
                <w:rFonts w:asciiTheme="majorBidi" w:hAnsiTheme="majorBidi" w:cstheme="majorBidi"/>
                <w:color w:val="000000" w:themeColor="text1"/>
              </w:rPr>
              <w:t xml:space="preserve"> 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A31088" w:rsidR="00137525">
              <w:rPr>
                <w:rFonts w:asciiTheme="majorBidi" w:hAnsiTheme="majorBidi" w:cstheme="majorBidi"/>
                <w:color w:val="000000" w:themeColor="text1"/>
                <w:highlight w:val="darkYellow"/>
              </w:rPr>
              <w:t>Empagliflozin</w:t>
            </w:r>
            <w:r w:rsidRPr="00013F38" w:rsidR="00013F38">
              <w:rPr>
                <w:rFonts w:asciiTheme="majorBidi" w:hAnsiTheme="majorBidi" w:cstheme="majorBidi"/>
                <w:color w:val="000000" w:themeColor="text1"/>
              </w:rPr>
              <w:t xml:space="preserve"> 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A31088" w:rsidR="00137525">
              <w:rPr>
                <w:rFonts w:asciiTheme="majorBidi" w:hAnsiTheme="majorBidi" w:cstheme="majorBidi"/>
                <w:color w:val="000000" w:themeColor="text1"/>
                <w:highlight w:val="darkYellow"/>
              </w:rPr>
              <w:t>Empagliflozin</w:t>
            </w:r>
            <w:r w:rsidRPr="00013F38">
              <w:rPr>
                <w:rFonts w:asciiTheme="majorBidi" w:hAnsiTheme="majorBidi" w:cstheme="majorBidi"/>
                <w:color w:val="000000" w:themeColor="text1"/>
              </w:rPr>
              <w:t xml:space="preserve"> 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A31088" w:rsidR="004B2D79">
        <w:rPr>
          <w:rFonts w:asciiTheme="majorBidi" w:hAnsiTheme="majorBidi" w:cstheme="majorBidi"/>
          <w:color w:val="000000" w:themeColor="text1"/>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A31088" w:rsidR="004B2D79">
        <w:rPr>
          <w:rFonts w:asciiTheme="majorBidi" w:hAnsiTheme="majorBidi" w:cstheme="majorBidi"/>
          <w:color w:val="000000" w:themeColor="text1"/>
          <w:sz w:val="24"/>
          <w:szCs w:val="24"/>
          <w:highlight w:val="darkYellow"/>
        </w:rPr>
        <w:t>Empagliflozin</w:t>
      </w:r>
      <w:r w:rsidR="004B2D79">
        <w:rPr>
          <w:rFonts w:asciiTheme="majorBidi" w:hAnsiTheme="majorBidi" w:cstheme="majorBidi"/>
          <w:bCs/>
          <w:color w:val="000000" w:themeColor="text1"/>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A31088" w:rsidR="004B2D79">
        <w:rPr>
          <w:rFonts w:asciiTheme="majorBidi" w:hAnsiTheme="majorBidi" w:cstheme="majorBidi"/>
          <w:color w:val="000000" w:themeColor="text1"/>
          <w:sz w:val="24"/>
          <w:szCs w:val="24"/>
          <w:highlight w:val="darkYellow"/>
        </w:rPr>
        <w:t>Empagliflozin</w:t>
      </w:r>
      <w:r w:rsidR="004B2D79">
        <w:rPr>
          <w:rFonts w:asciiTheme="majorBidi" w:hAnsiTheme="majorBidi" w:cstheme="majorBidi"/>
          <w:color w:val="000000" w:themeColor="text1"/>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A31088">
        <w:rPr>
          <w:rFonts w:asciiTheme="majorBidi" w:hAnsiTheme="majorBidi" w:cstheme="majorBidi"/>
          <w:color w:val="000000" w:themeColor="text1"/>
          <w:sz w:val="24"/>
          <w:szCs w:val="24"/>
          <w:highlight w:val="darkYellow"/>
        </w:rPr>
        <w:t>Empagliflozin</w:t>
      </w:r>
      <w:r>
        <w:rPr>
          <w:rFonts w:asciiTheme="majorBidi" w:hAnsiTheme="majorBidi" w:cstheme="majorBidi"/>
          <w:color w:val="000000" w:themeColor="text1"/>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w:rsidRPr="007521B9" w:rsidR="003D3A00" w:rsidP="00F11E0E" w:rsidRDefault="003F0E88" w14:paraId="2590F4D4" w14:textId="34B2376B">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A31088" w:rsidR="004F6911">
        <w:rPr>
          <w:rFonts w:asciiTheme="majorBidi" w:hAnsiTheme="majorBidi" w:cstheme="majorBidi"/>
          <w:color w:val="000000" w:themeColor="text1"/>
          <w:highlight w:val="darkYellow"/>
        </w:rPr>
        <w:t>Empagliflozin</w:t>
      </w:r>
    </w:p>
    <w:p w:rsidRPr="00D30DC6"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w:rsidRPr="00DD612F" w:rsidR="000C5383" w:rsidP="00F11E0E" w:rsidRDefault="00847C85" w14:paraId="0E6576FC" w14:textId="11BCF026">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28661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28661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AC16F8"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Concentration</w:t>
            </w:r>
            <w:r w:rsidRPr="00AC16F8" w:rsidR="00BE0C99">
              <w:rPr>
                <w:rFonts w:asciiTheme="majorBidi" w:hAnsiTheme="majorBidi" w:cstheme="majorBidi"/>
                <w:color w:val="000000" w:themeColor="text1"/>
                <w:sz w:val="24"/>
                <w:szCs w:val="24"/>
                <w:highlight w:val="yellow"/>
              </w:rPr>
              <w:t>%</w:t>
            </w:r>
          </w:p>
        </w:tc>
        <w:tc>
          <w:tcPr>
            <w:tcW w:w="1734" w:type="dxa"/>
          </w:tcPr>
          <w:p w:rsidRPr="00AC16F8"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Stock solution</w:t>
            </w:r>
          </w:p>
        </w:tc>
        <w:tc>
          <w:tcPr>
            <w:tcW w:w="1364" w:type="dxa"/>
          </w:tcPr>
          <w:p w:rsidRPr="00AC16F8"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 xml:space="preserve">Placebo </w:t>
            </w:r>
          </w:p>
        </w:tc>
        <w:tc>
          <w:tcPr>
            <w:tcW w:w="2110" w:type="dxa"/>
          </w:tcPr>
          <w:p w:rsidRPr="00AC16F8"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Dilution</w:t>
            </w:r>
            <w:r w:rsidRPr="00AC16F8" w:rsidR="00AA0EF9">
              <w:rPr>
                <w:rFonts w:asciiTheme="majorBidi" w:hAnsiTheme="majorBidi" w:cstheme="majorBidi"/>
                <w:color w:val="000000" w:themeColor="text1"/>
                <w:sz w:val="24"/>
                <w:szCs w:val="24"/>
                <w:highlight w:val="yellow"/>
              </w:rPr>
              <w:t xml:space="preserve"> volume</w:t>
            </w:r>
          </w:p>
        </w:tc>
        <w:tc>
          <w:tcPr>
            <w:tcW w:w="2770" w:type="dxa"/>
          </w:tcPr>
          <w:p w:rsidRPr="00AC16F8"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Final Concentration</w:t>
            </w:r>
            <w:r w:rsidRPr="00AC16F8" w:rsidR="00A80CC2">
              <w:rPr>
                <w:rFonts w:asciiTheme="majorBidi" w:hAnsiTheme="majorBidi" w:cstheme="majorBidi"/>
                <w:color w:val="000000" w:themeColor="text1"/>
                <w:sz w:val="24"/>
                <w:szCs w:val="24"/>
                <w:highlight w:val="yellow"/>
              </w:rPr>
              <w:t xml:space="preserve"> mg/ml</w:t>
            </w:r>
          </w:p>
        </w:tc>
      </w:tr>
      <w:tr w:rsidRPr="00AC16F8" w:rsidR="00AA0EF9" w:rsidTr="00BE0C99" w14:paraId="040AE89C" w14:textId="6234967A">
        <w:tc>
          <w:tcPr>
            <w:tcW w:w="1776" w:type="dxa"/>
          </w:tcPr>
          <w:p w:rsidRPr="00AC16F8"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5</w:t>
            </w:r>
            <w:r w:rsidRPr="00AC16F8" w:rsidR="00AA0EF9">
              <w:rPr>
                <w:rFonts w:asciiTheme="majorBidi" w:hAnsiTheme="majorBidi" w:cstheme="majorBidi"/>
                <w:color w:val="000000" w:themeColor="text1"/>
                <w:sz w:val="24"/>
                <w:szCs w:val="24"/>
                <w:highlight w:val="yellow"/>
              </w:rPr>
              <w:t>0 %</w:t>
            </w:r>
          </w:p>
        </w:tc>
        <w:tc>
          <w:tcPr>
            <w:tcW w:w="1734" w:type="dxa"/>
          </w:tcPr>
          <w:p w:rsidRPr="00AC16F8"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 xml:space="preserve">5 </w:t>
            </w:r>
            <w:r w:rsidRPr="00AC16F8" w:rsidR="00AA0EF9">
              <w:rPr>
                <w:rFonts w:asciiTheme="majorBidi" w:hAnsiTheme="majorBidi" w:cstheme="majorBidi"/>
                <w:color w:val="000000" w:themeColor="text1"/>
                <w:sz w:val="24"/>
                <w:szCs w:val="24"/>
                <w:highlight w:val="yellow"/>
              </w:rPr>
              <w:t xml:space="preserve">ml </w:t>
            </w:r>
          </w:p>
        </w:tc>
        <w:tc>
          <w:tcPr>
            <w:tcW w:w="1364" w:type="dxa"/>
          </w:tcPr>
          <w:p w:rsidRPr="00AC16F8"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200</w:t>
            </w:r>
            <w:r w:rsidRPr="00AC16F8" w:rsidR="00AA0EF9">
              <w:rPr>
                <w:rFonts w:asciiTheme="majorBidi" w:hAnsiTheme="majorBidi" w:cstheme="majorBidi"/>
                <w:color w:val="000000" w:themeColor="text1"/>
                <w:sz w:val="24"/>
                <w:szCs w:val="24"/>
                <w:highlight w:val="yellow"/>
              </w:rPr>
              <w:t xml:space="preserve"> mg</w:t>
            </w:r>
          </w:p>
        </w:tc>
        <w:tc>
          <w:tcPr>
            <w:tcW w:w="2110" w:type="dxa"/>
          </w:tcPr>
          <w:p w:rsidRPr="00AC16F8"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50</w:t>
            </w:r>
            <w:r w:rsidRPr="00AC16F8" w:rsidR="00AA0EF9">
              <w:rPr>
                <w:rFonts w:asciiTheme="majorBidi" w:hAnsiTheme="majorBidi" w:cstheme="majorBidi"/>
                <w:color w:val="000000" w:themeColor="text1"/>
                <w:sz w:val="24"/>
                <w:szCs w:val="24"/>
                <w:highlight w:val="yellow"/>
              </w:rPr>
              <w:t xml:space="preserve"> ml</w:t>
            </w:r>
          </w:p>
        </w:tc>
        <w:tc>
          <w:tcPr>
            <w:tcW w:w="2770" w:type="dxa"/>
          </w:tcPr>
          <w:p w:rsidRPr="00AC16F8"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0.</w:t>
            </w:r>
            <w:r w:rsidRPr="00AC16F8" w:rsidR="00D13C6E">
              <w:rPr>
                <w:rFonts w:asciiTheme="majorBidi" w:hAnsiTheme="majorBidi" w:cstheme="majorBidi"/>
                <w:color w:val="000000" w:themeColor="text1"/>
                <w:sz w:val="24"/>
                <w:szCs w:val="24"/>
                <w:highlight w:val="yellow"/>
              </w:rPr>
              <w:t>1</w:t>
            </w:r>
            <w:r w:rsidRPr="00AC16F8" w:rsidR="00A80CC2">
              <w:rPr>
                <w:rFonts w:asciiTheme="majorBidi" w:hAnsiTheme="majorBidi" w:cstheme="majorBidi"/>
                <w:color w:val="000000" w:themeColor="text1"/>
                <w:sz w:val="24"/>
                <w:szCs w:val="24"/>
                <w:highlight w:val="yellow"/>
              </w:rPr>
              <w:t>0</w:t>
            </w:r>
          </w:p>
        </w:tc>
      </w:tr>
      <w:tr w:rsidRPr="00AC16F8" w:rsidR="00AA0EF9" w:rsidTr="00BE0C99" w14:paraId="7E9F4DE7" w14:textId="6E72DFAC">
        <w:tc>
          <w:tcPr>
            <w:tcW w:w="1776" w:type="dxa"/>
          </w:tcPr>
          <w:p w:rsidRPr="00AC16F8"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100%</w:t>
            </w:r>
          </w:p>
        </w:tc>
        <w:tc>
          <w:tcPr>
            <w:tcW w:w="1734" w:type="dxa"/>
          </w:tcPr>
          <w:p w:rsidRPr="00AC16F8"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10</w:t>
            </w:r>
            <w:r w:rsidRPr="00AC16F8" w:rsidR="00AA0EF9">
              <w:rPr>
                <w:rFonts w:asciiTheme="majorBidi" w:hAnsiTheme="majorBidi" w:cstheme="majorBidi"/>
                <w:color w:val="000000" w:themeColor="text1"/>
                <w:sz w:val="24"/>
                <w:szCs w:val="24"/>
                <w:highlight w:val="yellow"/>
              </w:rPr>
              <w:t xml:space="preserve"> ml</w:t>
            </w:r>
          </w:p>
        </w:tc>
        <w:tc>
          <w:tcPr>
            <w:tcW w:w="1364" w:type="dxa"/>
          </w:tcPr>
          <w:p w:rsidRPr="00AC16F8"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200</w:t>
            </w:r>
            <w:r w:rsidRPr="00AC16F8" w:rsidR="00AA0EF9">
              <w:rPr>
                <w:rFonts w:asciiTheme="majorBidi" w:hAnsiTheme="majorBidi" w:cstheme="majorBidi"/>
                <w:color w:val="000000" w:themeColor="text1"/>
                <w:sz w:val="24"/>
                <w:szCs w:val="24"/>
                <w:highlight w:val="yellow"/>
              </w:rPr>
              <w:t xml:space="preserve"> mg</w:t>
            </w:r>
          </w:p>
        </w:tc>
        <w:tc>
          <w:tcPr>
            <w:tcW w:w="2110" w:type="dxa"/>
          </w:tcPr>
          <w:p w:rsidRPr="00AC16F8"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5</w:t>
            </w:r>
            <w:r w:rsidRPr="00AC16F8" w:rsidR="00AA0EF9">
              <w:rPr>
                <w:rFonts w:asciiTheme="majorBidi" w:hAnsiTheme="majorBidi" w:cstheme="majorBidi"/>
                <w:color w:val="000000" w:themeColor="text1"/>
                <w:sz w:val="24"/>
                <w:szCs w:val="24"/>
                <w:highlight w:val="yellow"/>
              </w:rPr>
              <w:t>0 ml</w:t>
            </w:r>
          </w:p>
        </w:tc>
        <w:tc>
          <w:tcPr>
            <w:tcW w:w="2770" w:type="dxa"/>
          </w:tcPr>
          <w:p w:rsidRPr="00AC16F8"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0.</w:t>
            </w:r>
            <w:r w:rsidRPr="00AC16F8" w:rsidR="00D13C6E">
              <w:rPr>
                <w:rFonts w:asciiTheme="majorBidi" w:hAnsiTheme="majorBidi" w:cstheme="majorBidi"/>
                <w:color w:val="000000" w:themeColor="text1"/>
                <w:sz w:val="24"/>
                <w:szCs w:val="24"/>
                <w:highlight w:val="yellow"/>
              </w:rPr>
              <w:t>2</w:t>
            </w:r>
            <w:r w:rsidRPr="00AC16F8" w:rsidR="00A80CC2">
              <w:rPr>
                <w:rFonts w:asciiTheme="majorBidi" w:hAnsiTheme="majorBidi" w:cstheme="majorBidi"/>
                <w:color w:val="000000" w:themeColor="text1"/>
                <w:sz w:val="24"/>
                <w:szCs w:val="24"/>
                <w:highlight w:val="yellow"/>
              </w:rPr>
              <w:t>0</w:t>
            </w:r>
          </w:p>
        </w:tc>
      </w:tr>
      <w:tr w:rsidRPr="00AC16F8" w:rsidR="00AA0EF9" w:rsidTr="00BE0C99" w14:paraId="394BACF8" w14:textId="214FD871">
        <w:tc>
          <w:tcPr>
            <w:tcW w:w="1776" w:type="dxa"/>
          </w:tcPr>
          <w:p w:rsidRPr="00AC16F8"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160%</w:t>
            </w:r>
          </w:p>
        </w:tc>
        <w:tc>
          <w:tcPr>
            <w:tcW w:w="1734" w:type="dxa"/>
          </w:tcPr>
          <w:p w:rsidRPr="00AC16F8"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8</w:t>
            </w:r>
            <w:r w:rsidRPr="00AC16F8" w:rsidR="00AA0EF9">
              <w:rPr>
                <w:rFonts w:asciiTheme="majorBidi" w:hAnsiTheme="majorBidi" w:cstheme="majorBidi"/>
                <w:color w:val="000000" w:themeColor="text1"/>
                <w:sz w:val="24"/>
                <w:szCs w:val="24"/>
                <w:highlight w:val="yellow"/>
              </w:rPr>
              <w:t xml:space="preserve"> ml</w:t>
            </w:r>
          </w:p>
        </w:tc>
        <w:tc>
          <w:tcPr>
            <w:tcW w:w="1364" w:type="dxa"/>
          </w:tcPr>
          <w:p w:rsidRPr="00AC16F8"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100</w:t>
            </w:r>
            <w:r w:rsidRPr="00AC16F8" w:rsidR="00AA0EF9">
              <w:rPr>
                <w:rFonts w:asciiTheme="majorBidi" w:hAnsiTheme="majorBidi" w:cstheme="majorBidi"/>
                <w:color w:val="000000" w:themeColor="text1"/>
                <w:sz w:val="24"/>
                <w:szCs w:val="24"/>
                <w:highlight w:val="yellow"/>
              </w:rPr>
              <w:t xml:space="preserve"> mg</w:t>
            </w:r>
          </w:p>
        </w:tc>
        <w:tc>
          <w:tcPr>
            <w:tcW w:w="2110" w:type="dxa"/>
          </w:tcPr>
          <w:p w:rsidRPr="00AC16F8"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25</w:t>
            </w:r>
            <w:r w:rsidRPr="00AC16F8" w:rsidR="00AA0EF9">
              <w:rPr>
                <w:rFonts w:asciiTheme="majorBidi" w:hAnsiTheme="majorBidi" w:cstheme="majorBidi"/>
                <w:color w:val="000000" w:themeColor="text1"/>
                <w:sz w:val="24"/>
                <w:szCs w:val="24"/>
                <w:highlight w:val="yellow"/>
              </w:rPr>
              <w:t xml:space="preserve"> ml</w:t>
            </w:r>
          </w:p>
        </w:tc>
        <w:tc>
          <w:tcPr>
            <w:tcW w:w="2770" w:type="dxa"/>
          </w:tcPr>
          <w:p w:rsidRPr="00AC16F8"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highlight w:val="yellow"/>
              </w:rPr>
            </w:pPr>
            <w:r w:rsidRPr="00AC16F8">
              <w:rPr>
                <w:rFonts w:asciiTheme="majorBidi" w:hAnsiTheme="majorBidi" w:cstheme="majorBidi"/>
                <w:color w:val="000000" w:themeColor="text1"/>
                <w:sz w:val="24"/>
                <w:szCs w:val="24"/>
                <w:highlight w:val="yellow"/>
              </w:rPr>
              <w:t>0.</w:t>
            </w:r>
            <w:r w:rsidRPr="00AC16F8" w:rsidR="00D13C6E">
              <w:rPr>
                <w:rFonts w:asciiTheme="majorBidi" w:hAnsiTheme="majorBidi" w:cstheme="majorBidi"/>
                <w:color w:val="000000" w:themeColor="text1"/>
                <w:sz w:val="24"/>
                <w:szCs w:val="24"/>
                <w:highlight w:val="yellow"/>
              </w:rPr>
              <w:t>32</w:t>
            </w:r>
          </w:p>
        </w:tc>
      </w:tr>
    </w:tbl>
    <w:p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CC759F">
        <w:rPr>
          <w:rFonts w:asciiTheme="majorBidi" w:hAnsiTheme="majorBidi" w:cstheme="majorBidi"/>
          <w:color w:val="000000" w:themeColor="text1"/>
        </w:rPr>
        <w:t xml:space="preserve">Perform every concentration in 3 </w:t>
      </w:r>
      <w:r w:rsidR="00091354">
        <w:rPr>
          <w:rFonts w:asciiTheme="majorBidi" w:hAnsiTheme="majorBidi" w:cstheme="majorBidi"/>
          <w:color w:val="000000" w:themeColor="text1"/>
        </w:rPr>
        <w:t>preparation</w:t>
      </w:r>
      <w:r w:rsidR="00D13C6E">
        <w:rPr>
          <w:rFonts w:asciiTheme="majorBidi" w:hAnsiTheme="majorBidi" w:cstheme="majorBidi"/>
          <w:color w:val="000000" w:themeColor="text1"/>
        </w:rPr>
        <w:t>s</w:t>
      </w:r>
      <w:r w:rsidRPr="00CC759F">
        <w:rPr>
          <w:rFonts w:asciiTheme="majorBidi" w:hAnsiTheme="majorBidi" w:cstheme="majorBidi"/>
          <w:color w:val="000000" w:themeColor="text1"/>
        </w:rPr>
        <w:t xml:space="preserve"> and equilibrate the column for about </w:t>
      </w:r>
      <w:r w:rsidR="00D13C6E">
        <w:rPr>
          <w:rFonts w:asciiTheme="majorBidi" w:hAnsiTheme="majorBidi" w:cstheme="majorBidi"/>
          <w:color w:val="000000" w:themeColor="text1"/>
        </w:rPr>
        <w:t>15</w:t>
      </w:r>
      <w:r w:rsidRPr="00CC759F">
        <w:rPr>
          <w:rFonts w:asciiTheme="majorBidi" w:hAnsiTheme="majorBidi" w:cstheme="majorBidi"/>
          <w:color w:val="000000" w:themeColor="text1"/>
        </w:rPr>
        <w:t xml:space="preserve"> minutes with the mobile phase or until a steady base line is obtained </w:t>
      </w:r>
      <w:r w:rsidRPr="00847C85" w:rsidR="00F70CD5">
        <w:rPr>
          <w:rFonts w:asciiTheme="majorBidi" w:hAnsiTheme="majorBidi" w:cstheme="majorBidi"/>
          <w:color w:val="000000" w:themeColor="text1"/>
        </w:rPr>
        <w:t>at a flow rate of 1.0 mL/minute and run the next sequence:</w:t>
      </w:r>
    </w:p>
    <w:tbl>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A80CC2"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rPr>
            </w:pPr>
            <w:r w:rsidRPr="00A80CC2">
              <w:rPr>
                <w:rFonts w:asciiTheme="majorHAnsi" w:hAnsiTheme="majorHAnsi"/>
                <w:b/>
                <w:bCs/>
              </w:rPr>
              <w:t>Injection name</w:t>
            </w:r>
          </w:p>
        </w:tc>
        <w:tc>
          <w:tcPr>
            <w:tcW w:w="3240" w:type="dxa"/>
          </w:tcPr>
          <w:p w:rsidRPr="00A80CC2"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rPr>
            </w:pPr>
            <w:r w:rsidRPr="00A80CC2">
              <w:rPr>
                <w:rFonts w:asciiTheme="majorHAnsi" w:hAnsiTheme="majorHAnsi"/>
                <w:b/>
                <w:bCs/>
              </w:rPr>
              <w:t>Injection times</w:t>
            </w:r>
          </w:p>
        </w:tc>
      </w:tr>
      <w:tr w:rsidRPr="00A80CC2" w:rsidR="00F70CD5" w:rsidTr="00A80CC2" w14:paraId="1004D67C" w14:textId="77777777">
        <w:trPr>
          <w:jc w:val="center"/>
        </w:trPr>
        <w:tc>
          <w:tcPr>
            <w:tcW w:w="5400" w:type="dxa"/>
          </w:tcPr>
          <w:p w:rsidRPr="00A80CC2"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Standard solution </w:t>
            </w:r>
          </w:p>
        </w:tc>
        <w:tc>
          <w:tcPr>
            <w:tcW w:w="3240" w:type="dxa"/>
          </w:tcPr>
          <w:p w:rsidRPr="00A80CC2"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AC16F8" w:rsidR="00D13C6E">
              <w:rPr>
                <w:rFonts w:asciiTheme="majorBidi" w:hAnsiTheme="majorBidi" w:cstheme="majorBidi"/>
                <w:color w:val="000000" w:themeColor="text1"/>
                <w:highlight w:val="yellow"/>
              </w:rPr>
              <w:t>5</w:t>
            </w:r>
            <w:r w:rsidRPr="00AC16F8">
              <w:rPr>
                <w:rFonts w:asciiTheme="majorBidi" w:hAnsiTheme="majorBidi" w:cstheme="majorBidi"/>
                <w:color w:val="000000" w:themeColor="text1"/>
                <w:highlight w:val="yellow"/>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AC16F8">
              <w:rPr>
                <w:rFonts w:asciiTheme="majorBidi" w:hAnsiTheme="majorBidi" w:cstheme="majorBidi"/>
                <w:color w:val="000000" w:themeColor="text1"/>
                <w:highlight w:val="yellow"/>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AC16F8">
              <w:rPr>
                <w:rFonts w:asciiTheme="majorBidi" w:hAnsiTheme="majorBidi" w:cstheme="majorBidi"/>
                <w:color w:val="000000" w:themeColor="text1"/>
                <w:highlight w:val="yellow"/>
              </w:rPr>
              <w:t>1</w:t>
            </w:r>
            <w:r w:rsidRPr="00AC16F8" w:rsidR="00AA0EF9">
              <w:rPr>
                <w:rFonts w:asciiTheme="majorBidi" w:hAnsiTheme="majorBidi" w:cstheme="majorBidi"/>
                <w:color w:val="000000" w:themeColor="text1"/>
                <w:highlight w:val="yellow"/>
              </w:rPr>
              <w:t>6</w:t>
            </w:r>
            <w:r w:rsidRPr="00AC16F8">
              <w:rPr>
                <w:rFonts w:asciiTheme="majorBidi" w:hAnsiTheme="majorBidi" w:cstheme="majorBidi"/>
                <w:color w:val="000000" w:themeColor="text1"/>
                <w:highlight w:val="yellow"/>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A80CC2"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Standard solution </w:t>
            </w:r>
          </w:p>
        </w:tc>
        <w:tc>
          <w:tcPr>
            <w:tcW w:w="3240" w:type="dxa"/>
          </w:tcPr>
          <w:p w:rsidRPr="00A80CC2"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A31088">
              <w:rPr>
                <w:rFonts w:asciiTheme="majorBidi" w:hAnsiTheme="majorBidi" w:cstheme="majorBidi"/>
                <w:color w:val="000000" w:themeColor="text1"/>
                <w:highlight w:val="darkYellow"/>
              </w:rPr>
              <w:t>Empagliflozin</w:t>
            </w:r>
            <w:r w:rsidRPr="008D30D2">
              <w:rPr>
                <w:rFonts w:asciiTheme="majorBidi" w:hAnsiTheme="majorBidi" w:cstheme="majorBidi"/>
                <w:color w:val="000000" w:themeColor="text1"/>
              </w:rPr>
              <w:t xml:space="preserve"> 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A31088">
              <w:rPr>
                <w:rFonts w:asciiTheme="majorBidi" w:hAnsiTheme="majorBidi" w:cstheme="majorBidi"/>
                <w:color w:val="000000" w:themeColor="text1"/>
                <w:highlight w:val="darkYellow"/>
              </w:rPr>
              <w:t>Empagliflozin</w:t>
            </w:r>
            <w:r w:rsidRPr="008D30D2">
              <w:rPr>
                <w:rFonts w:asciiTheme="majorBidi" w:hAnsiTheme="majorBidi" w:cstheme="majorBidi"/>
                <w:color w:val="000000" w:themeColor="text1"/>
              </w:rPr>
              <w:t xml:space="preserve"> 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A31088">
              <w:rPr>
                <w:rFonts w:asciiTheme="majorBidi" w:hAnsiTheme="majorBidi" w:cstheme="majorBidi"/>
                <w:color w:val="000000" w:themeColor="text1"/>
                <w:highlight w:val="darkYellow"/>
              </w:rPr>
              <w:t>Empagliflozin</w:t>
            </w:r>
            <w:r w:rsidRPr="008D30D2">
              <w:rPr>
                <w:rFonts w:asciiTheme="majorBidi" w:hAnsiTheme="majorBidi" w:cstheme="majorBidi"/>
                <w:color w:val="000000" w:themeColor="text1"/>
              </w:rPr>
              <w:t xml:space="preserve"> 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A0BC1A0"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A31088">
        <w:rPr>
          <w:rFonts w:asciiTheme="majorBidi" w:hAnsiTheme="majorBidi" w:cstheme="majorBidi"/>
          <w:color w:val="000000" w:themeColor="text1"/>
          <w:highlight w:val="darkYellow"/>
        </w:rPr>
        <w:t>Empagliflozin</w:t>
      </w:r>
      <w:r w:rsidRPr="004B26EA">
        <w:rPr>
          <w:rFonts w:asciiTheme="majorBidi" w:hAnsiTheme="majorBidi" w:cstheme="majorBidi"/>
          <w:color w:val="000000" w:themeColor="text1"/>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A31088">
              <w:rPr>
                <w:rFonts w:asciiTheme="majorBidi" w:hAnsiTheme="majorBidi" w:cstheme="majorBidi"/>
                <w:color w:val="000000" w:themeColor="text1"/>
                <w:highlight w:val="darkYellow"/>
                <w:vertAlign w:val="subscript"/>
              </w:rPr>
              <w:t>Empagliflozin</w:t>
            </w:r>
            <w:r w:rsidRPr="00013F38">
              <w:rPr>
                <w:rFonts w:asciiTheme="majorBidi" w:hAnsiTheme="majorBidi" w:cstheme="majorBidi"/>
                <w:color w:val="000000" w:themeColor="text1"/>
              </w:rPr>
              <w:t xml:space="preserve"> "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A31088">
              <w:rPr>
                <w:rFonts w:asciiTheme="majorBidi" w:hAnsiTheme="majorBidi" w:cstheme="majorBidi"/>
                <w:color w:val="000000" w:themeColor="text1"/>
                <w:highlight w:val="darkYellow"/>
              </w:rPr>
              <w:t>Empagliflozin</w:t>
            </w:r>
            <w:r w:rsidRPr="00013F38">
              <w:rPr>
                <w:rFonts w:asciiTheme="majorBidi" w:hAnsiTheme="majorBidi" w:cstheme="majorBidi"/>
                <w:color w:val="000000" w:themeColor="text1"/>
              </w:rPr>
              <w:t xml:space="preserve"> 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A31088">
              <w:rPr>
                <w:rFonts w:asciiTheme="majorBidi" w:hAnsiTheme="majorBidi" w:cstheme="majorBidi"/>
                <w:color w:val="000000" w:themeColor="text1"/>
                <w:highlight w:val="darkYellow"/>
              </w:rPr>
              <w:t>Empagliflozin</w:t>
            </w:r>
            <w:r w:rsidRPr="00013F38">
              <w:rPr>
                <w:rFonts w:asciiTheme="majorBidi" w:hAnsiTheme="majorBidi" w:cstheme="majorBidi"/>
                <w:color w:val="000000" w:themeColor="text1"/>
              </w:rPr>
              <w:t xml:space="preserve"> 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A31088">
              <w:rPr>
                <w:rFonts w:asciiTheme="majorBidi" w:hAnsiTheme="majorBidi" w:cstheme="majorBidi"/>
                <w:color w:val="000000" w:themeColor="text1"/>
                <w:highlight w:val="darkYellow"/>
              </w:rPr>
              <w:t>Empagliflozin</w:t>
            </w:r>
            <w:r w:rsidRPr="00013F38">
              <w:rPr>
                <w:rFonts w:asciiTheme="majorBidi" w:hAnsiTheme="majorBidi" w:cstheme="majorBidi"/>
                <w:color w:val="000000" w:themeColor="text1"/>
              </w:rPr>
              <w:t xml:space="preserve"> 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Pr="004B26EA" w:rsidR="00847CB7" w:rsidP="004B26EA" w:rsidRDefault="00847CB7" w14:paraId="5DD19A3A" w14:textId="1420FE48">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r w:rsidRPr="004B26EA">
        <w:rPr>
          <w:rFonts w:asciiTheme="majorBidi" w:hAnsiTheme="majorBidi" w:cstheme="majorBidi"/>
          <w:color w:val="000000" w:themeColor="text1"/>
          <w:sz w:val="24"/>
          <w:szCs w:val="24"/>
        </w:rPr>
        <w:t xml:space="preserve"> weigh </w:t>
      </w:r>
      <w:r w:rsidRPr="00AC16F8" w:rsidR="004B26EA">
        <w:rPr>
          <w:rFonts w:asciiTheme="majorBidi" w:hAnsiTheme="majorBidi" w:cstheme="majorBidi"/>
          <w:color w:val="000000" w:themeColor="text1"/>
          <w:sz w:val="24"/>
          <w:szCs w:val="24"/>
          <w:highlight w:val="yellow"/>
        </w:rPr>
        <w:t>100</w:t>
      </w:r>
      <w:r w:rsidRPr="004B26EA">
        <w:rPr>
          <w:rFonts w:asciiTheme="majorBidi" w:hAnsiTheme="majorBidi" w:cstheme="majorBidi"/>
          <w:color w:val="000000" w:themeColor="text1"/>
          <w:sz w:val="24"/>
          <w:szCs w:val="24"/>
        </w:rPr>
        <w:t xml:space="preserve"> </w:t>
      </w:r>
      <w:r w:rsidRPr="004B26EA" w:rsidR="00377BCA">
        <w:rPr>
          <w:rFonts w:asciiTheme="majorBidi" w:hAnsiTheme="majorBidi" w:cstheme="majorBidi"/>
          <w:color w:val="000000" w:themeColor="text1"/>
          <w:sz w:val="24"/>
          <w:szCs w:val="24"/>
        </w:rPr>
        <w:t>m</w:t>
      </w:r>
      <w:r w:rsidRPr="004B26EA">
        <w:rPr>
          <w:rFonts w:asciiTheme="majorBidi" w:hAnsiTheme="majorBidi" w:cstheme="majorBidi"/>
          <w:color w:val="000000" w:themeColor="text1"/>
          <w:sz w:val="24"/>
          <w:szCs w:val="24"/>
        </w:rPr>
        <w:t xml:space="preserve">g of Placebo into </w:t>
      </w:r>
      <w:r w:rsidRPr="00AC16F8" w:rsidR="005663CC">
        <w:rPr>
          <w:rFonts w:asciiTheme="majorBidi" w:hAnsiTheme="majorBidi" w:cstheme="majorBidi"/>
          <w:color w:val="000000" w:themeColor="text1"/>
          <w:sz w:val="24"/>
          <w:szCs w:val="24"/>
          <w:highlight w:val="yellow"/>
        </w:rPr>
        <w:t>50</w:t>
      </w:r>
      <w:r w:rsidRPr="004B26EA">
        <w:rPr>
          <w:rFonts w:asciiTheme="majorBidi" w:hAnsiTheme="majorBidi" w:cstheme="majorBidi"/>
          <w:color w:val="000000" w:themeColor="text1"/>
          <w:sz w:val="24"/>
          <w:szCs w:val="24"/>
        </w:rPr>
        <w:t xml:space="preserve"> ml volumetric flask, add </w:t>
      </w:r>
      <w:r w:rsidRPr="00AC16F8" w:rsidR="00377BCA">
        <w:rPr>
          <w:rFonts w:asciiTheme="majorBidi" w:hAnsiTheme="majorBidi" w:cstheme="majorBidi"/>
          <w:color w:val="000000" w:themeColor="text1"/>
          <w:sz w:val="24"/>
          <w:szCs w:val="24"/>
          <w:highlight w:val="yellow"/>
        </w:rPr>
        <w:t>30</w:t>
      </w:r>
      <w:r w:rsidRPr="004B26EA">
        <w:rPr>
          <w:rFonts w:asciiTheme="majorBidi" w:hAnsiTheme="majorBidi" w:cstheme="majorBidi"/>
          <w:color w:val="000000" w:themeColor="text1"/>
          <w:sz w:val="24"/>
          <w:szCs w:val="24"/>
        </w:rPr>
        <w:t xml:space="preserve"> ml of diluent, sonicate for </w:t>
      </w:r>
      <w:r w:rsidRPr="00AC16F8">
        <w:rPr>
          <w:rFonts w:asciiTheme="majorBidi" w:hAnsiTheme="majorBidi" w:cstheme="majorBidi"/>
          <w:color w:val="000000" w:themeColor="text1"/>
          <w:sz w:val="24"/>
          <w:szCs w:val="24"/>
          <w:highlight w:val="yellow"/>
        </w:rPr>
        <w:t>10</w:t>
      </w:r>
      <w:r w:rsidRPr="004B26EA">
        <w:rPr>
          <w:rFonts w:asciiTheme="majorBidi" w:hAnsiTheme="majorBidi" w:cstheme="majorBidi"/>
          <w:color w:val="000000" w:themeColor="text1"/>
          <w:sz w:val="24"/>
          <w:szCs w:val="24"/>
        </w:rPr>
        <w:t xml:space="preserve"> min</w:t>
      </w:r>
      <w:r w:rsidRPr="004B26EA">
        <w:rPr>
          <w:rFonts w:asciiTheme="majorBidi" w:hAnsiTheme="majorBidi" w:cstheme="majorBidi"/>
          <w:color w:val="000000" w:themeColor="text1"/>
        </w:rPr>
        <w:t xml:space="preserve">, </w:t>
      </w:r>
      <w:r w:rsidRPr="004B26EA">
        <w:rPr>
          <w:rFonts w:asciiTheme="majorBidi" w:hAnsiTheme="majorBidi" w:cstheme="majorBidi"/>
          <w:color w:val="000000" w:themeColor="text1"/>
          <w:sz w:val="24"/>
          <w:szCs w:val="24"/>
        </w:rPr>
        <w:t>cool to room temperature, mix well and complete to volume with diluent</w:t>
      </w:r>
      <w:bookmarkEnd w:id="73"/>
      <w:r w:rsidRPr="004B26EA">
        <w:rPr>
          <w:rFonts w:asciiTheme="majorBidi" w:hAnsiTheme="majorBidi" w:cstheme="majorBidi"/>
          <w:color w:val="000000" w:themeColor="text1"/>
          <w:sz w:val="24"/>
          <w:szCs w:val="24"/>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w:rsidRPr="00BE0C99" w:rsidR="00377BCA" w:rsidP="00BE0C99" w:rsidRDefault="00377BCA" w14:paraId="6494CBE5" w14:textId="120011A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w:rsidR="00377BCA" w:rsidP="00BE0C99" w:rsidRDefault="00C679B1" w14:paraId="5BCEB707" w14:textId="7392135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w:rsidRPr="00FA4540" w:rsidR="00377BCA" w:rsidP="00BE0C99" w:rsidRDefault="00FA4540" w14:paraId="1D210501" w14:textId="21994265">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w:rsidR="00377BCA" w:rsidP="00BE0C99" w:rsidRDefault="00FA4540" w14:paraId="0D1AF84F" w14:textId="5AB536C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w:rsidRPr="00FA4540" w:rsidR="00377BCA" w:rsidP="00BE0C99" w:rsidRDefault="00FA4540" w14:paraId="77EFE25F" w14:textId="251B6EF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77DA7" w14:textId="77777777" w:rsidR="00B91EBF" w:rsidRDefault="00B91EBF">
      <w:r>
        <w:separator/>
      </w:r>
    </w:p>
  </w:endnote>
  <w:endnote w:type="continuationSeparator" w:id="0">
    <w:p w14:paraId="3A47FC43" w14:textId="77777777" w:rsidR="00B91EBF" w:rsidRDefault="00B9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BFB83" w14:textId="77777777" w:rsidR="00B91EBF" w:rsidRDefault="00B91EBF">
      <w:r>
        <w:separator/>
      </w:r>
    </w:p>
  </w:footnote>
  <w:footnote w:type="continuationSeparator" w:id="0">
    <w:p w14:paraId="75333B24" w14:textId="77777777" w:rsidR="00B91EBF" w:rsidRDefault="00B91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B51"/>
    <w:rsid w:val="002F60F8"/>
    <w:rsid w:val="002F7CB5"/>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6E0D"/>
    <w:rsid w:val="00657B50"/>
    <w:rsid w:val="00657EFD"/>
    <w:rsid w:val="006603F1"/>
    <w:rsid w:val="0066093D"/>
    <w:rsid w:val="0066105B"/>
    <w:rsid w:val="00661378"/>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13</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24</cp:revision>
  <cp:lastPrinted>2024-01-15T22:01:00Z</cp:lastPrinted>
  <dcterms:created xsi:type="dcterms:W3CDTF">2023-12-11T21:02:00Z</dcterms:created>
  <dcterms:modified xsi:type="dcterms:W3CDTF">2024-05-15T10:57:00Z</dcterms:modified>
</cp:coreProperties>
</file>