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a"/>
          </w:tcPr>
          <w:p>
            <w:pPr>
              <w:spacing w:before="160" w:after="160"/>
              <w:jc w:val="center"/>
            </w:pPr>
            <w:r>
              <w:rPr>
                <w:b/>
                <w:color w:val="1F4E79"/>
                <w:sz w:val="36"/>
              </w:rPr>
              <w:t>Marwa Ali Mohamed</w:t>
            </w:r>
            <w:r>
              <w:rPr>
                <w:color w:val="2C3E50"/>
                <w:sz w:val="26"/>
              </w:rPr>
              <w:br/>
              <w:t>Marketing Team Leader</w:t>
            </w:r>
          </w:p>
        </w:tc>
      </w:tr>
    </w:tbl>
    <w:p>
      <w:pPr>
        <w:spacing w:after="320" w:before="160"/>
        <w:jc w:val="center"/>
      </w:pPr>
      <w:hyperlink r:id="rId9">
        <w:r>
          <w:rPr>
            <w:color w:val="0563C1"/>
            <w:u w:val="single"/>
          </w:rPr>
          <w:t>mhabib94@gmail.com</w:t>
        </w:r>
      </w:hyperlink>
      <w:r>
        <w:rPr>
          <w:sz w:val="20"/>
        </w:rPr>
        <w:t xml:space="preserve"> ● </w:t>
      </w:r>
      <w:hyperlink r:id="rId10">
        <w:r>
          <w:rPr>
            <w:color w:val="0563C1"/>
            <w:u w:val="single"/>
          </w:rPr>
          <w:t>+201017812096</w:t>
        </w:r>
      </w:hyperlink>
      <w:r>
        <w:rPr>
          <w:sz w:val="20"/>
        </w:rPr>
        <w:t xml:space="preserve"> ● </w:t>
      </w:r>
      <w:r>
        <w:rPr>
          <w:sz w:val="20"/>
        </w:rPr>
        <w:t>Mansoura, Egypt</w:t>
      </w:r>
      <w:r>
        <w:rPr>
          <w:sz w:val="20"/>
        </w:rPr>
        <w:br/>
      </w:r>
      <w:hyperlink r:id="rId11">
        <w:r>
          <w:rPr>
            <w:color w:val="0563C1"/>
            <w:u w:val="single"/>
          </w:rPr>
          <w:t>https://www.linkedin.com/in/marwa-ali-40bb0a100/</w:t>
        </w:r>
      </w:hyperlink>
      <w:r>
        <w:rPr>
          <w:sz w:val="20"/>
        </w:rPr>
        <w:t xml:space="preserve"> ● </w:t>
      </w:r>
      <w:r>
        <w:rPr>
          <w:sz w:val="20"/>
        </w:rPr>
        <w:t>Have driving license</w:t>
      </w:r>
      <w:r>
        <w:rPr>
          <w:sz w:val="20"/>
        </w:rPr>
        <w:t xml:space="preserve"> ● </w:t>
      </w:r>
      <w:r>
        <w:rPr>
          <w:sz w:val="20"/>
        </w:rPr>
        <w:t>She/Her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Summary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a"/>
          </w:tcPr>
          <w:p>
            <w:r>
              <w:rPr>
                <w:sz w:val="22"/>
              </w:rPr>
              <w:t>Marketing Team Leader with 4 years experience of digital marketing at Saudi market and 4 years in pharmaceutical sales. Skilled in leading cross-functional teams, executing SEO strategies, managing remote staff, and launching data-driven marketing campaigns that meet business goals. Strong background in content strategy, performance tracking, and marketing funnel optimization.</w:t>
            </w:r>
          </w:p>
        </w:tc>
      </w:tr>
    </w:tbl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Experience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Marketing Team Leader — Freelancer Team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Remote | 2024 – Present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Lead 5-member remote marketing team delivering 15+ client campaigns monthly with 95% success rate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Increased client ROI by 40% through data-driven campaign optimization and strategic alignment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Managed $50K+ monthly advertising budget across Google Ads, Meta, and LinkedIn platforms</w:t>
      </w:r>
    </w:p>
    <w:p>
      <w:pPr>
        <w:spacing w:after="80"/>
      </w:pP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SEO Team Leader — Atthr Company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Saudi Arabia | 2022 – 2023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Supervised 8 SEO specialists and content creators, improving team productivity by 35%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Implemented advanced SEO strategies that increased organic traffic by 150% for 20+ client websites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Achieved average SERP ranking improvement from position 25 to top 10 for target keywords</w:t>
      </w:r>
    </w:p>
    <w:p>
      <w:pPr>
        <w:spacing w:after="80"/>
      </w:pP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SEO Specialist — Azzriq Company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Saudi Arabia | 2020 – 2021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Conducted 200+ technical SEO audits and keyword research projects using Semrush and Screaming Frog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Boosted client organic traffic by 120% average and improved search rankings for 500+ keywords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Optimized 50+ websites resulting in 80% improvement in Core Web Vitals scores</w:t>
      </w:r>
    </w:p>
    <w:p>
      <w:pPr>
        <w:spacing w:after="80"/>
      </w:pP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Product Specialist — Alandalus Pharmaceutical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Egypt | 2018 – 2020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Promoted 12 medical products to 300+ healthcare professionals, achieving 130% of sales targets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Conducted 150+ educational presentations improving product adoption by 60% in assigned territory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Generated $2M+ in annual revenue through strategic relationship building and clinical education</w:t>
      </w:r>
    </w:p>
    <w:p>
      <w:pPr>
        <w:spacing w:after="80"/>
      </w:pP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Medical Representative — Sekem Pharmaceutical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Egypt | 2016 – 2018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Managed sales territory of 200+ HCPs, consistently exceeding quarterly targets by 25%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Built relationships with 180+ doctors and pharmacists, resulting in 90% prescription adherence</w:t>
      </w:r>
    </w:p>
    <w:p>
      <w:pPr>
        <w:spacing w:before="0" w:after="40" w:lineRule="exact" w:line="240"/>
        <w:ind w:left="288" w:hanging="216"/>
      </w:pPr>
      <w:r>
        <w:rPr>
          <w:color w:val="1F4E79"/>
          <w:sz w:val="20"/>
        </w:rPr>
      </w:r>
      <w:r>
        <w:rPr>
          <w:sz w:val="20"/>
        </w:rPr>
        <w:t>• Achieved $1.5M annual sales revenue through effective territory management and clinical support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Education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MBA Student — Mansoura University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Mansoura, Egypt | 2024 – 2026</w:t>
      </w:r>
    </w:p>
    <w:p>
      <w:pPr>
        <w:spacing w:before="0" w:after="40" w:lineRule="exact" w:line="240"/>
        <w:ind w:left="0"/>
      </w:pPr>
      <w:r>
        <w:rPr>
          <w:b w:val="0"/>
          <w:i w:val="0"/>
          <w:sz w:val="20"/>
        </w:rPr>
        <w:t>Currently pursuing Master of Business Administration degree.</w:t>
      </w: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Nutrition Diploma — Cairo University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Cairo, Egypt | 2022 – 2023</w:t>
      </w:r>
    </w:p>
    <w:p>
      <w:pPr>
        <w:spacing w:before="0" w:after="40" w:lineRule="exact" w:line="240"/>
        <w:ind w:left="0"/>
      </w:pPr>
      <w:r>
        <w:rPr>
          <w:b w:val="0"/>
          <w:i w:val="0"/>
          <w:sz w:val="20"/>
        </w:rPr>
        <w:t>Completed specialized diploma in nutrition sciences.</w:t>
      </w: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Physiology Diploma — Mansoura University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Mansoura, Egypt | 2015 – 2017</w:t>
      </w:r>
    </w:p>
    <w:p>
      <w:pPr>
        <w:spacing w:before="0" w:after="40" w:lineRule="exact" w:line="240"/>
        <w:ind w:left="0"/>
      </w:pPr>
      <w:r>
        <w:rPr>
          <w:b w:val="0"/>
          <w:i w:val="0"/>
          <w:sz w:val="20"/>
        </w:rPr>
        <w:t>Completed specialized diploma in physiology.</w:t>
      </w:r>
    </w:p>
    <w:p>
      <w:pPr>
        <w:spacing w:before="0" w:after="40" w:lineRule="exact" w:line="240"/>
        <w:ind w:left="0"/>
      </w:pPr>
      <w:r>
        <w:rPr>
          <w:b/>
          <w:i w:val="0"/>
          <w:color w:val="2C3E50"/>
          <w:sz w:val="22"/>
        </w:rPr>
        <w:t>Bachelor of Science — Al-Azhar University</w:t>
      </w:r>
    </w:p>
    <w:p>
      <w:pPr>
        <w:spacing w:before="0" w:after="40" w:lineRule="exact" w:line="240"/>
        <w:ind w:left="0"/>
      </w:pPr>
      <w:r>
        <w:rPr>
          <w:b w:val="0"/>
          <w:i/>
          <w:color w:val="6C757D"/>
          <w:sz w:val="19"/>
        </w:rPr>
        <w:t>Cairo, Egypt | 2011 – 2015</w:t>
      </w:r>
    </w:p>
    <w:p>
      <w:pPr>
        <w:spacing w:before="0" w:after="40" w:lineRule="exact" w:line="240"/>
        <w:ind w:left="0"/>
      </w:pPr>
      <w:r>
        <w:rPr>
          <w:b w:val="0"/>
          <w:i w:val="0"/>
          <w:sz w:val="20"/>
        </w:rPr>
        <w:t>Completed 4-year Bachelor of Science degree.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Certifications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0" w:after="60" w:lineRule="exact" w:line="240"/>
        <w:ind w:left="144"/>
      </w:pPr>
      <w:r>
        <w:rPr>
          <w:color w:val="1F4E79"/>
          <w:sz w:val="20"/>
        </w:rPr>
        <w:t xml:space="preserve">• </w:t>
      </w:r>
      <w:r>
        <w:rPr>
          <w:color w:val="2C3E50"/>
          <w:sz w:val="20"/>
        </w:rPr>
        <w:t>Google AI Essentials — Coursera (2025)</w:t>
      </w:r>
      <w:r>
        <w:rPr>
          <w:color w:val="1F4E79"/>
          <w:sz w:val="20"/>
        </w:rPr>
        <w:t xml:space="preserve">     • </w:t>
      </w:r>
      <w:r>
        <w:rPr>
          <w:color w:val="2C3E50"/>
          <w:sz w:val="20"/>
        </w:rPr>
        <w:t>Email Marketing — Coursera (2025)</w:t>
      </w:r>
    </w:p>
    <w:p>
      <w:pPr>
        <w:spacing w:before="20" w:after="60" w:lineRule="exact" w:line="240"/>
        <w:ind w:left="144"/>
      </w:pPr>
      <w:r>
        <w:rPr>
          <w:color w:val="1F4E79"/>
          <w:sz w:val="20"/>
        </w:rPr>
        <w:t xml:space="preserve">• </w:t>
      </w:r>
      <w:r>
        <w:rPr>
          <w:color w:val="2C3E50"/>
          <w:sz w:val="20"/>
        </w:rPr>
        <w:t>SEO &amp; Web Design — Coursera (2024)</w:t>
      </w:r>
      <w:r>
        <w:rPr>
          <w:color w:val="1F4E79"/>
          <w:sz w:val="20"/>
        </w:rPr>
        <w:t xml:space="preserve">     • </w:t>
      </w:r>
      <w:r>
        <w:rPr>
          <w:color w:val="2C3E50"/>
          <w:sz w:val="20"/>
        </w:rPr>
        <w:t>Team Management — Coursera (2024)</w:t>
      </w:r>
    </w:p>
    <w:p>
      <w:pPr>
        <w:spacing w:before="20" w:after="60" w:lineRule="exact" w:line="240"/>
        <w:ind w:left="144"/>
      </w:pPr>
      <w:r>
        <w:rPr>
          <w:color w:val="1F4E79"/>
          <w:sz w:val="20"/>
        </w:rPr>
        <w:t xml:space="preserve">• </w:t>
      </w:r>
      <w:r>
        <w:rPr>
          <w:color w:val="2C3E50"/>
          <w:sz w:val="20"/>
        </w:rPr>
        <w:t>Digital Marketing Foundations — Coursera (2023)</w:t>
      </w:r>
      <w:r>
        <w:rPr>
          <w:color w:val="1F4E79"/>
          <w:sz w:val="20"/>
        </w:rPr>
        <w:t xml:space="preserve">     • </w:t>
      </w:r>
      <w:r>
        <w:rPr>
          <w:color w:val="2C3E50"/>
          <w:sz w:val="20"/>
        </w:rPr>
        <w:t>Social Media Advertising — Meta (2023)</w:t>
      </w:r>
    </w:p>
    <w:p>
      <w:pPr>
        <w:spacing w:before="20" w:after="60" w:lineRule="exact" w:line="240"/>
        <w:ind w:left="144"/>
      </w:pPr>
      <w:r>
        <w:rPr>
          <w:color w:val="1F4E79"/>
          <w:sz w:val="20"/>
        </w:rPr>
        <w:t xml:space="preserve">• </w:t>
      </w:r>
      <w:r>
        <w:rPr>
          <w:color w:val="2C3E50"/>
          <w:sz w:val="20"/>
        </w:rPr>
        <w:t>Google Project Management — Coursera (2022)</w:t>
      </w:r>
      <w:r>
        <w:rPr>
          <w:color w:val="1F4E79"/>
          <w:sz w:val="20"/>
        </w:rPr>
        <w:t xml:space="preserve">     • </w:t>
      </w:r>
      <w:r>
        <w:rPr>
          <w:color w:val="2C3E50"/>
          <w:sz w:val="20"/>
        </w:rPr>
        <w:t>Time Management, Public Speaking — Sekem (2020)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Skills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0" w:after="80" w:lineRule="exact" w:line="240"/>
      </w:pPr>
      <w:r>
        <w:rPr>
          <w:b/>
          <w:color w:val="1F4E79"/>
          <w:sz w:val="20"/>
        </w:rPr>
        <w:t xml:space="preserve">Digital Marketing: </w:t>
      </w:r>
      <w:r>
        <w:rPr>
          <w:color w:val="2C3E50"/>
          <w:sz w:val="20"/>
        </w:rPr>
        <w:t>SEO (On-page, Off-page, Technical), SEM, Google Analytics 4, Google Tag Manager, Social Media Advertising (Meta Ads, Google Ads, LinkedIn Ads), Email Marketing &amp; Automation (Mailchimp, ConvertKit), CRO, A/B Testing</w:t>
      </w:r>
    </w:p>
    <w:p>
      <w:pPr>
        <w:spacing w:before="20" w:after="80" w:lineRule="exact" w:line="240"/>
      </w:pPr>
      <w:r>
        <w:rPr>
          <w:b/>
          <w:color w:val="1F4E79"/>
          <w:sz w:val="20"/>
        </w:rPr>
        <w:t xml:space="preserve">Marketing Strategy: </w:t>
      </w:r>
      <w:r>
        <w:rPr>
          <w:color w:val="2C3E50"/>
          <w:sz w:val="20"/>
        </w:rPr>
        <w:t>Marketing Funnel Optimization, Data Analysis &amp; Reporting, Campaign Management, Content Strategy, Performance Tracking, KPI Development, ROI Analysis, Customer Segmentation, Lead Generation</w:t>
      </w:r>
    </w:p>
    <w:p>
      <w:pPr>
        <w:spacing w:before="20" w:after="80" w:lineRule="exact" w:line="240"/>
      </w:pPr>
      <w:r>
        <w:rPr>
          <w:b/>
          <w:color w:val="1F4E79"/>
          <w:sz w:val="20"/>
        </w:rPr>
        <w:t xml:space="preserve">Technical Tools: </w:t>
      </w:r>
      <w:r>
        <w:rPr>
          <w:color w:val="2C3E50"/>
          <w:sz w:val="20"/>
        </w:rPr>
        <w:t>Semrush, Screaming Frog, Ahrefs, Moz, Google Search Console, Google Ads Editor, Facebook Business Manager, Hootsuite, Buffer, Hotjar, Unbounce, Zapier</w:t>
      </w:r>
    </w:p>
    <w:p>
      <w:pPr>
        <w:spacing w:before="20" w:after="80" w:lineRule="exact" w:line="240"/>
      </w:pPr>
      <w:r>
        <w:rPr>
          <w:b/>
          <w:color w:val="1F4E79"/>
          <w:sz w:val="20"/>
        </w:rPr>
        <w:t xml:space="preserve">Analytics &amp; Data: </w:t>
      </w:r>
      <w:r>
        <w:rPr>
          <w:color w:val="2C3E50"/>
          <w:sz w:val="20"/>
        </w:rPr>
        <w:t>Google Analytics 4, Google Data Studio, Tableau, Excel (Advanced), SQL (Basic), Python (Basic), Web Analytics, Conversion Tracking, Attribution Modeling</w:t>
      </w:r>
    </w:p>
    <w:p>
      <w:pPr>
        <w:spacing w:before="20" w:after="80" w:lineRule="exact" w:line="240"/>
      </w:pPr>
      <w:r>
        <w:rPr>
          <w:b/>
          <w:color w:val="1F4E79"/>
          <w:sz w:val="20"/>
        </w:rPr>
        <w:t xml:space="preserve">Design &amp; Content: </w:t>
      </w:r>
      <w:r>
        <w:rPr>
          <w:color w:val="2C3E50"/>
          <w:sz w:val="20"/>
        </w:rPr>
        <w:t>Canva, Figma, Adobe Creative Suite (Photoshop, Illustrator), WordPress, HTML/CSS (Basic), Content Management Systems, Video Editing (Basic)</w:t>
      </w:r>
    </w:p>
    <w:p>
      <w:pPr>
        <w:spacing w:before="20" w:after="80" w:lineRule="exact" w:line="240"/>
      </w:pPr>
      <w:r>
        <w:rPr>
          <w:b/>
          <w:color w:val="1F4E79"/>
          <w:sz w:val="20"/>
        </w:rPr>
        <w:t xml:space="preserve">CRM &amp; Platforms: </w:t>
      </w:r>
      <w:r>
        <w:rPr>
          <w:color w:val="2C3E50"/>
          <w:sz w:val="20"/>
        </w:rPr>
        <w:t>HubSpot, Salesforce, Trello, Asana, Monday.com, Slack, Microsoft Office Suite, Google Workspace, Shopify, WooCommerce, Salla, Zid</w:t>
      </w:r>
    </w:p>
    <w:p>
      <w:pPr>
        <w:spacing w:before="20" w:after="80" w:lineRule="exact" w:line="240"/>
      </w:pPr>
      <w:r>
        <w:rPr>
          <w:b/>
          <w:color w:val="1F4E79"/>
          <w:sz w:val="20"/>
        </w:rPr>
        <w:t xml:space="preserve">Leadership &amp; Soft Skills: </w:t>
      </w:r>
      <w:r>
        <w:rPr>
          <w:color w:val="2C3E50"/>
          <w:sz w:val="20"/>
        </w:rPr>
        <w:t>Team Leadership, Cross-functional Collaboration, Strategic Planning, Project Management, Time Management, Problem Solving, Communication, Presentation Skills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Languages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40" w:lineRule="exact" w:line="240"/>
        <w:ind w:left="0"/>
      </w:pPr>
      <w:r>
        <w:rPr>
          <w:b w:val="0"/>
          <w:i w:val="0"/>
          <w:sz w:val="20"/>
        </w:rPr>
        <w:t>🌍 Arabic — Native</w:t>
      </w:r>
    </w:p>
    <w:p>
      <w:pPr>
        <w:spacing w:before="0" w:after="40" w:lineRule="exact" w:line="240"/>
        <w:ind w:left="0"/>
      </w:pPr>
      <w:r>
        <w:rPr>
          <w:b w:val="0"/>
          <w:i w:val="0"/>
          <w:sz w:val="20"/>
        </w:rPr>
        <w:t>🌍 English — Fluent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Rule="exact" w:line="2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habib94@gmail.com" TargetMode="External"/><Relationship Id="rId10" Type="http://schemas.openxmlformats.org/officeDocument/2006/relationships/hyperlink" Target="tel:+201017812096" TargetMode="External"/><Relationship Id="rId11" Type="http://schemas.openxmlformats.org/officeDocument/2006/relationships/hyperlink" Target="https://www.linkedin.com/in/marwa-ali-40bb0a1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