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E4AF0" w14:textId="77777777" w:rsidR="00722E79" w:rsidRPr="00722E79" w:rsidRDefault="00722E79" w:rsidP="00722E79">
      <w:pPr>
        <w:numPr>
          <w:ilvl w:val="0"/>
          <w:numId w:val="2"/>
        </w:numPr>
        <w:rPr>
          <w:rFonts w:asciiTheme="majorBidi" w:hAnsiTheme="majorBidi" w:cstheme="majorBidi"/>
        </w:rPr>
      </w:pPr>
      <w:r w:rsidRPr="00722E79">
        <w:rPr>
          <w:rFonts w:asciiTheme="majorBidi" w:hAnsiTheme="majorBidi" w:cstheme="majorBidi"/>
        </w:rPr>
        <w:t>Introduction</w:t>
      </w:r>
    </w:p>
    <w:p w14:paraId="3F0DA6E3" w14:textId="77777777" w:rsidR="00722E79" w:rsidRPr="00722E79" w:rsidRDefault="00722E79" w:rsidP="00722E79">
      <w:pPr>
        <w:numPr>
          <w:ilvl w:val="1"/>
          <w:numId w:val="2"/>
        </w:numPr>
        <w:rPr>
          <w:rFonts w:asciiTheme="majorBidi" w:hAnsiTheme="majorBidi" w:cstheme="majorBidi"/>
        </w:rPr>
      </w:pPr>
      <w:r w:rsidRPr="00722E79">
        <w:rPr>
          <w:rFonts w:asciiTheme="majorBidi" w:hAnsiTheme="majorBidi" w:cstheme="majorBidi"/>
        </w:rPr>
        <w:t>Description of the design and its purpose</w:t>
      </w:r>
    </w:p>
    <w:p w14:paraId="09C83A2B" w14:textId="77777777" w:rsidR="00722E79" w:rsidRPr="00722E79" w:rsidRDefault="00722E79" w:rsidP="00722E79">
      <w:pPr>
        <w:numPr>
          <w:ilvl w:val="1"/>
          <w:numId w:val="2"/>
        </w:numPr>
        <w:rPr>
          <w:rFonts w:asciiTheme="majorBidi" w:hAnsiTheme="majorBidi" w:cstheme="majorBidi"/>
        </w:rPr>
      </w:pPr>
      <w:r w:rsidRPr="00722E79">
        <w:rPr>
          <w:rFonts w:asciiTheme="majorBidi" w:hAnsiTheme="majorBidi" w:cstheme="majorBidi"/>
        </w:rPr>
        <w:t>Goals of the verification process</w:t>
      </w:r>
    </w:p>
    <w:p w14:paraId="616C4615" w14:textId="77777777" w:rsidR="00722E79" w:rsidRPr="00722E79" w:rsidRDefault="00722E79" w:rsidP="00722E79">
      <w:pPr>
        <w:numPr>
          <w:ilvl w:val="0"/>
          <w:numId w:val="2"/>
        </w:numPr>
        <w:rPr>
          <w:rFonts w:asciiTheme="majorBidi" w:hAnsiTheme="majorBidi" w:cstheme="majorBidi"/>
        </w:rPr>
      </w:pPr>
      <w:r w:rsidRPr="00722E79">
        <w:rPr>
          <w:rFonts w:asciiTheme="majorBidi" w:hAnsiTheme="majorBidi" w:cstheme="majorBidi"/>
        </w:rPr>
        <w:t>Verification Environment</w:t>
      </w:r>
    </w:p>
    <w:p w14:paraId="11C971E4" w14:textId="77777777" w:rsidR="00722E79" w:rsidRPr="00722E79" w:rsidRDefault="00722E79" w:rsidP="00722E79">
      <w:pPr>
        <w:numPr>
          <w:ilvl w:val="1"/>
          <w:numId w:val="2"/>
        </w:numPr>
        <w:rPr>
          <w:rFonts w:asciiTheme="majorBidi" w:hAnsiTheme="majorBidi" w:cstheme="majorBidi"/>
        </w:rPr>
      </w:pPr>
      <w:r w:rsidRPr="00722E79">
        <w:rPr>
          <w:rFonts w:asciiTheme="majorBidi" w:hAnsiTheme="majorBidi" w:cstheme="majorBidi"/>
        </w:rPr>
        <w:t>Description of the simulation environment</w:t>
      </w:r>
    </w:p>
    <w:p w14:paraId="7822FEA2" w14:textId="77777777" w:rsidR="00722E79" w:rsidRPr="00722E79" w:rsidRDefault="00722E79" w:rsidP="00722E79">
      <w:pPr>
        <w:numPr>
          <w:ilvl w:val="1"/>
          <w:numId w:val="2"/>
        </w:numPr>
        <w:rPr>
          <w:rFonts w:asciiTheme="majorBidi" w:hAnsiTheme="majorBidi" w:cstheme="majorBidi"/>
        </w:rPr>
      </w:pPr>
      <w:r w:rsidRPr="00722E79">
        <w:rPr>
          <w:rFonts w:asciiTheme="majorBidi" w:hAnsiTheme="majorBidi" w:cstheme="majorBidi"/>
        </w:rPr>
        <w:t>List of all verification components</w:t>
      </w:r>
    </w:p>
    <w:p w14:paraId="718F7FA4" w14:textId="77777777" w:rsidR="00722E79" w:rsidRPr="00722E79" w:rsidRDefault="00722E79" w:rsidP="00722E79">
      <w:pPr>
        <w:numPr>
          <w:ilvl w:val="1"/>
          <w:numId w:val="2"/>
        </w:numPr>
        <w:rPr>
          <w:rFonts w:asciiTheme="majorBidi" w:hAnsiTheme="majorBidi" w:cstheme="majorBidi"/>
        </w:rPr>
      </w:pPr>
      <w:r w:rsidRPr="00722E79">
        <w:rPr>
          <w:rFonts w:asciiTheme="majorBidi" w:hAnsiTheme="majorBidi" w:cstheme="majorBidi"/>
        </w:rPr>
        <w:t>Details of the simulation flow</w:t>
      </w:r>
    </w:p>
    <w:p w14:paraId="29209AE9" w14:textId="77777777" w:rsidR="00722E79" w:rsidRPr="00722E79" w:rsidRDefault="00722E79" w:rsidP="00722E79">
      <w:pPr>
        <w:numPr>
          <w:ilvl w:val="0"/>
          <w:numId w:val="2"/>
        </w:numPr>
        <w:rPr>
          <w:rFonts w:asciiTheme="majorBidi" w:hAnsiTheme="majorBidi" w:cstheme="majorBidi"/>
        </w:rPr>
      </w:pPr>
      <w:r w:rsidRPr="00722E79">
        <w:rPr>
          <w:rFonts w:asciiTheme="majorBidi" w:hAnsiTheme="majorBidi" w:cstheme="majorBidi"/>
        </w:rPr>
        <w:t>Features to be Verified</w:t>
      </w:r>
    </w:p>
    <w:p w14:paraId="62E39883" w14:textId="77777777" w:rsidR="00722E79" w:rsidRPr="00722E79" w:rsidRDefault="00722E79" w:rsidP="00722E79">
      <w:pPr>
        <w:numPr>
          <w:ilvl w:val="1"/>
          <w:numId w:val="2"/>
        </w:numPr>
        <w:rPr>
          <w:rFonts w:asciiTheme="majorBidi" w:hAnsiTheme="majorBidi" w:cstheme="majorBidi"/>
        </w:rPr>
      </w:pPr>
      <w:r w:rsidRPr="00722E79">
        <w:rPr>
          <w:rFonts w:asciiTheme="majorBidi" w:hAnsiTheme="majorBidi" w:cstheme="majorBidi"/>
        </w:rPr>
        <w:t>List of all design features to be verified</w:t>
      </w:r>
    </w:p>
    <w:p w14:paraId="505EB873" w14:textId="77777777" w:rsidR="00722E79" w:rsidRPr="00722E79" w:rsidRDefault="00722E79" w:rsidP="00722E79">
      <w:pPr>
        <w:numPr>
          <w:ilvl w:val="1"/>
          <w:numId w:val="2"/>
        </w:numPr>
        <w:rPr>
          <w:rFonts w:asciiTheme="majorBidi" w:hAnsiTheme="majorBidi" w:cstheme="majorBidi"/>
        </w:rPr>
      </w:pPr>
      <w:r w:rsidRPr="00722E79">
        <w:rPr>
          <w:rFonts w:asciiTheme="majorBidi" w:hAnsiTheme="majorBidi" w:cstheme="majorBidi"/>
        </w:rPr>
        <w:t>Description of the expected behavior of each feature</w:t>
      </w:r>
    </w:p>
    <w:p w14:paraId="5CD6EBF7" w14:textId="77777777" w:rsidR="00722E79" w:rsidRPr="00722E79" w:rsidRDefault="00722E79" w:rsidP="00722E79">
      <w:pPr>
        <w:numPr>
          <w:ilvl w:val="0"/>
          <w:numId w:val="2"/>
        </w:numPr>
        <w:rPr>
          <w:rFonts w:asciiTheme="majorBidi" w:hAnsiTheme="majorBidi" w:cstheme="majorBidi"/>
        </w:rPr>
      </w:pPr>
      <w:r w:rsidRPr="00722E79">
        <w:rPr>
          <w:rFonts w:asciiTheme="majorBidi" w:hAnsiTheme="majorBidi" w:cstheme="majorBidi"/>
        </w:rPr>
        <w:t>Test Plan</w:t>
      </w:r>
    </w:p>
    <w:p w14:paraId="3C275AEA" w14:textId="77777777" w:rsidR="00722E79" w:rsidRPr="00722E79" w:rsidRDefault="00722E79" w:rsidP="00722E79">
      <w:pPr>
        <w:numPr>
          <w:ilvl w:val="1"/>
          <w:numId w:val="2"/>
        </w:numPr>
        <w:rPr>
          <w:rFonts w:asciiTheme="majorBidi" w:hAnsiTheme="majorBidi" w:cstheme="majorBidi"/>
        </w:rPr>
      </w:pPr>
      <w:r w:rsidRPr="00722E79">
        <w:rPr>
          <w:rFonts w:asciiTheme="majorBidi" w:hAnsiTheme="majorBidi" w:cstheme="majorBidi"/>
        </w:rPr>
        <w:t>List of all test cases</w:t>
      </w:r>
    </w:p>
    <w:p w14:paraId="4CD7AA55" w14:textId="77777777" w:rsidR="00722E79" w:rsidRPr="00722E79" w:rsidRDefault="00722E79" w:rsidP="00722E79">
      <w:pPr>
        <w:numPr>
          <w:ilvl w:val="1"/>
          <w:numId w:val="2"/>
        </w:numPr>
        <w:rPr>
          <w:rFonts w:asciiTheme="majorBidi" w:hAnsiTheme="majorBidi" w:cstheme="majorBidi"/>
        </w:rPr>
      </w:pPr>
      <w:r w:rsidRPr="00722E79">
        <w:rPr>
          <w:rFonts w:asciiTheme="majorBidi" w:hAnsiTheme="majorBidi" w:cstheme="majorBidi"/>
        </w:rPr>
        <w:t>Description of the purpose and scope of each test case</w:t>
      </w:r>
    </w:p>
    <w:p w14:paraId="08AE6B3B" w14:textId="77777777" w:rsidR="00722E79" w:rsidRPr="00722E79" w:rsidRDefault="00722E79" w:rsidP="00722E79">
      <w:pPr>
        <w:numPr>
          <w:ilvl w:val="1"/>
          <w:numId w:val="2"/>
        </w:numPr>
        <w:rPr>
          <w:rFonts w:asciiTheme="majorBidi" w:hAnsiTheme="majorBidi" w:cstheme="majorBidi"/>
        </w:rPr>
      </w:pPr>
      <w:r w:rsidRPr="00722E79">
        <w:rPr>
          <w:rFonts w:asciiTheme="majorBidi" w:hAnsiTheme="majorBidi" w:cstheme="majorBidi"/>
        </w:rPr>
        <w:t>Expected results for each test case</w:t>
      </w:r>
    </w:p>
    <w:p w14:paraId="26545C93" w14:textId="77777777" w:rsidR="00722E79" w:rsidRPr="00722E79" w:rsidRDefault="00722E79" w:rsidP="00722E79">
      <w:pPr>
        <w:numPr>
          <w:ilvl w:val="1"/>
          <w:numId w:val="2"/>
        </w:numPr>
        <w:rPr>
          <w:rFonts w:asciiTheme="majorBidi" w:hAnsiTheme="majorBidi" w:cstheme="majorBidi"/>
        </w:rPr>
      </w:pPr>
      <w:r w:rsidRPr="00722E79">
        <w:rPr>
          <w:rFonts w:asciiTheme="majorBidi" w:hAnsiTheme="majorBidi" w:cstheme="majorBidi"/>
        </w:rPr>
        <w:t>Pass/fail criteria for each test case</w:t>
      </w:r>
    </w:p>
    <w:p w14:paraId="0D703857" w14:textId="77777777" w:rsidR="00722E79" w:rsidRPr="00722E79" w:rsidRDefault="00722E79" w:rsidP="00722E79">
      <w:pPr>
        <w:numPr>
          <w:ilvl w:val="0"/>
          <w:numId w:val="2"/>
        </w:numPr>
        <w:rPr>
          <w:rFonts w:asciiTheme="majorBidi" w:hAnsiTheme="majorBidi" w:cstheme="majorBidi"/>
        </w:rPr>
      </w:pPr>
      <w:r w:rsidRPr="00722E79">
        <w:rPr>
          <w:rFonts w:asciiTheme="majorBidi" w:hAnsiTheme="majorBidi" w:cstheme="majorBidi"/>
        </w:rPr>
        <w:t>Code/Functional/Assertion Coverage Plan</w:t>
      </w:r>
    </w:p>
    <w:p w14:paraId="252E1947" w14:textId="77777777" w:rsidR="00722E79" w:rsidRPr="00722E79" w:rsidRDefault="00722E79" w:rsidP="00722E79">
      <w:pPr>
        <w:numPr>
          <w:ilvl w:val="1"/>
          <w:numId w:val="2"/>
        </w:numPr>
        <w:rPr>
          <w:rFonts w:asciiTheme="majorBidi" w:hAnsiTheme="majorBidi" w:cstheme="majorBidi"/>
        </w:rPr>
      </w:pPr>
      <w:r w:rsidRPr="00722E79">
        <w:rPr>
          <w:rFonts w:asciiTheme="majorBidi" w:hAnsiTheme="majorBidi" w:cstheme="majorBidi"/>
        </w:rPr>
        <w:t>Description of the code coverage metrics to be used</w:t>
      </w:r>
    </w:p>
    <w:p w14:paraId="748C910E" w14:textId="77777777" w:rsidR="00722E79" w:rsidRPr="00722E79" w:rsidRDefault="00722E79" w:rsidP="00722E79">
      <w:pPr>
        <w:numPr>
          <w:ilvl w:val="1"/>
          <w:numId w:val="2"/>
        </w:numPr>
        <w:rPr>
          <w:rFonts w:asciiTheme="majorBidi" w:hAnsiTheme="majorBidi" w:cstheme="majorBidi"/>
        </w:rPr>
      </w:pPr>
      <w:r w:rsidRPr="00722E79">
        <w:rPr>
          <w:rFonts w:asciiTheme="majorBidi" w:hAnsiTheme="majorBidi" w:cstheme="majorBidi"/>
        </w:rPr>
        <w:t>Goal for each coverage metric</w:t>
      </w:r>
    </w:p>
    <w:p w14:paraId="4FA5C53D" w14:textId="77777777" w:rsidR="00722E79" w:rsidRPr="00722E79" w:rsidRDefault="00722E79" w:rsidP="00722E79">
      <w:pPr>
        <w:numPr>
          <w:ilvl w:val="1"/>
          <w:numId w:val="2"/>
        </w:numPr>
        <w:rPr>
          <w:rFonts w:asciiTheme="majorBidi" w:hAnsiTheme="majorBidi" w:cstheme="majorBidi"/>
        </w:rPr>
      </w:pPr>
      <w:r w:rsidRPr="00722E79">
        <w:rPr>
          <w:rFonts w:asciiTheme="majorBidi" w:hAnsiTheme="majorBidi" w:cstheme="majorBidi"/>
        </w:rPr>
        <w:t>Methodology for measuring code coverage</w:t>
      </w:r>
    </w:p>
    <w:p w14:paraId="258C9871" w14:textId="77777777" w:rsidR="00722E79" w:rsidRPr="00722E79" w:rsidRDefault="00722E79" w:rsidP="00722E79">
      <w:pPr>
        <w:numPr>
          <w:ilvl w:val="0"/>
          <w:numId w:val="2"/>
        </w:numPr>
        <w:rPr>
          <w:rFonts w:asciiTheme="majorBidi" w:hAnsiTheme="majorBidi" w:cstheme="majorBidi"/>
        </w:rPr>
      </w:pPr>
      <w:r w:rsidRPr="00722E79">
        <w:rPr>
          <w:rFonts w:asciiTheme="majorBidi" w:hAnsiTheme="majorBidi" w:cstheme="majorBidi"/>
        </w:rPr>
        <w:t>Bug Tracking</w:t>
      </w:r>
    </w:p>
    <w:p w14:paraId="1DC0F461" w14:textId="77777777" w:rsidR="00722E79" w:rsidRPr="00722E79" w:rsidRDefault="00722E79" w:rsidP="00722E79">
      <w:pPr>
        <w:numPr>
          <w:ilvl w:val="1"/>
          <w:numId w:val="2"/>
        </w:numPr>
        <w:rPr>
          <w:rFonts w:asciiTheme="majorBidi" w:hAnsiTheme="majorBidi" w:cstheme="majorBidi"/>
        </w:rPr>
      </w:pPr>
      <w:r w:rsidRPr="00722E79">
        <w:rPr>
          <w:rFonts w:asciiTheme="majorBidi" w:hAnsiTheme="majorBidi" w:cstheme="majorBidi"/>
        </w:rPr>
        <w:t>Methodology for tracking and reporting bugs</w:t>
      </w:r>
    </w:p>
    <w:p w14:paraId="0E6BF21A" w14:textId="77777777" w:rsidR="00722E79" w:rsidRPr="00722E79" w:rsidRDefault="00722E79" w:rsidP="00722E79">
      <w:pPr>
        <w:numPr>
          <w:ilvl w:val="1"/>
          <w:numId w:val="2"/>
        </w:numPr>
        <w:rPr>
          <w:rFonts w:asciiTheme="majorBidi" w:hAnsiTheme="majorBidi" w:cstheme="majorBidi"/>
        </w:rPr>
      </w:pPr>
      <w:r w:rsidRPr="00722E79">
        <w:rPr>
          <w:rFonts w:asciiTheme="majorBidi" w:hAnsiTheme="majorBidi" w:cstheme="majorBidi"/>
        </w:rPr>
        <w:t>Reporting format for each bug</w:t>
      </w:r>
    </w:p>
    <w:p w14:paraId="5E338026" w14:textId="77777777" w:rsidR="00722E79" w:rsidRPr="00722E79" w:rsidRDefault="00722E79" w:rsidP="00722E79">
      <w:pPr>
        <w:numPr>
          <w:ilvl w:val="1"/>
          <w:numId w:val="2"/>
        </w:numPr>
        <w:rPr>
          <w:rFonts w:asciiTheme="majorBidi" w:hAnsiTheme="majorBidi" w:cstheme="majorBidi"/>
        </w:rPr>
      </w:pPr>
      <w:r w:rsidRPr="00722E79">
        <w:rPr>
          <w:rFonts w:asciiTheme="majorBidi" w:hAnsiTheme="majorBidi" w:cstheme="majorBidi"/>
        </w:rPr>
        <w:t>Bug severity levels and priority</w:t>
      </w:r>
    </w:p>
    <w:p w14:paraId="78C80E30" w14:textId="77777777" w:rsidR="00722E79" w:rsidRPr="00722E79" w:rsidRDefault="00722E79" w:rsidP="00722E79">
      <w:pPr>
        <w:numPr>
          <w:ilvl w:val="0"/>
          <w:numId w:val="2"/>
        </w:numPr>
        <w:rPr>
          <w:rFonts w:asciiTheme="majorBidi" w:hAnsiTheme="majorBidi" w:cstheme="majorBidi"/>
        </w:rPr>
      </w:pPr>
      <w:r w:rsidRPr="00722E79">
        <w:rPr>
          <w:rFonts w:asciiTheme="majorBidi" w:hAnsiTheme="majorBidi" w:cstheme="majorBidi"/>
        </w:rPr>
        <w:t>Sign-off Criteria</w:t>
      </w:r>
    </w:p>
    <w:p w14:paraId="2DD54638" w14:textId="77777777" w:rsidR="00722E79" w:rsidRPr="00722E79" w:rsidRDefault="00722E79" w:rsidP="00722E79">
      <w:pPr>
        <w:numPr>
          <w:ilvl w:val="1"/>
          <w:numId w:val="2"/>
        </w:numPr>
        <w:rPr>
          <w:rFonts w:asciiTheme="majorBidi" w:hAnsiTheme="majorBidi" w:cstheme="majorBidi"/>
        </w:rPr>
      </w:pPr>
      <w:r w:rsidRPr="00722E79">
        <w:rPr>
          <w:rFonts w:asciiTheme="majorBidi" w:hAnsiTheme="majorBidi" w:cstheme="majorBidi"/>
        </w:rPr>
        <w:t>Criteria for determining when verification is complete</w:t>
      </w:r>
    </w:p>
    <w:p w14:paraId="69F392B4" w14:textId="77777777" w:rsidR="00722E79" w:rsidRPr="00722E79" w:rsidRDefault="00722E79" w:rsidP="00722E79">
      <w:pPr>
        <w:numPr>
          <w:ilvl w:val="1"/>
          <w:numId w:val="2"/>
        </w:numPr>
        <w:rPr>
          <w:rFonts w:asciiTheme="majorBidi" w:hAnsiTheme="majorBidi" w:cstheme="majorBidi"/>
        </w:rPr>
      </w:pPr>
      <w:r w:rsidRPr="00722E79">
        <w:rPr>
          <w:rFonts w:asciiTheme="majorBidi" w:hAnsiTheme="majorBidi" w:cstheme="majorBidi"/>
        </w:rPr>
        <w:t xml:space="preserve">Criteria for determining if the design is ready for </w:t>
      </w:r>
      <w:proofErr w:type="spellStart"/>
      <w:r w:rsidRPr="00722E79">
        <w:rPr>
          <w:rFonts w:asciiTheme="majorBidi" w:hAnsiTheme="majorBidi" w:cstheme="majorBidi"/>
        </w:rPr>
        <w:t>tapeout</w:t>
      </w:r>
      <w:proofErr w:type="spellEnd"/>
    </w:p>
    <w:p w14:paraId="405004B8" w14:textId="77777777" w:rsidR="00722E79" w:rsidRDefault="00722E79" w:rsidP="00722E79">
      <w:pPr>
        <w:numPr>
          <w:ilvl w:val="1"/>
          <w:numId w:val="2"/>
        </w:numPr>
        <w:rPr>
          <w:rFonts w:asciiTheme="majorBidi" w:hAnsiTheme="majorBidi" w:cstheme="majorBidi"/>
        </w:rPr>
      </w:pPr>
      <w:r w:rsidRPr="00722E79">
        <w:rPr>
          <w:rFonts w:asciiTheme="majorBidi" w:hAnsiTheme="majorBidi" w:cstheme="majorBidi"/>
        </w:rPr>
        <w:t>Verification closure process</w:t>
      </w:r>
    </w:p>
    <w:p w14:paraId="050867C6" w14:textId="77777777" w:rsidR="00722E79" w:rsidRDefault="00722E79" w:rsidP="00722E79">
      <w:pPr>
        <w:rPr>
          <w:rFonts w:asciiTheme="majorBidi" w:hAnsiTheme="majorBidi" w:cstheme="majorBidi"/>
        </w:rPr>
      </w:pPr>
    </w:p>
    <w:p w14:paraId="418FC85D" w14:textId="77777777" w:rsidR="00722E79" w:rsidRDefault="00722E79" w:rsidP="00722E79">
      <w:pPr>
        <w:rPr>
          <w:rFonts w:asciiTheme="majorBidi" w:hAnsiTheme="majorBidi" w:cstheme="majorBidi"/>
        </w:rPr>
      </w:pPr>
    </w:p>
    <w:p w14:paraId="44508F2C" w14:textId="77777777" w:rsidR="00722E79" w:rsidRDefault="00722E79" w:rsidP="00722E79">
      <w:pPr>
        <w:rPr>
          <w:rFonts w:asciiTheme="majorBidi" w:hAnsiTheme="majorBidi" w:cstheme="majorBidi"/>
        </w:rPr>
      </w:pPr>
    </w:p>
    <w:p w14:paraId="4A9CE77C" w14:textId="7A88CD64" w:rsidR="00722E79" w:rsidRPr="00722E79" w:rsidRDefault="00722E79" w:rsidP="00722E79">
      <w:pPr>
        <w:pStyle w:val="Heading1"/>
        <w:rPr>
          <w:rFonts w:asciiTheme="majorBidi" w:hAnsiTheme="majorBidi"/>
          <w:color w:val="auto"/>
        </w:rPr>
      </w:pPr>
      <w:r w:rsidRPr="00722E79">
        <w:rPr>
          <w:rFonts w:asciiTheme="majorBidi" w:hAnsiTheme="majorBidi"/>
          <w:color w:val="auto"/>
        </w:rPr>
        <w:lastRenderedPageBreak/>
        <w:t>Introduction</w:t>
      </w:r>
    </w:p>
    <w:p w14:paraId="00696F52" w14:textId="757A8C28" w:rsidR="00722E79" w:rsidRPr="003E38D4" w:rsidRDefault="00722E79" w:rsidP="00722E79">
      <w:pPr>
        <w:pStyle w:val="Heading2"/>
        <w:ind w:left="360"/>
        <w:rPr>
          <w:rFonts w:asciiTheme="majorBidi" w:hAnsiTheme="majorBidi"/>
          <w:b/>
          <w:bCs/>
          <w:color w:val="auto"/>
        </w:rPr>
      </w:pPr>
      <w:r w:rsidRPr="003E38D4">
        <w:rPr>
          <w:rFonts w:asciiTheme="majorBidi" w:hAnsiTheme="majorBidi"/>
          <w:b/>
          <w:bCs/>
          <w:color w:val="auto"/>
        </w:rPr>
        <w:t>Description of the design and its purpose:</w:t>
      </w:r>
    </w:p>
    <w:p w14:paraId="6FE45A37" w14:textId="77777777" w:rsidR="00BA1F62" w:rsidRPr="00BA1F62" w:rsidRDefault="00BA1F62" w:rsidP="00BA1F62"/>
    <w:p w14:paraId="7E4E6ED2" w14:textId="77777777" w:rsidR="00BA1F62" w:rsidRPr="00BA1F62" w:rsidRDefault="00BA1F62" w:rsidP="00BA1F62">
      <w:pPr>
        <w:pStyle w:val="Heading3"/>
        <w:rPr>
          <w:rFonts w:asciiTheme="majorBidi" w:hAnsiTheme="majorBidi"/>
          <w:b/>
          <w:bCs/>
          <w:color w:val="auto"/>
        </w:rPr>
      </w:pPr>
      <w:r w:rsidRPr="00BA1F62">
        <w:rPr>
          <w:rFonts w:asciiTheme="majorBidi" w:hAnsiTheme="majorBidi"/>
          <w:b/>
          <w:bCs/>
          <w:color w:val="auto"/>
        </w:rPr>
        <w:t>I-Extension</w:t>
      </w:r>
      <w:r>
        <w:rPr>
          <w:rFonts w:asciiTheme="majorBidi" w:hAnsiTheme="majorBidi"/>
          <w:b/>
          <w:bCs/>
          <w:color w:val="auto"/>
        </w:rPr>
        <w:t xml:space="preserve"> </w:t>
      </w:r>
    </w:p>
    <w:p w14:paraId="21FE5BB0" w14:textId="77777777" w:rsidR="00BA1F62" w:rsidRDefault="00BA1F62" w:rsidP="00BA1F62">
      <w:r w:rsidRPr="00BA1F62">
        <w:rPr>
          <w:noProof/>
        </w:rPr>
        <w:drawing>
          <wp:inline distT="0" distB="0" distL="0" distR="0" wp14:anchorId="3F35F2E6" wp14:editId="3D8D68F2">
            <wp:extent cx="5943600" cy="3423514"/>
            <wp:effectExtent l="0" t="0" r="0" b="5715"/>
            <wp:docPr id="211352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70051" name=""/>
                    <pic:cNvPicPr/>
                  </pic:nvPicPr>
                  <pic:blipFill>
                    <a:blip r:embed="rId6"/>
                    <a:stretch>
                      <a:fillRect/>
                    </a:stretch>
                  </pic:blipFill>
                  <pic:spPr>
                    <a:xfrm>
                      <a:off x="0" y="0"/>
                      <a:ext cx="5943600" cy="3423514"/>
                    </a:xfrm>
                    <a:prstGeom prst="rect">
                      <a:avLst/>
                    </a:prstGeom>
                  </pic:spPr>
                </pic:pic>
              </a:graphicData>
            </a:graphic>
          </wp:inline>
        </w:drawing>
      </w:r>
    </w:p>
    <w:p w14:paraId="361029E8" w14:textId="77777777" w:rsidR="00BA1F62" w:rsidRDefault="00BA1F62" w:rsidP="00BA1F62">
      <w:pPr>
        <w:pStyle w:val="Heading4"/>
        <w:rPr>
          <w:rFonts w:asciiTheme="majorBidi" w:hAnsiTheme="majorBidi"/>
          <w:i w:val="0"/>
          <w:iCs w:val="0"/>
          <w:color w:val="auto"/>
          <w:sz w:val="28"/>
          <w:szCs w:val="28"/>
        </w:rPr>
      </w:pPr>
      <w:r w:rsidRPr="00BA1F62">
        <w:rPr>
          <w:rFonts w:asciiTheme="majorBidi" w:hAnsiTheme="majorBidi"/>
          <w:i w:val="0"/>
          <w:iCs w:val="0"/>
          <w:color w:val="auto"/>
          <w:sz w:val="28"/>
          <w:szCs w:val="28"/>
        </w:rPr>
        <w:t>Fetch Stage:</w:t>
      </w:r>
    </w:p>
    <w:p w14:paraId="42CF3682" w14:textId="159FA2CC" w:rsidR="0099108B" w:rsidRPr="0099108B" w:rsidRDefault="0099108B" w:rsidP="0099108B">
      <w:pPr>
        <w:rPr>
          <w:rFonts w:asciiTheme="majorBidi" w:hAnsiTheme="majorBidi" w:cstheme="majorBidi"/>
        </w:rPr>
      </w:pPr>
      <w:r w:rsidRPr="0099108B">
        <w:rPr>
          <w:rFonts w:asciiTheme="majorBidi" w:hAnsiTheme="majorBidi" w:cstheme="majorBidi"/>
        </w:rPr>
        <w:t>the fetch stage is the first step of the instruction pipeline, where the processor retrieves the next instruction from memory. The Program Counter (PC) holds the address of the instruction to be fetched, which is sent to memory. The instruction is then read from memory and stored in the Instruction Register (IR) for decoding in the next stage. In a typical pipelined RISC-V processor, the fetch stage operates concurrently with other stages, ensuring a continuous flow of instructions to maximize performance. To enhance efficiency, techniques like instruction prefetching and branch prediction may be used.</w:t>
      </w:r>
    </w:p>
    <w:p w14:paraId="25248140" w14:textId="77777777" w:rsidR="00BA1F62" w:rsidRDefault="00BA1F62" w:rsidP="00BA1F62">
      <w:pPr>
        <w:pStyle w:val="Heading4"/>
        <w:rPr>
          <w:rFonts w:asciiTheme="majorBidi" w:hAnsiTheme="majorBidi"/>
          <w:i w:val="0"/>
          <w:iCs w:val="0"/>
          <w:color w:val="auto"/>
          <w:sz w:val="28"/>
          <w:szCs w:val="28"/>
        </w:rPr>
      </w:pPr>
      <w:r w:rsidRPr="00BA1F62">
        <w:rPr>
          <w:rFonts w:asciiTheme="majorBidi" w:hAnsiTheme="majorBidi"/>
          <w:i w:val="0"/>
          <w:iCs w:val="0"/>
          <w:color w:val="auto"/>
          <w:sz w:val="28"/>
          <w:szCs w:val="28"/>
        </w:rPr>
        <w:t>Decode Stage:</w:t>
      </w:r>
    </w:p>
    <w:p w14:paraId="49C2D023" w14:textId="74FCADA2" w:rsidR="0099108B" w:rsidRPr="0099108B" w:rsidRDefault="0099108B" w:rsidP="0099108B">
      <w:pPr>
        <w:rPr>
          <w:rFonts w:asciiTheme="majorBidi" w:hAnsiTheme="majorBidi" w:cstheme="majorBidi"/>
        </w:rPr>
      </w:pPr>
      <w:r w:rsidRPr="0099108B">
        <w:rPr>
          <w:rFonts w:asciiTheme="majorBidi" w:hAnsiTheme="majorBidi" w:cstheme="majorBidi"/>
        </w:rPr>
        <w:t xml:space="preserve">In the decode stage of a 32-bit RISC-V processor, the fetched instruction is interpreted to determine the operation and its required operands. The Instruction Register (IR) holds the fetched instruction, which is then broken down into its opcode, source and destination registers, and immediate values if applicable. The register file is accessed to read the required operands, with register addresses specified by the instruction fields (rs1, rs2, </w:t>
      </w:r>
      <w:proofErr w:type="spellStart"/>
      <w:r w:rsidRPr="0099108B">
        <w:rPr>
          <w:rFonts w:asciiTheme="majorBidi" w:hAnsiTheme="majorBidi" w:cstheme="majorBidi"/>
        </w:rPr>
        <w:t>rd</w:t>
      </w:r>
      <w:proofErr w:type="spellEnd"/>
      <w:r w:rsidRPr="0099108B">
        <w:rPr>
          <w:rFonts w:asciiTheme="majorBidi" w:hAnsiTheme="majorBidi" w:cstheme="majorBidi"/>
        </w:rPr>
        <w:t>). Additionally, control signals are generated based on the opcode, directing the subsequent execution stage. For immediate-type instructions, sign extension is performed to prepare the immediate value for processing. Efficient decoding ensures smooth pipeline operation, minimizing stalls and hazards</w:t>
      </w:r>
    </w:p>
    <w:p w14:paraId="047F312C" w14:textId="77777777" w:rsidR="00BA1F62" w:rsidRDefault="00BA1F62" w:rsidP="00BA1F62">
      <w:pPr>
        <w:pStyle w:val="Heading4"/>
        <w:rPr>
          <w:rFonts w:asciiTheme="majorBidi" w:hAnsiTheme="majorBidi"/>
          <w:i w:val="0"/>
          <w:iCs w:val="0"/>
          <w:color w:val="auto"/>
          <w:sz w:val="28"/>
          <w:szCs w:val="28"/>
        </w:rPr>
      </w:pPr>
      <w:r w:rsidRPr="00BA1F62">
        <w:rPr>
          <w:rFonts w:asciiTheme="majorBidi" w:hAnsiTheme="majorBidi"/>
          <w:i w:val="0"/>
          <w:iCs w:val="0"/>
          <w:color w:val="auto"/>
          <w:sz w:val="28"/>
          <w:szCs w:val="28"/>
        </w:rPr>
        <w:lastRenderedPageBreak/>
        <w:t>Execute Stage:</w:t>
      </w:r>
    </w:p>
    <w:p w14:paraId="39B158FD" w14:textId="694789EA" w:rsidR="0099108B" w:rsidRPr="0099108B" w:rsidRDefault="0099108B" w:rsidP="0099108B">
      <w:pPr>
        <w:rPr>
          <w:rFonts w:asciiTheme="majorBidi" w:hAnsiTheme="majorBidi" w:cstheme="majorBidi"/>
        </w:rPr>
      </w:pPr>
      <w:r w:rsidRPr="0099108B">
        <w:rPr>
          <w:rFonts w:asciiTheme="majorBidi" w:hAnsiTheme="majorBidi" w:cstheme="majorBidi"/>
        </w:rPr>
        <w:t>n the execute stage of a 32-bit RISC-V processor, the instruction performs its core computation or operation. The Arithmetic Logic Unit (ALU) executes arithmetic, logical, shift, or comparison operations based on the decoded control signals. For register-based instructions, operands from the register file are processed in the ALU. For memory-related instructions (load/store), effective addresses are computed by adding the base register to the sign-extended immediate value. In branch instructions, target addresses are calculated, and conditions are evaluated to determine if the branch should be taken. This stage is critical for pipeline performance, as forwarding and hazard detection mechanisms help maintain efficient execution flow.</w:t>
      </w:r>
    </w:p>
    <w:p w14:paraId="1E8E0BF3" w14:textId="77777777" w:rsidR="00BA1F62" w:rsidRDefault="00BA1F62" w:rsidP="00BA1F62">
      <w:pPr>
        <w:pStyle w:val="Heading4"/>
        <w:rPr>
          <w:rFonts w:asciiTheme="majorBidi" w:hAnsiTheme="majorBidi"/>
          <w:i w:val="0"/>
          <w:iCs w:val="0"/>
          <w:color w:val="auto"/>
          <w:sz w:val="28"/>
          <w:szCs w:val="28"/>
        </w:rPr>
      </w:pPr>
      <w:r w:rsidRPr="00BA1F62">
        <w:rPr>
          <w:rFonts w:asciiTheme="majorBidi" w:hAnsiTheme="majorBidi"/>
          <w:i w:val="0"/>
          <w:iCs w:val="0"/>
          <w:color w:val="auto"/>
          <w:sz w:val="28"/>
          <w:szCs w:val="28"/>
        </w:rPr>
        <w:t>Memory Stage:</w:t>
      </w:r>
    </w:p>
    <w:p w14:paraId="76F335D0" w14:textId="6AE9259F" w:rsidR="0099108B" w:rsidRPr="0099108B" w:rsidRDefault="0099108B" w:rsidP="0099108B">
      <w:pPr>
        <w:rPr>
          <w:rFonts w:asciiTheme="majorBidi" w:hAnsiTheme="majorBidi" w:cstheme="majorBidi"/>
        </w:rPr>
      </w:pPr>
      <w:r w:rsidRPr="0099108B">
        <w:rPr>
          <w:rFonts w:asciiTheme="majorBidi" w:hAnsiTheme="majorBidi" w:cstheme="majorBidi"/>
        </w:rPr>
        <w:t>In the memory stage of a 32-bit RISC-V processor, memory-related instructions such as load (LW, LH, LB) and store (SW, SH, SB) access data memory. If the instruction is a load, the computed memory address from the execute stage is used to retrieve data from memory, which is then stored in a temporary register for later use in the write-back stage. If the instruction is a store, the computed address is used to write data from the register file into memory. For non-memory instructions, this stage is bypassed. Efficient memory access mechanisms, such as caching and memory alignment, help optimize performance and reduce pipeline stalls</w:t>
      </w:r>
    </w:p>
    <w:p w14:paraId="4A6D2E23" w14:textId="77777777" w:rsidR="00BA1F62" w:rsidRDefault="00BA1F62" w:rsidP="00BA1F62">
      <w:pPr>
        <w:pStyle w:val="Heading4"/>
        <w:rPr>
          <w:rFonts w:asciiTheme="majorBidi" w:hAnsiTheme="majorBidi"/>
          <w:color w:val="auto"/>
          <w:sz w:val="28"/>
          <w:szCs w:val="28"/>
        </w:rPr>
      </w:pPr>
      <w:r w:rsidRPr="00BA1F62">
        <w:rPr>
          <w:rFonts w:asciiTheme="majorBidi" w:hAnsiTheme="majorBidi"/>
          <w:i w:val="0"/>
          <w:iCs w:val="0"/>
          <w:color w:val="auto"/>
          <w:sz w:val="28"/>
          <w:szCs w:val="28"/>
        </w:rPr>
        <w:t>Write Back Stage</w:t>
      </w:r>
      <w:r w:rsidRPr="00BA1F62">
        <w:rPr>
          <w:rFonts w:asciiTheme="majorBidi" w:hAnsiTheme="majorBidi"/>
          <w:color w:val="auto"/>
          <w:sz w:val="28"/>
          <w:szCs w:val="28"/>
        </w:rPr>
        <w:t>:</w:t>
      </w:r>
    </w:p>
    <w:p w14:paraId="4B10C01B" w14:textId="74FFED78" w:rsidR="0099108B" w:rsidRPr="0099108B" w:rsidRDefault="0099108B" w:rsidP="0099108B">
      <w:pPr>
        <w:rPr>
          <w:rFonts w:asciiTheme="majorBidi" w:hAnsiTheme="majorBidi" w:cstheme="majorBidi"/>
        </w:rPr>
      </w:pPr>
      <w:r w:rsidRPr="0099108B">
        <w:rPr>
          <w:rFonts w:asciiTheme="majorBidi" w:hAnsiTheme="majorBidi" w:cstheme="majorBidi"/>
        </w:rPr>
        <w:t>i</w:t>
      </w:r>
      <w:r w:rsidRPr="0099108B">
        <w:rPr>
          <w:rFonts w:asciiTheme="majorBidi" w:hAnsiTheme="majorBidi" w:cstheme="majorBidi"/>
        </w:rPr>
        <w:t>n the write-back stage of a 32-bit RISC-V processor, the final results of the instruction execution are written back to the register file if needed. For arithmetic and logical instructions, the result from the ALU is stored in the destination register (</w:t>
      </w:r>
      <w:proofErr w:type="spellStart"/>
      <w:r w:rsidRPr="0099108B">
        <w:rPr>
          <w:rFonts w:asciiTheme="majorBidi" w:hAnsiTheme="majorBidi" w:cstheme="majorBidi"/>
        </w:rPr>
        <w:t>rd</w:t>
      </w:r>
      <w:proofErr w:type="spellEnd"/>
      <w:r w:rsidRPr="0099108B">
        <w:rPr>
          <w:rFonts w:asciiTheme="majorBidi" w:hAnsiTheme="majorBidi" w:cstheme="majorBidi"/>
        </w:rPr>
        <w:t>). For load instructions, the data retrieved from memory in the memory stage is written to the specified register. Store instructions do not require a write-back, as they only update memory. This stage ensures that computation results are properly saved for future instructions, completing the instruction cycle. Efficient write-back handling is crucial for maintaining pipeline performance and avoiding unnecessary stalls.</w:t>
      </w:r>
    </w:p>
    <w:p w14:paraId="598FCBC8" w14:textId="77777777" w:rsidR="00BA1F62" w:rsidRPr="00BA1F62" w:rsidRDefault="00BA1F62" w:rsidP="00BA1F62">
      <w:pPr>
        <w:pStyle w:val="Heading4"/>
        <w:rPr>
          <w:rFonts w:asciiTheme="majorBidi" w:hAnsiTheme="majorBidi"/>
          <w:color w:val="auto"/>
          <w:sz w:val="28"/>
          <w:szCs w:val="28"/>
        </w:rPr>
      </w:pPr>
      <w:r w:rsidRPr="00BA1F62">
        <w:rPr>
          <w:rStyle w:val="Heading4Char"/>
          <w:rFonts w:asciiTheme="majorBidi" w:hAnsiTheme="majorBidi"/>
          <w:color w:val="auto"/>
          <w:sz w:val="28"/>
          <w:szCs w:val="28"/>
        </w:rPr>
        <w:t>Hazard Control Unit</w:t>
      </w:r>
      <w:r w:rsidRPr="00BA1F62">
        <w:rPr>
          <w:rFonts w:asciiTheme="majorBidi" w:hAnsiTheme="majorBidi"/>
          <w:color w:val="auto"/>
          <w:sz w:val="28"/>
          <w:szCs w:val="28"/>
        </w:rPr>
        <w:t>:</w:t>
      </w:r>
    </w:p>
    <w:p w14:paraId="618A2EFD" w14:textId="19460178" w:rsidR="0099108B" w:rsidRPr="0099108B" w:rsidRDefault="0099108B" w:rsidP="0099108B">
      <w:pPr>
        <w:rPr>
          <w:rFonts w:asciiTheme="majorBidi" w:hAnsiTheme="majorBidi" w:cstheme="majorBidi"/>
        </w:rPr>
      </w:pPr>
      <w:r w:rsidRPr="0099108B">
        <w:rPr>
          <w:rFonts w:asciiTheme="majorBidi" w:hAnsiTheme="majorBidi" w:cstheme="majorBidi"/>
        </w:rPr>
        <w:t>t</w:t>
      </w:r>
      <w:r w:rsidRPr="0099108B">
        <w:rPr>
          <w:rFonts w:asciiTheme="majorBidi" w:hAnsiTheme="majorBidi" w:cstheme="majorBidi"/>
        </w:rPr>
        <w:t>he hazard control unit in a 32-bit RISC-V processor is responsible for detecting and handling hazards that can disrupt the smooth execution of the instruction pipeline. There are three main types of hazards:</w:t>
      </w:r>
    </w:p>
    <w:p w14:paraId="0D399780" w14:textId="77777777" w:rsidR="0099108B" w:rsidRPr="0099108B" w:rsidRDefault="0099108B" w:rsidP="0099108B">
      <w:pPr>
        <w:numPr>
          <w:ilvl w:val="0"/>
          <w:numId w:val="7"/>
        </w:numPr>
        <w:rPr>
          <w:rFonts w:asciiTheme="majorBidi" w:hAnsiTheme="majorBidi" w:cstheme="majorBidi"/>
        </w:rPr>
      </w:pPr>
      <w:r w:rsidRPr="0099108B">
        <w:rPr>
          <w:rFonts w:asciiTheme="majorBidi" w:hAnsiTheme="majorBidi" w:cstheme="majorBidi"/>
        </w:rPr>
        <w:t>Data Hazards – Occur when an instruction depends on the result of a previous instruction that has not yet completed. These are managed using techniques like data forwarding (bypassing) and pipeline stalls (inserting NOPs).</w:t>
      </w:r>
    </w:p>
    <w:p w14:paraId="7575B914" w14:textId="77777777" w:rsidR="0099108B" w:rsidRPr="0099108B" w:rsidRDefault="0099108B" w:rsidP="0099108B">
      <w:pPr>
        <w:numPr>
          <w:ilvl w:val="0"/>
          <w:numId w:val="7"/>
        </w:numPr>
        <w:rPr>
          <w:rFonts w:asciiTheme="majorBidi" w:hAnsiTheme="majorBidi" w:cstheme="majorBidi"/>
        </w:rPr>
      </w:pPr>
      <w:r w:rsidRPr="0099108B">
        <w:rPr>
          <w:rFonts w:asciiTheme="majorBidi" w:hAnsiTheme="majorBidi" w:cstheme="majorBidi"/>
        </w:rPr>
        <w:t xml:space="preserve">Control Hazards – Arise from branch instructions when the next instruction’s address is uncertain. Solutions include branch prediction, delayed branching, and flushing </w:t>
      </w:r>
      <w:proofErr w:type="spellStart"/>
      <w:r w:rsidRPr="0099108B">
        <w:rPr>
          <w:rFonts w:asciiTheme="majorBidi" w:hAnsiTheme="majorBidi" w:cstheme="majorBidi"/>
        </w:rPr>
        <w:t>mispredicted</w:t>
      </w:r>
      <w:proofErr w:type="spellEnd"/>
      <w:r w:rsidRPr="0099108B">
        <w:rPr>
          <w:rFonts w:asciiTheme="majorBidi" w:hAnsiTheme="majorBidi" w:cstheme="majorBidi"/>
        </w:rPr>
        <w:t xml:space="preserve"> instructions from the pipeline.</w:t>
      </w:r>
    </w:p>
    <w:p w14:paraId="404A1B38" w14:textId="77777777" w:rsidR="0099108B" w:rsidRPr="0099108B" w:rsidRDefault="0099108B" w:rsidP="0099108B">
      <w:pPr>
        <w:numPr>
          <w:ilvl w:val="0"/>
          <w:numId w:val="7"/>
        </w:numPr>
        <w:rPr>
          <w:rFonts w:asciiTheme="majorBidi" w:hAnsiTheme="majorBidi" w:cstheme="majorBidi"/>
        </w:rPr>
      </w:pPr>
      <w:r w:rsidRPr="0099108B">
        <w:rPr>
          <w:rFonts w:asciiTheme="majorBidi" w:hAnsiTheme="majorBidi" w:cstheme="majorBidi"/>
        </w:rPr>
        <w:t>Structural Hazards – Happen when two or more instructions compete for the same hardware resource (e.g., memory or ALU). These are usually resolved through resource duplication or stalling.</w:t>
      </w:r>
    </w:p>
    <w:p w14:paraId="7602FCFF" w14:textId="77777777" w:rsidR="0099108B" w:rsidRPr="0099108B" w:rsidRDefault="0099108B" w:rsidP="0099108B">
      <w:pPr>
        <w:rPr>
          <w:rFonts w:asciiTheme="majorBidi" w:hAnsiTheme="majorBidi" w:cstheme="majorBidi"/>
        </w:rPr>
      </w:pPr>
      <w:r w:rsidRPr="0099108B">
        <w:rPr>
          <w:rFonts w:asciiTheme="majorBidi" w:hAnsiTheme="majorBidi" w:cstheme="majorBidi"/>
        </w:rPr>
        <w:t>The hazard control unit works dynamically to detect these hazards and apply the appropriate resolution techniques, ensuring efficient pipeline execution while minimizing performance loss.</w:t>
      </w:r>
    </w:p>
    <w:p w14:paraId="7077CE65" w14:textId="77777777" w:rsidR="00BA1F62" w:rsidRPr="00722E79" w:rsidRDefault="00BA1F62" w:rsidP="00BA1F62">
      <w:pPr>
        <w:rPr>
          <w:rFonts w:asciiTheme="majorBidi" w:hAnsiTheme="majorBidi" w:cstheme="majorBidi"/>
          <w:lang w:bidi="ar-EG"/>
        </w:rPr>
      </w:pPr>
    </w:p>
    <w:p w14:paraId="01A4CB16" w14:textId="7693D1BB" w:rsidR="00BA1F62" w:rsidRPr="00BA1F62" w:rsidRDefault="00BA1F62" w:rsidP="00BA1F62">
      <w:pPr>
        <w:pStyle w:val="Heading3"/>
        <w:rPr>
          <w:rFonts w:asciiTheme="majorBidi" w:hAnsiTheme="majorBidi"/>
          <w:b/>
          <w:bCs/>
          <w:color w:val="auto"/>
        </w:rPr>
      </w:pPr>
      <w:r>
        <w:rPr>
          <w:rFonts w:asciiTheme="majorBidi" w:hAnsiTheme="majorBidi"/>
          <w:b/>
          <w:bCs/>
          <w:color w:val="auto"/>
        </w:rPr>
        <w:lastRenderedPageBreak/>
        <w:t>M</w:t>
      </w:r>
      <w:r w:rsidRPr="00BA1F62">
        <w:rPr>
          <w:rFonts w:asciiTheme="majorBidi" w:hAnsiTheme="majorBidi"/>
          <w:b/>
          <w:bCs/>
          <w:color w:val="auto"/>
        </w:rPr>
        <w:t>-Extension</w:t>
      </w:r>
      <w:r>
        <w:rPr>
          <w:rFonts w:asciiTheme="majorBidi" w:hAnsiTheme="majorBidi"/>
          <w:b/>
          <w:bCs/>
          <w:color w:val="auto"/>
        </w:rPr>
        <w:t xml:space="preserve"> </w:t>
      </w:r>
    </w:p>
    <w:p w14:paraId="53BF2347" w14:textId="39C36439" w:rsidR="00722E79" w:rsidRDefault="00BA1F62" w:rsidP="00722E79">
      <w:r w:rsidRPr="00BA1F62">
        <w:rPr>
          <w:noProof/>
        </w:rPr>
        <w:drawing>
          <wp:inline distT="0" distB="0" distL="0" distR="0" wp14:anchorId="17E8BF84" wp14:editId="746EF2D4">
            <wp:extent cx="5943600" cy="3349256"/>
            <wp:effectExtent l="0" t="0" r="0" b="3810"/>
            <wp:docPr id="137797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70051" name=""/>
                    <pic:cNvPicPr/>
                  </pic:nvPicPr>
                  <pic:blipFill>
                    <a:blip r:embed="rId6"/>
                    <a:stretch>
                      <a:fillRect/>
                    </a:stretch>
                  </pic:blipFill>
                  <pic:spPr>
                    <a:xfrm>
                      <a:off x="0" y="0"/>
                      <a:ext cx="5945146" cy="3350127"/>
                    </a:xfrm>
                    <a:prstGeom prst="rect">
                      <a:avLst/>
                    </a:prstGeom>
                  </pic:spPr>
                </pic:pic>
              </a:graphicData>
            </a:graphic>
          </wp:inline>
        </w:drawing>
      </w:r>
    </w:p>
    <w:p w14:paraId="798455CD" w14:textId="3FA6ED39" w:rsidR="00BA1F62" w:rsidRDefault="00082BC4" w:rsidP="00BA1F62">
      <w:pPr>
        <w:pStyle w:val="Heading4"/>
        <w:rPr>
          <w:rFonts w:asciiTheme="majorBidi" w:hAnsiTheme="majorBidi"/>
          <w:i w:val="0"/>
          <w:iCs w:val="0"/>
          <w:color w:val="auto"/>
          <w:sz w:val="28"/>
          <w:szCs w:val="28"/>
        </w:rPr>
      </w:pPr>
      <w:r>
        <w:rPr>
          <w:rFonts w:asciiTheme="majorBidi" w:hAnsiTheme="majorBidi"/>
          <w:i w:val="0"/>
          <w:iCs w:val="0"/>
          <w:color w:val="auto"/>
          <w:sz w:val="28"/>
          <w:szCs w:val="28"/>
        </w:rPr>
        <w:t>Multiplication Unit</w:t>
      </w:r>
      <w:r w:rsidR="00BA1F62" w:rsidRPr="00BA1F62">
        <w:rPr>
          <w:rFonts w:asciiTheme="majorBidi" w:hAnsiTheme="majorBidi"/>
          <w:i w:val="0"/>
          <w:iCs w:val="0"/>
          <w:color w:val="auto"/>
          <w:sz w:val="28"/>
          <w:szCs w:val="28"/>
        </w:rPr>
        <w:t>:</w:t>
      </w:r>
    </w:p>
    <w:p w14:paraId="3EC69439" w14:textId="000581EC" w:rsidR="00082BC4" w:rsidRPr="00082BC4" w:rsidRDefault="00082BC4" w:rsidP="00082BC4">
      <w:pPr>
        <w:jc w:val="center"/>
      </w:pPr>
      <w:r>
        <w:rPr>
          <w:noProof/>
        </w:rPr>
        <w:drawing>
          <wp:inline distT="0" distB="0" distL="0" distR="0" wp14:anchorId="653D5E37" wp14:editId="73BDCD39">
            <wp:extent cx="5634791" cy="3633747"/>
            <wp:effectExtent l="0" t="0" r="4445" b="5080"/>
            <wp:docPr id="1007590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BEBA8EAE-BF5A-486C-A8C5-ECC9F3942E4B}">
                          <a14:imgProps xmlns:a14="http://schemas.microsoft.com/office/drawing/2010/main">
                            <a14:imgLayer r:embed="rId8">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651780" cy="3644703"/>
                    </a:xfrm>
                    <a:prstGeom prst="rect">
                      <a:avLst/>
                    </a:prstGeom>
                    <a:noFill/>
                    <a:ln>
                      <a:noFill/>
                    </a:ln>
                  </pic:spPr>
                </pic:pic>
              </a:graphicData>
            </a:graphic>
          </wp:inline>
        </w:drawing>
      </w:r>
    </w:p>
    <w:p w14:paraId="57460BDA" w14:textId="7C66A6DD" w:rsidR="00BA1F62" w:rsidRPr="00BA1F62" w:rsidRDefault="00082BC4" w:rsidP="00BA1F62">
      <w:pPr>
        <w:pStyle w:val="Heading4"/>
        <w:rPr>
          <w:rFonts w:asciiTheme="majorBidi" w:hAnsiTheme="majorBidi"/>
          <w:i w:val="0"/>
          <w:iCs w:val="0"/>
          <w:color w:val="auto"/>
          <w:sz w:val="28"/>
          <w:szCs w:val="28"/>
        </w:rPr>
      </w:pPr>
      <w:r>
        <w:rPr>
          <w:rFonts w:asciiTheme="majorBidi" w:hAnsiTheme="majorBidi"/>
          <w:i w:val="0"/>
          <w:iCs w:val="0"/>
          <w:color w:val="auto"/>
          <w:sz w:val="28"/>
          <w:szCs w:val="28"/>
        </w:rPr>
        <w:lastRenderedPageBreak/>
        <w:t>Control Unit Changes:</w:t>
      </w:r>
    </w:p>
    <w:p w14:paraId="0C7E3401" w14:textId="0CED7732" w:rsidR="00BA1F62" w:rsidRPr="00BA1F62" w:rsidRDefault="00082BC4" w:rsidP="00BA1F62">
      <w:pPr>
        <w:pStyle w:val="Heading4"/>
        <w:rPr>
          <w:rFonts w:asciiTheme="majorBidi" w:hAnsiTheme="majorBidi"/>
          <w:i w:val="0"/>
          <w:iCs w:val="0"/>
          <w:color w:val="auto"/>
          <w:sz w:val="28"/>
          <w:szCs w:val="28"/>
        </w:rPr>
      </w:pPr>
      <w:r>
        <w:rPr>
          <w:rFonts w:asciiTheme="majorBidi" w:hAnsiTheme="majorBidi"/>
          <w:i w:val="0"/>
          <w:iCs w:val="0"/>
          <w:color w:val="auto"/>
          <w:sz w:val="28"/>
          <w:szCs w:val="28"/>
        </w:rPr>
        <w:t>Integration:</w:t>
      </w:r>
    </w:p>
    <w:p w14:paraId="4CFA33EA" w14:textId="77777777" w:rsidR="00BA1F62" w:rsidRPr="00BA1F62" w:rsidRDefault="00BA1F62" w:rsidP="00BA1F62"/>
    <w:p w14:paraId="102C60FD" w14:textId="3A74AA26" w:rsidR="00E666D4" w:rsidRDefault="00E666D4" w:rsidP="00E666D4">
      <w:pPr>
        <w:pStyle w:val="Heading2"/>
        <w:ind w:left="360"/>
        <w:rPr>
          <w:rFonts w:asciiTheme="majorBidi" w:hAnsiTheme="majorBidi"/>
          <w:b/>
          <w:bCs/>
          <w:color w:val="auto"/>
        </w:rPr>
      </w:pPr>
      <w:r>
        <w:rPr>
          <w:rFonts w:asciiTheme="majorBidi" w:hAnsiTheme="majorBidi"/>
          <w:b/>
          <w:bCs/>
          <w:color w:val="auto"/>
        </w:rPr>
        <w:t>Key Feature of RISC-V</w:t>
      </w:r>
      <w:r>
        <w:rPr>
          <w:rFonts w:asciiTheme="majorBidi" w:hAnsiTheme="majorBidi" w:hint="cs"/>
          <w:b/>
          <w:bCs/>
          <w:color w:val="auto"/>
          <w:rtl/>
        </w:rPr>
        <w:t>:</w:t>
      </w:r>
    </w:p>
    <w:p w14:paraId="7433C505" w14:textId="188EC53F" w:rsidR="00E666D4" w:rsidRDefault="00E666D4" w:rsidP="00E666D4">
      <w:pPr>
        <w:pStyle w:val="Heading3"/>
        <w:ind w:left="540"/>
        <w:rPr>
          <w:rFonts w:asciiTheme="majorBidi" w:hAnsiTheme="majorBidi"/>
          <w:color w:val="auto"/>
        </w:rPr>
      </w:pPr>
      <w:r>
        <w:rPr>
          <w:rFonts w:asciiTheme="majorBidi" w:hAnsiTheme="majorBidi"/>
          <w:color w:val="auto"/>
        </w:rPr>
        <w:t>Load</w:t>
      </w:r>
      <w:r w:rsidRPr="00E666D4">
        <w:rPr>
          <w:rFonts w:asciiTheme="majorBidi" w:hAnsiTheme="majorBidi"/>
          <w:color w:val="auto"/>
        </w:rPr>
        <w:t>:</w:t>
      </w:r>
    </w:p>
    <w:p w14:paraId="4FE43473" w14:textId="23ACA5D9" w:rsidR="002C0432" w:rsidRPr="002C0432" w:rsidRDefault="002C0432" w:rsidP="002C0432">
      <w:pPr>
        <w:rPr>
          <w:rFonts w:asciiTheme="majorBidi" w:hAnsiTheme="majorBidi" w:cstheme="majorBidi"/>
        </w:rPr>
      </w:pPr>
      <w:r w:rsidRPr="002C0432">
        <w:rPr>
          <w:rFonts w:asciiTheme="majorBidi" w:hAnsiTheme="majorBidi" w:cstheme="majorBidi"/>
        </w:rPr>
        <w:t xml:space="preserve">In a </w:t>
      </w:r>
      <w:r w:rsidRPr="002C0432">
        <w:rPr>
          <w:rFonts w:asciiTheme="majorBidi" w:hAnsiTheme="majorBidi" w:cstheme="majorBidi"/>
          <w:b/>
          <w:bCs/>
        </w:rPr>
        <w:t>32-bit RISC-V processor</w:t>
      </w:r>
      <w:r w:rsidRPr="002C0432">
        <w:rPr>
          <w:rFonts w:asciiTheme="majorBidi" w:hAnsiTheme="majorBidi" w:cstheme="majorBidi"/>
        </w:rPr>
        <w:t xml:space="preserve">, a </w:t>
      </w:r>
      <w:r w:rsidRPr="002C0432">
        <w:rPr>
          <w:rFonts w:asciiTheme="majorBidi" w:hAnsiTheme="majorBidi" w:cstheme="majorBidi"/>
          <w:b/>
          <w:bCs/>
        </w:rPr>
        <w:t>load instruction</w:t>
      </w:r>
      <w:r w:rsidRPr="002C0432">
        <w:rPr>
          <w:rFonts w:asciiTheme="majorBidi" w:hAnsiTheme="majorBidi" w:cstheme="majorBidi"/>
        </w:rPr>
        <w:t xml:space="preserve"> (e.g., </w:t>
      </w:r>
      <w:r w:rsidRPr="002C0432">
        <w:rPr>
          <w:rFonts w:asciiTheme="majorBidi" w:hAnsiTheme="majorBidi" w:cstheme="majorBidi"/>
          <w:b/>
          <w:bCs/>
        </w:rPr>
        <w:t>LW, LH, LB</w:t>
      </w:r>
      <w:r w:rsidRPr="002C0432">
        <w:rPr>
          <w:rFonts w:asciiTheme="majorBidi" w:hAnsiTheme="majorBidi" w:cstheme="majorBidi"/>
        </w:rPr>
        <w:t xml:space="preserve">) reads data from memory into a register. The effective memory address is calculated by adding a </w:t>
      </w:r>
      <w:r w:rsidRPr="002C0432">
        <w:rPr>
          <w:rFonts w:asciiTheme="majorBidi" w:hAnsiTheme="majorBidi" w:cstheme="majorBidi"/>
          <w:b/>
          <w:bCs/>
        </w:rPr>
        <w:t>sign-extended immediate</w:t>
      </w:r>
      <w:r w:rsidRPr="002C0432">
        <w:rPr>
          <w:rFonts w:asciiTheme="majorBidi" w:hAnsiTheme="majorBidi" w:cstheme="majorBidi"/>
        </w:rPr>
        <w:t xml:space="preserve"> to the base register (</w:t>
      </w:r>
      <w:r w:rsidRPr="002C0432">
        <w:rPr>
          <w:rFonts w:asciiTheme="majorBidi" w:hAnsiTheme="majorBidi" w:cstheme="majorBidi"/>
          <w:b/>
          <w:bCs/>
        </w:rPr>
        <w:t>rs1</w:t>
      </w:r>
      <w:r w:rsidRPr="002C0432">
        <w:rPr>
          <w:rFonts w:asciiTheme="majorBidi" w:hAnsiTheme="majorBidi" w:cstheme="majorBidi"/>
        </w:rPr>
        <w:t>). The retrieved data is then placed into the destination register (</w:t>
      </w:r>
      <w:proofErr w:type="spellStart"/>
      <w:r w:rsidRPr="002C0432">
        <w:rPr>
          <w:rFonts w:asciiTheme="majorBidi" w:hAnsiTheme="majorBidi" w:cstheme="majorBidi"/>
          <w:b/>
          <w:bCs/>
        </w:rPr>
        <w:t>rd</w:t>
      </w:r>
      <w:proofErr w:type="spellEnd"/>
      <w:r w:rsidRPr="002C0432">
        <w:rPr>
          <w:rFonts w:asciiTheme="majorBidi" w:hAnsiTheme="majorBidi" w:cstheme="majorBidi"/>
        </w:rPr>
        <w:t xml:space="preserve">) in the </w:t>
      </w:r>
      <w:r w:rsidRPr="002C0432">
        <w:rPr>
          <w:rFonts w:asciiTheme="majorBidi" w:hAnsiTheme="majorBidi" w:cstheme="majorBidi"/>
          <w:b/>
          <w:bCs/>
        </w:rPr>
        <w:t>write-back stage</w:t>
      </w:r>
      <w:r w:rsidRPr="002C0432">
        <w:rPr>
          <w:rFonts w:asciiTheme="majorBidi" w:hAnsiTheme="majorBidi" w:cstheme="majorBidi"/>
        </w:rPr>
        <w:t>.</w:t>
      </w:r>
    </w:p>
    <w:p w14:paraId="1A46555E" w14:textId="18B0EFD0" w:rsidR="00E666D4" w:rsidRDefault="00E666D4" w:rsidP="00E666D4">
      <w:pPr>
        <w:pStyle w:val="Heading3"/>
        <w:ind w:left="540"/>
        <w:rPr>
          <w:rFonts w:asciiTheme="majorBidi" w:hAnsiTheme="majorBidi"/>
          <w:color w:val="auto"/>
        </w:rPr>
      </w:pPr>
      <w:r>
        <w:rPr>
          <w:rFonts w:asciiTheme="majorBidi" w:hAnsiTheme="majorBidi"/>
          <w:color w:val="auto"/>
        </w:rPr>
        <w:t>Store</w:t>
      </w:r>
      <w:r w:rsidRPr="00E666D4">
        <w:rPr>
          <w:rFonts w:asciiTheme="majorBidi" w:hAnsiTheme="majorBidi"/>
          <w:color w:val="auto"/>
        </w:rPr>
        <w:t>:</w:t>
      </w:r>
    </w:p>
    <w:p w14:paraId="1B7F62A7" w14:textId="67DB09A1" w:rsidR="002C0432" w:rsidRPr="009D70FC" w:rsidRDefault="002C0432" w:rsidP="002C0432">
      <w:pPr>
        <w:rPr>
          <w:rFonts w:asciiTheme="majorBidi" w:hAnsiTheme="majorBidi" w:cstheme="majorBidi"/>
        </w:rPr>
      </w:pPr>
      <w:r w:rsidRPr="009D70FC">
        <w:rPr>
          <w:rFonts w:asciiTheme="majorBidi" w:hAnsiTheme="majorBidi" w:cstheme="majorBidi"/>
        </w:rPr>
        <w:t>In a 32-bit RISC-V processor, a store instruction (e.g., SW, SH, SB) writes data from a register to memory. The memory address is computed by adding a sign-extended immediate to the base register (rs1). The data from the source register (rs2) is then stored at the computed address during the memory stage.</w:t>
      </w:r>
    </w:p>
    <w:p w14:paraId="5F52A234" w14:textId="3C215699" w:rsidR="00E666D4" w:rsidRDefault="006E1C9B" w:rsidP="00E666D4">
      <w:pPr>
        <w:pStyle w:val="Heading3"/>
        <w:ind w:left="540"/>
        <w:rPr>
          <w:rFonts w:asciiTheme="majorBidi" w:hAnsiTheme="majorBidi"/>
          <w:color w:val="auto"/>
        </w:rPr>
      </w:pPr>
      <w:r>
        <w:rPr>
          <w:rFonts w:asciiTheme="majorBidi" w:hAnsiTheme="majorBidi"/>
          <w:color w:val="auto"/>
        </w:rPr>
        <w:t>Branch</w:t>
      </w:r>
      <w:r w:rsidR="00E666D4" w:rsidRPr="00E666D4">
        <w:rPr>
          <w:rFonts w:asciiTheme="majorBidi" w:hAnsiTheme="majorBidi"/>
          <w:color w:val="auto"/>
        </w:rPr>
        <w:t>:</w:t>
      </w:r>
    </w:p>
    <w:p w14:paraId="075D94F2" w14:textId="5F9CF381" w:rsidR="002C0432" w:rsidRPr="009D70FC" w:rsidRDefault="002C0432" w:rsidP="002C0432">
      <w:pPr>
        <w:rPr>
          <w:rFonts w:asciiTheme="majorBidi" w:hAnsiTheme="majorBidi" w:cstheme="majorBidi"/>
        </w:rPr>
      </w:pPr>
      <w:r w:rsidRPr="009D70FC">
        <w:rPr>
          <w:rFonts w:asciiTheme="majorBidi" w:hAnsiTheme="majorBidi" w:cstheme="majorBidi"/>
        </w:rPr>
        <w:t>In a 32-bit RISC-V processor, a branch instruction (e.g., BEQ, BNE, BLT) conditionally changes the Program Counter (PC) based on a comparison between two registers (rs1 and rs2). The target address is computed using a sign-extended immediate added to the PC. If the condition is met, execution jumps to the target address; otherwise, the next sequential instruction executes.</w:t>
      </w:r>
    </w:p>
    <w:p w14:paraId="710A99BA" w14:textId="77777777" w:rsidR="002C0432" w:rsidRDefault="002C0432" w:rsidP="00E666D4">
      <w:pPr>
        <w:pStyle w:val="Heading3"/>
        <w:ind w:left="540"/>
        <w:rPr>
          <w:rFonts w:asciiTheme="majorBidi" w:hAnsiTheme="majorBidi"/>
          <w:color w:val="auto"/>
        </w:rPr>
      </w:pPr>
    </w:p>
    <w:p w14:paraId="05AEB444" w14:textId="206C2D17" w:rsidR="00E666D4" w:rsidRDefault="006E1C9B" w:rsidP="00E666D4">
      <w:pPr>
        <w:pStyle w:val="Heading3"/>
        <w:ind w:left="540"/>
        <w:rPr>
          <w:rFonts w:asciiTheme="majorBidi" w:hAnsiTheme="majorBidi"/>
          <w:color w:val="auto"/>
        </w:rPr>
      </w:pPr>
      <w:r>
        <w:rPr>
          <w:rFonts w:asciiTheme="majorBidi" w:hAnsiTheme="majorBidi"/>
          <w:color w:val="auto"/>
        </w:rPr>
        <w:t>jump</w:t>
      </w:r>
      <w:r w:rsidR="00E666D4" w:rsidRPr="00E666D4">
        <w:rPr>
          <w:rFonts w:asciiTheme="majorBidi" w:hAnsiTheme="majorBidi"/>
          <w:color w:val="auto"/>
        </w:rPr>
        <w:t>:</w:t>
      </w:r>
    </w:p>
    <w:p w14:paraId="663EC8B2" w14:textId="508BD48A" w:rsidR="002C0432" w:rsidRPr="009D70FC" w:rsidRDefault="002C0432" w:rsidP="002C0432">
      <w:pPr>
        <w:rPr>
          <w:rFonts w:asciiTheme="majorBidi" w:hAnsiTheme="majorBidi" w:cstheme="majorBidi"/>
        </w:rPr>
      </w:pPr>
      <w:r w:rsidRPr="009D70FC">
        <w:rPr>
          <w:rFonts w:asciiTheme="majorBidi" w:hAnsiTheme="majorBidi" w:cstheme="majorBidi"/>
        </w:rPr>
        <w:t>In a 32-bit RISC-V processor, jump instructions (JAL, JALR) update the Program Counter (PC) to a target address, enabling unconditional control flow changes. JAL computes the target using a sign-extended immediate, while JALR uses a base register (rs1) and an immediate. The return address (PC + 4) is stored in the destination register (</w:t>
      </w:r>
      <w:proofErr w:type="spellStart"/>
      <w:r w:rsidRPr="009D70FC">
        <w:rPr>
          <w:rFonts w:asciiTheme="majorBidi" w:hAnsiTheme="majorBidi" w:cstheme="majorBidi"/>
        </w:rPr>
        <w:t>rd</w:t>
      </w:r>
      <w:proofErr w:type="spellEnd"/>
      <w:r w:rsidRPr="009D70FC">
        <w:rPr>
          <w:rFonts w:asciiTheme="majorBidi" w:hAnsiTheme="majorBidi" w:cstheme="majorBidi"/>
        </w:rPr>
        <w:t>) for function calls and returns.</w:t>
      </w:r>
    </w:p>
    <w:p w14:paraId="73060424" w14:textId="209104D4" w:rsidR="006E1C9B" w:rsidRDefault="006E1C9B" w:rsidP="006E1C9B">
      <w:pPr>
        <w:pStyle w:val="Heading3"/>
        <w:ind w:left="540"/>
        <w:rPr>
          <w:rFonts w:asciiTheme="majorBidi" w:hAnsiTheme="majorBidi"/>
          <w:color w:val="auto"/>
        </w:rPr>
      </w:pPr>
      <w:r>
        <w:rPr>
          <w:rFonts w:asciiTheme="majorBidi" w:hAnsiTheme="majorBidi"/>
          <w:color w:val="auto"/>
        </w:rPr>
        <w:t>Logical instruction</w:t>
      </w:r>
      <w:r w:rsidRPr="00E666D4">
        <w:rPr>
          <w:rFonts w:asciiTheme="majorBidi" w:hAnsiTheme="majorBidi"/>
          <w:color w:val="auto"/>
        </w:rPr>
        <w:t>:</w:t>
      </w:r>
    </w:p>
    <w:p w14:paraId="455EE1EF" w14:textId="56073096" w:rsidR="002C0432" w:rsidRPr="009D70FC" w:rsidRDefault="002C0432" w:rsidP="002C0432">
      <w:pPr>
        <w:rPr>
          <w:rFonts w:asciiTheme="majorBidi" w:hAnsiTheme="majorBidi" w:cstheme="majorBidi"/>
        </w:rPr>
      </w:pPr>
      <w:r w:rsidRPr="009D70FC">
        <w:rPr>
          <w:rFonts w:asciiTheme="majorBidi" w:hAnsiTheme="majorBidi" w:cstheme="majorBidi"/>
        </w:rPr>
        <w:t>In a 32-bit RISC-V processor, logic instructions (e.g., AND, OR, XOR, NOR) perform bitwise operations between two registers (rs1, rs2) and store the result in the destination register (</w:t>
      </w:r>
      <w:proofErr w:type="spellStart"/>
      <w:r w:rsidRPr="009D70FC">
        <w:rPr>
          <w:rFonts w:asciiTheme="majorBidi" w:hAnsiTheme="majorBidi" w:cstheme="majorBidi"/>
        </w:rPr>
        <w:t>rd</w:t>
      </w:r>
      <w:proofErr w:type="spellEnd"/>
      <w:r w:rsidRPr="009D70FC">
        <w:rPr>
          <w:rFonts w:asciiTheme="majorBidi" w:hAnsiTheme="majorBidi" w:cstheme="majorBidi"/>
        </w:rPr>
        <w:t>). These operations manipulate individual bits without affecting the control flow or memory. The result is directly written back in the write-back stage.</w:t>
      </w:r>
    </w:p>
    <w:p w14:paraId="0C84D1A9" w14:textId="3DC9A230" w:rsidR="006E1C9B" w:rsidRDefault="006E1C9B" w:rsidP="006E1C9B">
      <w:pPr>
        <w:pStyle w:val="Heading3"/>
        <w:ind w:left="540"/>
        <w:rPr>
          <w:rFonts w:asciiTheme="majorBidi" w:hAnsiTheme="majorBidi"/>
          <w:color w:val="auto"/>
        </w:rPr>
      </w:pPr>
      <w:r>
        <w:rPr>
          <w:rFonts w:asciiTheme="majorBidi" w:hAnsiTheme="majorBidi"/>
          <w:color w:val="auto"/>
        </w:rPr>
        <w:t>Integer instruction</w:t>
      </w:r>
      <w:r w:rsidRPr="00E666D4">
        <w:rPr>
          <w:rFonts w:asciiTheme="majorBidi" w:hAnsiTheme="majorBidi"/>
          <w:color w:val="auto"/>
        </w:rPr>
        <w:t>:</w:t>
      </w:r>
    </w:p>
    <w:p w14:paraId="6BA7D948" w14:textId="61AA85A7" w:rsidR="00BC6C50" w:rsidRPr="009D70FC" w:rsidRDefault="00BC6C50" w:rsidP="00BC6C50">
      <w:pPr>
        <w:rPr>
          <w:rFonts w:asciiTheme="majorBidi" w:hAnsiTheme="majorBidi" w:cstheme="majorBidi"/>
        </w:rPr>
      </w:pPr>
      <w:r w:rsidRPr="009D70FC">
        <w:rPr>
          <w:rFonts w:asciiTheme="majorBidi" w:hAnsiTheme="majorBidi" w:cstheme="majorBidi"/>
        </w:rPr>
        <w:t>I</w:t>
      </w:r>
      <w:r w:rsidRPr="009D70FC">
        <w:rPr>
          <w:rFonts w:asciiTheme="majorBidi" w:hAnsiTheme="majorBidi" w:cstheme="majorBidi"/>
        </w:rPr>
        <w:t>n a 32-bit RISC-V processor, integer arithmetic instructions (e.g., ADD, SUB) perform basic arithmetic operations on integer values stored in registers (rs1, rs2) and store the result in the destination register (</w:t>
      </w:r>
      <w:proofErr w:type="spellStart"/>
      <w:r w:rsidRPr="009D70FC">
        <w:rPr>
          <w:rFonts w:asciiTheme="majorBidi" w:hAnsiTheme="majorBidi" w:cstheme="majorBidi"/>
        </w:rPr>
        <w:t>rd</w:t>
      </w:r>
      <w:proofErr w:type="spellEnd"/>
      <w:r w:rsidRPr="009D70FC">
        <w:rPr>
          <w:rFonts w:asciiTheme="majorBidi" w:hAnsiTheme="majorBidi" w:cstheme="majorBidi"/>
        </w:rPr>
        <w:t>). These instructions use the ALU to carry out the operation. The result is then written back to the register file in the write-back stage.</w:t>
      </w:r>
    </w:p>
    <w:p w14:paraId="34995068" w14:textId="021D15DA" w:rsidR="006E1C9B" w:rsidRDefault="006E1C9B" w:rsidP="006E1C9B">
      <w:pPr>
        <w:pStyle w:val="Heading3"/>
        <w:ind w:left="540"/>
        <w:rPr>
          <w:rFonts w:asciiTheme="majorBidi" w:hAnsiTheme="majorBidi"/>
          <w:color w:val="auto"/>
        </w:rPr>
      </w:pPr>
      <w:r>
        <w:rPr>
          <w:rFonts w:asciiTheme="majorBidi" w:hAnsiTheme="majorBidi"/>
          <w:color w:val="auto"/>
        </w:rPr>
        <w:lastRenderedPageBreak/>
        <w:t>Multiplication instruction</w:t>
      </w:r>
      <w:r w:rsidRPr="00E666D4">
        <w:rPr>
          <w:rFonts w:asciiTheme="majorBidi" w:hAnsiTheme="majorBidi"/>
          <w:color w:val="auto"/>
        </w:rPr>
        <w:t>:</w:t>
      </w:r>
    </w:p>
    <w:p w14:paraId="5F804094" w14:textId="137138AE" w:rsidR="009D70FC" w:rsidRPr="009D70FC" w:rsidRDefault="009D70FC" w:rsidP="009D70FC">
      <w:pPr>
        <w:rPr>
          <w:rFonts w:asciiTheme="majorBidi" w:hAnsiTheme="majorBidi" w:cstheme="majorBidi"/>
        </w:rPr>
      </w:pPr>
      <w:r w:rsidRPr="009D70FC">
        <w:rPr>
          <w:rFonts w:asciiTheme="majorBidi" w:hAnsiTheme="majorBidi" w:cstheme="majorBidi"/>
        </w:rPr>
        <w:t>The MUL instruction in a 32-bit RISC-V processor performs multiplication of two integer values stored in registers (rs1, rs2). The product is computed using the ALU and stored in the destination register (</w:t>
      </w:r>
      <w:proofErr w:type="spellStart"/>
      <w:r w:rsidRPr="009D70FC">
        <w:rPr>
          <w:rFonts w:asciiTheme="majorBidi" w:hAnsiTheme="majorBidi" w:cstheme="majorBidi"/>
        </w:rPr>
        <w:t>rd</w:t>
      </w:r>
      <w:proofErr w:type="spellEnd"/>
      <w:r w:rsidRPr="009D70FC">
        <w:rPr>
          <w:rFonts w:asciiTheme="majorBidi" w:hAnsiTheme="majorBidi" w:cstheme="majorBidi"/>
        </w:rPr>
        <w:t>). This instruction is part of the integer arithmetic instructions, and the result is written back in the write-back stage.</w:t>
      </w:r>
    </w:p>
    <w:p w14:paraId="204AE4AF" w14:textId="77777777" w:rsidR="00E666D4" w:rsidRPr="00E666D4" w:rsidRDefault="00E666D4" w:rsidP="00E666D4"/>
    <w:p w14:paraId="5A543041" w14:textId="0E20821E" w:rsidR="003E38D4" w:rsidRPr="003E38D4" w:rsidRDefault="003E38D4" w:rsidP="003E38D4">
      <w:pPr>
        <w:pStyle w:val="Heading2"/>
        <w:ind w:left="360"/>
        <w:rPr>
          <w:rFonts w:asciiTheme="majorBidi" w:hAnsiTheme="majorBidi"/>
          <w:b/>
          <w:bCs/>
          <w:color w:val="auto"/>
        </w:rPr>
      </w:pPr>
      <w:r w:rsidRPr="003E38D4">
        <w:rPr>
          <w:rFonts w:asciiTheme="majorBidi" w:hAnsiTheme="majorBidi"/>
          <w:b/>
          <w:bCs/>
          <w:color w:val="auto"/>
        </w:rPr>
        <w:t>Goals of the verification process</w:t>
      </w:r>
      <w:r>
        <w:rPr>
          <w:rFonts w:asciiTheme="majorBidi" w:hAnsiTheme="majorBidi" w:hint="cs"/>
          <w:b/>
          <w:bCs/>
          <w:color w:val="auto"/>
          <w:rtl/>
        </w:rPr>
        <w:t>:</w:t>
      </w:r>
    </w:p>
    <w:p w14:paraId="5F0A1EC4" w14:textId="53337AC6" w:rsidR="00BA1F62" w:rsidRPr="00B41DFE" w:rsidRDefault="003E38D4" w:rsidP="00B41DFE">
      <w:pPr>
        <w:pStyle w:val="ListParagraph"/>
        <w:numPr>
          <w:ilvl w:val="0"/>
          <w:numId w:val="4"/>
        </w:numPr>
        <w:spacing w:line="360" w:lineRule="auto"/>
        <w:rPr>
          <w:rFonts w:asciiTheme="majorBidi" w:hAnsiTheme="majorBidi" w:cstheme="majorBidi"/>
          <w:sz w:val="28"/>
          <w:szCs w:val="28"/>
        </w:rPr>
      </w:pPr>
      <w:r>
        <w:rPr>
          <w:rFonts w:asciiTheme="majorBidi" w:hAnsiTheme="majorBidi" w:cstheme="majorBidi"/>
          <w:sz w:val="28"/>
          <w:szCs w:val="28"/>
        </w:rPr>
        <w:t>Check</w:t>
      </w:r>
      <w:r w:rsidR="00B41DFE">
        <w:rPr>
          <w:rFonts w:asciiTheme="majorBidi" w:hAnsiTheme="majorBidi" w:cstheme="majorBidi"/>
          <w:sz w:val="28"/>
          <w:szCs w:val="28"/>
        </w:rPr>
        <w:t xml:space="preserve"> that  </w:t>
      </w:r>
      <w:r>
        <w:rPr>
          <w:rFonts w:asciiTheme="majorBidi" w:hAnsiTheme="majorBidi" w:cstheme="majorBidi"/>
          <w:sz w:val="28"/>
          <w:szCs w:val="28"/>
        </w:rPr>
        <w:t xml:space="preserve"> I-extension</w:t>
      </w:r>
      <w:r w:rsidR="00B41DFE">
        <w:rPr>
          <w:rFonts w:asciiTheme="majorBidi" w:hAnsiTheme="majorBidi" w:cstheme="majorBidi"/>
          <w:sz w:val="28"/>
          <w:szCs w:val="28"/>
        </w:rPr>
        <w:t xml:space="preserve"> Module can Execute all I instruction Set.</w:t>
      </w:r>
      <w:r>
        <w:rPr>
          <w:rFonts w:asciiTheme="majorBidi" w:hAnsiTheme="majorBidi" w:cstheme="majorBidi"/>
          <w:sz w:val="28"/>
          <w:szCs w:val="28"/>
        </w:rPr>
        <w:t xml:space="preserve"> </w:t>
      </w:r>
    </w:p>
    <w:p w14:paraId="5FDDF0F6" w14:textId="1195865E" w:rsidR="00B41DFE" w:rsidRDefault="00B41DFE" w:rsidP="00B41DFE">
      <w:pPr>
        <w:pStyle w:val="ListParagraph"/>
        <w:numPr>
          <w:ilvl w:val="0"/>
          <w:numId w:val="4"/>
        </w:numPr>
        <w:spacing w:line="360" w:lineRule="auto"/>
        <w:rPr>
          <w:rFonts w:asciiTheme="majorBidi" w:hAnsiTheme="majorBidi" w:cstheme="majorBidi"/>
          <w:sz w:val="28"/>
          <w:szCs w:val="28"/>
        </w:rPr>
      </w:pPr>
      <w:r>
        <w:rPr>
          <w:rFonts w:asciiTheme="majorBidi" w:hAnsiTheme="majorBidi" w:cstheme="majorBidi"/>
          <w:sz w:val="28"/>
          <w:szCs w:val="28"/>
        </w:rPr>
        <w:t xml:space="preserve">Check that   M-extension Module can Execute (M &amp; I) instruction Set. </w:t>
      </w:r>
    </w:p>
    <w:p w14:paraId="6A2C18A3" w14:textId="345393FB" w:rsidR="00B41DFE" w:rsidRDefault="00B41DFE" w:rsidP="00B41DFE">
      <w:pPr>
        <w:pStyle w:val="ListParagraph"/>
        <w:numPr>
          <w:ilvl w:val="0"/>
          <w:numId w:val="4"/>
        </w:numPr>
        <w:spacing w:line="360" w:lineRule="auto"/>
        <w:rPr>
          <w:rFonts w:asciiTheme="majorBidi" w:hAnsiTheme="majorBidi" w:cstheme="majorBidi"/>
          <w:sz w:val="28"/>
          <w:szCs w:val="28"/>
        </w:rPr>
      </w:pPr>
      <w:r>
        <w:rPr>
          <w:rFonts w:asciiTheme="majorBidi" w:hAnsiTheme="majorBidi" w:cstheme="majorBidi"/>
          <w:sz w:val="28"/>
          <w:szCs w:val="28"/>
        </w:rPr>
        <w:t>Check that Integration Done properly.</w:t>
      </w:r>
    </w:p>
    <w:p w14:paraId="3AAEDC81" w14:textId="4FECC6AF" w:rsidR="00E666D4" w:rsidRDefault="00E666D4" w:rsidP="00B41DFE">
      <w:pPr>
        <w:pStyle w:val="ListParagraph"/>
        <w:numPr>
          <w:ilvl w:val="0"/>
          <w:numId w:val="4"/>
        </w:numPr>
        <w:spacing w:line="360" w:lineRule="auto"/>
        <w:rPr>
          <w:rFonts w:asciiTheme="majorBidi" w:hAnsiTheme="majorBidi" w:cstheme="majorBidi"/>
          <w:sz w:val="28"/>
          <w:szCs w:val="28"/>
        </w:rPr>
      </w:pPr>
      <w:r>
        <w:rPr>
          <w:rFonts w:asciiTheme="majorBidi" w:hAnsiTheme="majorBidi" w:cstheme="majorBidi"/>
          <w:sz w:val="28"/>
          <w:szCs w:val="28"/>
        </w:rPr>
        <w:t>Check all key features of RISC-V</w:t>
      </w:r>
    </w:p>
    <w:p w14:paraId="706BDB43" w14:textId="2903BC1B" w:rsidR="00B41DFE" w:rsidRDefault="00B41DFE" w:rsidP="00B41DFE">
      <w:pPr>
        <w:pStyle w:val="ListParagraph"/>
        <w:numPr>
          <w:ilvl w:val="0"/>
          <w:numId w:val="4"/>
        </w:numPr>
        <w:spacing w:line="360" w:lineRule="auto"/>
        <w:rPr>
          <w:rFonts w:asciiTheme="majorBidi" w:hAnsiTheme="majorBidi" w:cstheme="majorBidi"/>
          <w:sz w:val="28"/>
          <w:szCs w:val="28"/>
        </w:rPr>
      </w:pPr>
      <w:r>
        <w:rPr>
          <w:rFonts w:asciiTheme="majorBidi" w:hAnsiTheme="majorBidi" w:cstheme="majorBidi"/>
          <w:sz w:val="28"/>
          <w:szCs w:val="28"/>
        </w:rPr>
        <w:t>Cover almost all possible interactions in both.</w:t>
      </w:r>
    </w:p>
    <w:p w14:paraId="4110E4AA" w14:textId="4329F6F9" w:rsidR="00B41DFE" w:rsidRDefault="00B41DFE" w:rsidP="00B41DFE">
      <w:pPr>
        <w:pStyle w:val="ListParagraph"/>
        <w:numPr>
          <w:ilvl w:val="0"/>
          <w:numId w:val="4"/>
        </w:numPr>
        <w:spacing w:line="360" w:lineRule="auto"/>
        <w:rPr>
          <w:rFonts w:asciiTheme="majorBidi" w:hAnsiTheme="majorBidi" w:cstheme="majorBidi"/>
          <w:sz w:val="28"/>
          <w:szCs w:val="28"/>
        </w:rPr>
      </w:pPr>
      <w:r>
        <w:rPr>
          <w:rFonts w:asciiTheme="majorBidi" w:hAnsiTheme="majorBidi" w:cstheme="majorBidi"/>
          <w:sz w:val="28"/>
          <w:szCs w:val="28"/>
        </w:rPr>
        <w:t xml:space="preserve">Cover Corner cases with respect to operands </w:t>
      </w:r>
    </w:p>
    <w:p w14:paraId="328A8D12" w14:textId="77777777" w:rsidR="00B41DFE" w:rsidRPr="00B41DFE" w:rsidRDefault="00B41DFE" w:rsidP="00B41DFE">
      <w:pPr>
        <w:pStyle w:val="ListParagraph"/>
        <w:numPr>
          <w:ilvl w:val="0"/>
          <w:numId w:val="4"/>
        </w:numPr>
        <w:spacing w:line="360" w:lineRule="auto"/>
        <w:rPr>
          <w:rFonts w:asciiTheme="majorBidi" w:hAnsiTheme="majorBidi" w:cstheme="majorBidi"/>
          <w:sz w:val="28"/>
          <w:szCs w:val="28"/>
        </w:rPr>
      </w:pPr>
      <w:r w:rsidRPr="00B41DFE">
        <w:rPr>
          <w:rFonts w:asciiTheme="majorBidi" w:hAnsiTheme="majorBidi" w:cstheme="majorBidi"/>
          <w:sz w:val="28"/>
          <w:szCs w:val="28"/>
        </w:rPr>
        <w:t xml:space="preserve">Make sure the Top module met the golden model result </w:t>
      </w:r>
      <w:r>
        <w:rPr>
          <w:rFonts w:asciiTheme="majorBidi" w:hAnsiTheme="majorBidi" w:cstheme="majorBidi"/>
          <w:sz w:val="28"/>
          <w:szCs w:val="28"/>
        </w:rPr>
        <w:t xml:space="preserve">in scoreboard </w:t>
      </w:r>
    </w:p>
    <w:p w14:paraId="0C1F9457" w14:textId="6CDA39C7" w:rsidR="00B41DFE" w:rsidRPr="00B41DFE" w:rsidRDefault="00B41DFE" w:rsidP="00B41DFE">
      <w:pPr>
        <w:pStyle w:val="ListParagraph"/>
        <w:spacing w:line="360" w:lineRule="auto"/>
        <w:rPr>
          <w:rtl/>
          <w:lang w:bidi="ar-EG"/>
        </w:rPr>
      </w:pPr>
      <w:r w:rsidRPr="00B41DFE">
        <w:rPr>
          <w:rFonts w:asciiTheme="majorBidi" w:hAnsiTheme="majorBidi" w:cstheme="majorBidi"/>
          <w:sz w:val="28"/>
          <w:szCs w:val="28"/>
        </w:rPr>
        <w:t>using DBI that interface with python script via C</w:t>
      </w:r>
      <w:r>
        <w:rPr>
          <w:rFonts w:asciiTheme="majorBidi" w:hAnsiTheme="majorBidi" w:cstheme="majorBidi"/>
          <w:sz w:val="28"/>
          <w:szCs w:val="28"/>
        </w:rPr>
        <w:t>-</w:t>
      </w:r>
      <w:r w:rsidRPr="00B41DFE">
        <w:rPr>
          <w:rFonts w:asciiTheme="majorBidi" w:hAnsiTheme="majorBidi" w:cstheme="majorBidi"/>
          <w:sz w:val="28"/>
          <w:szCs w:val="28"/>
        </w:rPr>
        <w:t xml:space="preserve"> DPI </w:t>
      </w:r>
    </w:p>
    <w:p w14:paraId="2A22FB84" w14:textId="265E2500" w:rsidR="00B41DFE" w:rsidRDefault="00B41DFE" w:rsidP="00B41DFE">
      <w:pPr>
        <w:pStyle w:val="ListParagraph"/>
        <w:numPr>
          <w:ilvl w:val="0"/>
          <w:numId w:val="4"/>
        </w:numPr>
        <w:spacing w:line="360" w:lineRule="auto"/>
        <w:rPr>
          <w:rFonts w:asciiTheme="majorBidi" w:hAnsiTheme="majorBidi" w:cstheme="majorBidi"/>
          <w:sz w:val="28"/>
          <w:szCs w:val="28"/>
        </w:rPr>
      </w:pPr>
      <w:r>
        <w:rPr>
          <w:rFonts w:asciiTheme="majorBidi" w:hAnsiTheme="majorBidi" w:cstheme="majorBidi"/>
          <w:sz w:val="28"/>
          <w:szCs w:val="28"/>
        </w:rPr>
        <w:t>Verify the Register file content using RAL concept in UVM.</w:t>
      </w:r>
    </w:p>
    <w:p w14:paraId="0670B8DA" w14:textId="77777777" w:rsidR="00B67FB5" w:rsidRDefault="00B67FB5">
      <w:pPr>
        <w:rPr>
          <w:rFonts w:asciiTheme="majorBidi" w:hAnsiTheme="majorBidi" w:cstheme="majorBidi"/>
        </w:rPr>
      </w:pPr>
      <w:r>
        <w:rPr>
          <w:rFonts w:asciiTheme="majorBidi" w:hAnsiTheme="majorBidi" w:cstheme="majorBidi"/>
        </w:rPr>
        <w:br w:type="page"/>
      </w:r>
    </w:p>
    <w:p w14:paraId="5E87754D" w14:textId="31DA558E" w:rsidR="00B67FB5" w:rsidRPr="00B67FB5" w:rsidRDefault="00B67FB5" w:rsidP="00B67FB5">
      <w:pPr>
        <w:pStyle w:val="Heading1"/>
        <w:rPr>
          <w:rFonts w:asciiTheme="majorBidi" w:hAnsiTheme="majorBidi"/>
          <w:color w:val="auto"/>
        </w:rPr>
      </w:pPr>
      <w:r w:rsidRPr="00B67FB5">
        <w:rPr>
          <w:rFonts w:asciiTheme="majorBidi" w:hAnsiTheme="majorBidi"/>
          <w:color w:val="auto"/>
        </w:rPr>
        <w:lastRenderedPageBreak/>
        <w:t>Verification Environment</w:t>
      </w:r>
      <w:r>
        <w:rPr>
          <w:rFonts w:asciiTheme="majorBidi" w:hAnsiTheme="majorBidi"/>
          <w:color w:val="auto"/>
        </w:rPr>
        <w:t>:</w:t>
      </w:r>
    </w:p>
    <w:p w14:paraId="2EF43B1C" w14:textId="36106566" w:rsidR="004C20EC" w:rsidRDefault="004C20EC" w:rsidP="004C20EC">
      <w:pPr>
        <w:pStyle w:val="Heading1"/>
        <w:rPr>
          <w:rFonts w:asciiTheme="majorBidi" w:hAnsiTheme="majorBidi"/>
          <w:color w:val="auto"/>
          <w:sz w:val="36"/>
          <w:szCs w:val="36"/>
        </w:rPr>
      </w:pPr>
      <w:r w:rsidRPr="004C20EC">
        <w:rPr>
          <w:rFonts w:asciiTheme="majorBidi" w:hAnsiTheme="majorBidi"/>
          <w:color w:val="auto"/>
          <w:sz w:val="36"/>
          <w:szCs w:val="36"/>
        </w:rPr>
        <w:t>UVM Structure:</w:t>
      </w:r>
    </w:p>
    <w:p w14:paraId="461F7FCF" w14:textId="359130D6" w:rsidR="004C20EC" w:rsidRDefault="004C20EC" w:rsidP="004C20EC">
      <w:pPr>
        <w:rPr>
          <w:rFonts w:asciiTheme="majorBidi" w:hAnsiTheme="majorBidi" w:cstheme="majorBidi"/>
          <w:b/>
          <w:bCs/>
          <w:sz w:val="28"/>
          <w:szCs w:val="28"/>
        </w:rPr>
      </w:pPr>
      <w:r w:rsidRPr="004C20EC">
        <w:rPr>
          <w:rFonts w:asciiTheme="majorBidi" w:hAnsiTheme="majorBidi" w:cstheme="majorBidi"/>
          <w:b/>
          <w:bCs/>
          <w:sz w:val="28"/>
          <w:szCs w:val="28"/>
        </w:rPr>
        <w:t xml:space="preserve">I- </w:t>
      </w:r>
      <w:r>
        <w:rPr>
          <w:rFonts w:asciiTheme="majorBidi" w:hAnsiTheme="majorBidi" w:cstheme="majorBidi"/>
          <w:b/>
          <w:bCs/>
          <w:sz w:val="28"/>
          <w:szCs w:val="28"/>
        </w:rPr>
        <w:t xml:space="preserve">Extension: </w:t>
      </w:r>
    </w:p>
    <w:p w14:paraId="7E034E9B" w14:textId="0A710C5D" w:rsidR="004C20EC" w:rsidRPr="004C20EC" w:rsidRDefault="00A31903" w:rsidP="00A31903">
      <w:pPr>
        <w:jc w:val="cente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2DF41464" wp14:editId="6D14C9B7">
            <wp:extent cx="5219700" cy="5685183"/>
            <wp:effectExtent l="0" t="0" r="0" b="0"/>
            <wp:docPr id="1409035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35877" name="Picture 1409035877"/>
                    <pic:cNvPicPr/>
                  </pic:nvPicPr>
                  <pic:blipFill>
                    <a:blip r:embed="rId9">
                      <a:extLst>
                        <a:ext uri="{28A0092B-C50C-407E-A947-70E740481C1C}">
                          <a14:useLocalDpi xmlns:a14="http://schemas.microsoft.com/office/drawing/2010/main" val="0"/>
                        </a:ext>
                      </a:extLst>
                    </a:blip>
                    <a:stretch>
                      <a:fillRect/>
                    </a:stretch>
                  </pic:blipFill>
                  <pic:spPr>
                    <a:xfrm>
                      <a:off x="0" y="0"/>
                      <a:ext cx="5221053" cy="5686657"/>
                    </a:xfrm>
                    <a:prstGeom prst="rect">
                      <a:avLst/>
                    </a:prstGeom>
                  </pic:spPr>
                </pic:pic>
              </a:graphicData>
            </a:graphic>
          </wp:inline>
        </w:drawing>
      </w:r>
    </w:p>
    <w:p w14:paraId="799D7946" w14:textId="77777777" w:rsidR="004C20EC" w:rsidRPr="004C20EC" w:rsidRDefault="004C20EC" w:rsidP="001D3E38">
      <w:pPr>
        <w:pStyle w:val="Heading2"/>
        <w:rPr>
          <w:rFonts w:asciiTheme="majorBidi" w:hAnsiTheme="majorBidi"/>
          <w:color w:val="auto"/>
          <w:sz w:val="28"/>
          <w:szCs w:val="28"/>
        </w:rPr>
      </w:pPr>
      <w:r w:rsidRPr="004C20EC">
        <w:rPr>
          <w:rFonts w:asciiTheme="majorBidi" w:hAnsiTheme="majorBidi"/>
          <w:color w:val="auto"/>
          <w:sz w:val="28"/>
          <w:szCs w:val="28"/>
        </w:rPr>
        <w:t>List of all verification components</w:t>
      </w:r>
    </w:p>
    <w:p w14:paraId="73208B4A" w14:textId="77777777" w:rsidR="001D3E38" w:rsidRPr="001D3E38" w:rsidRDefault="001D3E38" w:rsidP="001D3E38">
      <w:pPr>
        <w:pStyle w:val="Heading2"/>
        <w:rPr>
          <w:rFonts w:asciiTheme="majorBidi" w:hAnsiTheme="majorBidi"/>
          <w:color w:val="auto"/>
          <w:sz w:val="28"/>
          <w:szCs w:val="28"/>
        </w:rPr>
      </w:pPr>
      <w:r w:rsidRPr="001D3E38">
        <w:rPr>
          <w:rFonts w:asciiTheme="majorBidi" w:hAnsiTheme="majorBidi"/>
          <w:color w:val="auto"/>
          <w:sz w:val="28"/>
          <w:szCs w:val="28"/>
        </w:rPr>
        <w:t>Details of the simulation flow</w:t>
      </w:r>
    </w:p>
    <w:p w14:paraId="7AC8DE3F" w14:textId="77777777" w:rsidR="004C20EC" w:rsidRDefault="004C20EC" w:rsidP="004C20EC"/>
    <w:p w14:paraId="5B62C278" w14:textId="77777777" w:rsidR="00A31903" w:rsidRDefault="00A31903" w:rsidP="004C20EC"/>
    <w:p w14:paraId="7211D34C" w14:textId="2B5A80C5" w:rsidR="004C20EC" w:rsidRDefault="004C20EC" w:rsidP="004C20EC">
      <w:pPr>
        <w:rPr>
          <w:rFonts w:asciiTheme="majorBidi" w:hAnsiTheme="majorBidi" w:cstheme="majorBidi"/>
          <w:b/>
          <w:bCs/>
          <w:sz w:val="28"/>
          <w:szCs w:val="28"/>
        </w:rPr>
      </w:pPr>
      <w:r>
        <w:rPr>
          <w:rFonts w:asciiTheme="majorBidi" w:hAnsiTheme="majorBidi" w:cstheme="majorBidi"/>
          <w:b/>
          <w:bCs/>
          <w:sz w:val="28"/>
          <w:szCs w:val="28"/>
        </w:rPr>
        <w:lastRenderedPageBreak/>
        <w:t xml:space="preserve">(M+I) </w:t>
      </w:r>
      <w:proofErr w:type="gramStart"/>
      <w:r>
        <w:rPr>
          <w:rFonts w:asciiTheme="majorBidi" w:hAnsiTheme="majorBidi" w:cstheme="majorBidi"/>
          <w:b/>
          <w:bCs/>
          <w:sz w:val="28"/>
          <w:szCs w:val="28"/>
        </w:rPr>
        <w:t>Extension :</w:t>
      </w:r>
      <w:proofErr w:type="gramEnd"/>
      <w:r>
        <w:rPr>
          <w:rFonts w:asciiTheme="majorBidi" w:hAnsiTheme="majorBidi" w:cstheme="majorBidi"/>
          <w:b/>
          <w:bCs/>
          <w:sz w:val="28"/>
          <w:szCs w:val="28"/>
        </w:rPr>
        <w:t xml:space="preserve"> </w:t>
      </w:r>
    </w:p>
    <w:p w14:paraId="1B85AB85" w14:textId="4EEB7275" w:rsidR="004C20EC" w:rsidRDefault="00A31903" w:rsidP="004C20EC">
      <w:r>
        <w:rPr>
          <w:noProof/>
        </w:rPr>
        <w:drawing>
          <wp:inline distT="0" distB="0" distL="0" distR="0" wp14:anchorId="3992C6A6" wp14:editId="35C7E596">
            <wp:extent cx="5943600" cy="4872990"/>
            <wp:effectExtent l="0" t="0" r="0" b="3810"/>
            <wp:docPr id="555404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04558" name="Picture 555404558"/>
                    <pic:cNvPicPr/>
                  </pic:nvPicPr>
                  <pic:blipFill>
                    <a:blip r:embed="rId10">
                      <a:extLst>
                        <a:ext uri="{28A0092B-C50C-407E-A947-70E740481C1C}">
                          <a14:useLocalDpi xmlns:a14="http://schemas.microsoft.com/office/drawing/2010/main" val="0"/>
                        </a:ext>
                      </a:extLst>
                    </a:blip>
                    <a:stretch>
                      <a:fillRect/>
                    </a:stretch>
                  </pic:blipFill>
                  <pic:spPr>
                    <a:xfrm>
                      <a:off x="0" y="0"/>
                      <a:ext cx="5943600" cy="4872990"/>
                    </a:xfrm>
                    <a:prstGeom prst="rect">
                      <a:avLst/>
                    </a:prstGeom>
                  </pic:spPr>
                </pic:pic>
              </a:graphicData>
            </a:graphic>
          </wp:inline>
        </w:drawing>
      </w:r>
    </w:p>
    <w:p w14:paraId="44187311" w14:textId="77777777" w:rsidR="001D3E38" w:rsidRPr="004C20EC" w:rsidRDefault="001D3E38" w:rsidP="001D3E38">
      <w:pPr>
        <w:pStyle w:val="Heading2"/>
        <w:rPr>
          <w:rFonts w:asciiTheme="majorBidi" w:hAnsiTheme="majorBidi"/>
          <w:color w:val="auto"/>
          <w:sz w:val="28"/>
          <w:szCs w:val="28"/>
        </w:rPr>
      </w:pPr>
      <w:r w:rsidRPr="004C20EC">
        <w:rPr>
          <w:rFonts w:asciiTheme="majorBidi" w:hAnsiTheme="majorBidi"/>
          <w:color w:val="auto"/>
          <w:sz w:val="28"/>
          <w:szCs w:val="28"/>
        </w:rPr>
        <w:t>List of all verification components</w:t>
      </w:r>
    </w:p>
    <w:p w14:paraId="79032BAA" w14:textId="77777777" w:rsidR="001D3E38" w:rsidRPr="001D3E38" w:rsidRDefault="001D3E38" w:rsidP="001D3E38">
      <w:pPr>
        <w:pStyle w:val="Heading2"/>
        <w:rPr>
          <w:rFonts w:asciiTheme="majorBidi" w:hAnsiTheme="majorBidi"/>
          <w:color w:val="auto"/>
          <w:sz w:val="28"/>
          <w:szCs w:val="28"/>
        </w:rPr>
      </w:pPr>
      <w:r w:rsidRPr="001D3E38">
        <w:rPr>
          <w:rFonts w:asciiTheme="majorBidi" w:hAnsiTheme="majorBidi"/>
          <w:color w:val="auto"/>
          <w:sz w:val="28"/>
          <w:szCs w:val="28"/>
        </w:rPr>
        <w:t>Details of the simulation flow</w:t>
      </w:r>
    </w:p>
    <w:p w14:paraId="45435B75" w14:textId="47ABA590" w:rsidR="001D3E38" w:rsidRDefault="001D3E38" w:rsidP="004C20EC"/>
    <w:p w14:paraId="1EFB5E41" w14:textId="77777777" w:rsidR="001D3E38" w:rsidRDefault="001D3E38">
      <w:r>
        <w:br w:type="page"/>
      </w:r>
    </w:p>
    <w:p w14:paraId="2C5BAE65" w14:textId="33747123" w:rsidR="001D3E38" w:rsidRDefault="001D3E38" w:rsidP="001D3E38">
      <w:pPr>
        <w:pStyle w:val="Heading2"/>
        <w:ind w:left="360"/>
        <w:rPr>
          <w:rFonts w:asciiTheme="majorBidi" w:hAnsiTheme="majorBidi"/>
          <w:b/>
          <w:bCs/>
          <w:color w:val="auto"/>
        </w:rPr>
      </w:pPr>
      <w:r>
        <w:rPr>
          <w:rFonts w:asciiTheme="majorBidi" w:hAnsiTheme="majorBidi"/>
          <w:b/>
          <w:bCs/>
          <w:color w:val="auto"/>
        </w:rPr>
        <w:lastRenderedPageBreak/>
        <w:t>Features To Be Verified</w:t>
      </w:r>
      <w:r>
        <w:rPr>
          <w:rFonts w:asciiTheme="majorBidi" w:hAnsiTheme="majorBidi" w:hint="cs"/>
          <w:b/>
          <w:bCs/>
          <w:color w:val="auto"/>
          <w:rtl/>
        </w:rPr>
        <w:t>:</w:t>
      </w:r>
    </w:p>
    <w:p w14:paraId="543E16CE" w14:textId="77777777" w:rsidR="001D3E38" w:rsidRDefault="001D3E38" w:rsidP="001D3E38">
      <w:pPr>
        <w:pStyle w:val="Heading3"/>
        <w:ind w:left="540"/>
        <w:rPr>
          <w:rFonts w:asciiTheme="majorBidi" w:hAnsiTheme="majorBidi"/>
          <w:color w:val="auto"/>
        </w:rPr>
      </w:pPr>
      <w:r>
        <w:rPr>
          <w:rFonts w:asciiTheme="majorBidi" w:hAnsiTheme="majorBidi"/>
          <w:color w:val="auto"/>
        </w:rPr>
        <w:t>Load</w:t>
      </w:r>
      <w:r w:rsidRPr="00E666D4">
        <w:rPr>
          <w:rFonts w:asciiTheme="majorBidi" w:hAnsiTheme="majorBidi"/>
          <w:color w:val="auto"/>
        </w:rPr>
        <w:t>:</w:t>
      </w:r>
    </w:p>
    <w:p w14:paraId="6CFDCCED" w14:textId="77777777" w:rsidR="001D3E38" w:rsidRPr="00E666D4" w:rsidRDefault="001D3E38" w:rsidP="001D3E38">
      <w:pPr>
        <w:pStyle w:val="Heading3"/>
        <w:ind w:left="540"/>
        <w:rPr>
          <w:rFonts w:asciiTheme="majorBidi" w:hAnsiTheme="majorBidi"/>
          <w:color w:val="auto"/>
        </w:rPr>
      </w:pPr>
      <w:r>
        <w:rPr>
          <w:rFonts w:asciiTheme="majorBidi" w:hAnsiTheme="majorBidi"/>
          <w:color w:val="auto"/>
        </w:rPr>
        <w:t>Store</w:t>
      </w:r>
      <w:r w:rsidRPr="00E666D4">
        <w:rPr>
          <w:rFonts w:asciiTheme="majorBidi" w:hAnsiTheme="majorBidi"/>
          <w:color w:val="auto"/>
        </w:rPr>
        <w:t>:</w:t>
      </w:r>
    </w:p>
    <w:p w14:paraId="5FAB961C" w14:textId="77777777" w:rsidR="001D3E38" w:rsidRPr="00E666D4" w:rsidRDefault="001D3E38" w:rsidP="001D3E38">
      <w:pPr>
        <w:pStyle w:val="Heading3"/>
        <w:ind w:left="540"/>
        <w:rPr>
          <w:rFonts w:asciiTheme="majorBidi" w:hAnsiTheme="majorBidi"/>
          <w:color w:val="auto"/>
        </w:rPr>
      </w:pPr>
      <w:r>
        <w:rPr>
          <w:rFonts w:asciiTheme="majorBidi" w:hAnsiTheme="majorBidi"/>
          <w:color w:val="auto"/>
        </w:rPr>
        <w:t>Branch</w:t>
      </w:r>
      <w:r w:rsidRPr="00E666D4">
        <w:rPr>
          <w:rFonts w:asciiTheme="majorBidi" w:hAnsiTheme="majorBidi"/>
          <w:color w:val="auto"/>
        </w:rPr>
        <w:t>:</w:t>
      </w:r>
    </w:p>
    <w:p w14:paraId="54AA8D4F" w14:textId="77777777" w:rsidR="001D3E38" w:rsidRDefault="001D3E38" w:rsidP="001D3E38">
      <w:pPr>
        <w:pStyle w:val="Heading3"/>
        <w:ind w:left="540"/>
        <w:rPr>
          <w:rFonts w:asciiTheme="majorBidi" w:hAnsiTheme="majorBidi"/>
          <w:color w:val="auto"/>
        </w:rPr>
      </w:pPr>
      <w:r>
        <w:rPr>
          <w:rFonts w:asciiTheme="majorBidi" w:hAnsiTheme="majorBidi"/>
          <w:color w:val="auto"/>
        </w:rPr>
        <w:t>jump</w:t>
      </w:r>
      <w:r w:rsidRPr="00E666D4">
        <w:rPr>
          <w:rFonts w:asciiTheme="majorBidi" w:hAnsiTheme="majorBidi"/>
          <w:color w:val="auto"/>
        </w:rPr>
        <w:t>:</w:t>
      </w:r>
    </w:p>
    <w:p w14:paraId="2DFBE113" w14:textId="77777777" w:rsidR="001D3E38" w:rsidRPr="006E1C9B" w:rsidRDefault="001D3E38" w:rsidP="001D3E38">
      <w:pPr>
        <w:pStyle w:val="Heading3"/>
        <w:ind w:left="540"/>
        <w:rPr>
          <w:rFonts w:asciiTheme="majorBidi" w:hAnsiTheme="majorBidi"/>
          <w:color w:val="auto"/>
        </w:rPr>
      </w:pPr>
      <w:r>
        <w:rPr>
          <w:rFonts w:asciiTheme="majorBidi" w:hAnsiTheme="majorBidi"/>
          <w:color w:val="auto"/>
        </w:rPr>
        <w:t>Logical instruction</w:t>
      </w:r>
      <w:r w:rsidRPr="00E666D4">
        <w:rPr>
          <w:rFonts w:asciiTheme="majorBidi" w:hAnsiTheme="majorBidi"/>
          <w:color w:val="auto"/>
        </w:rPr>
        <w:t>:</w:t>
      </w:r>
    </w:p>
    <w:p w14:paraId="32F6536B" w14:textId="77777777" w:rsidR="001D3E38" w:rsidRDefault="001D3E38" w:rsidP="001D3E38">
      <w:pPr>
        <w:pStyle w:val="Heading3"/>
        <w:ind w:left="540"/>
        <w:rPr>
          <w:rFonts w:asciiTheme="majorBidi" w:hAnsiTheme="majorBidi"/>
          <w:color w:val="auto"/>
        </w:rPr>
      </w:pPr>
      <w:r>
        <w:rPr>
          <w:rFonts w:asciiTheme="majorBidi" w:hAnsiTheme="majorBidi"/>
          <w:color w:val="auto"/>
        </w:rPr>
        <w:t>Integer instruction</w:t>
      </w:r>
      <w:r w:rsidRPr="00E666D4">
        <w:rPr>
          <w:rFonts w:asciiTheme="majorBidi" w:hAnsiTheme="majorBidi"/>
          <w:color w:val="auto"/>
        </w:rPr>
        <w:t>:</w:t>
      </w:r>
    </w:p>
    <w:p w14:paraId="2EEB0E95" w14:textId="77777777" w:rsidR="001D3E38" w:rsidRPr="006E1C9B" w:rsidRDefault="001D3E38" w:rsidP="001D3E38">
      <w:pPr>
        <w:pStyle w:val="Heading3"/>
        <w:ind w:left="540"/>
        <w:rPr>
          <w:rFonts w:asciiTheme="majorBidi" w:hAnsiTheme="majorBidi"/>
          <w:color w:val="auto"/>
        </w:rPr>
      </w:pPr>
      <w:r>
        <w:rPr>
          <w:rFonts w:asciiTheme="majorBidi" w:hAnsiTheme="majorBidi"/>
          <w:color w:val="auto"/>
        </w:rPr>
        <w:t>Multiplication instruction</w:t>
      </w:r>
      <w:r w:rsidRPr="00E666D4">
        <w:rPr>
          <w:rFonts w:asciiTheme="majorBidi" w:hAnsiTheme="majorBidi"/>
          <w:color w:val="auto"/>
        </w:rPr>
        <w:t>:</w:t>
      </w:r>
    </w:p>
    <w:p w14:paraId="446E0964" w14:textId="77777777" w:rsidR="001D3E38" w:rsidRDefault="001D3E38" w:rsidP="001D3E38">
      <w:pPr>
        <w:pStyle w:val="Heading2"/>
        <w:rPr>
          <w:rFonts w:asciiTheme="majorBidi" w:hAnsiTheme="majorBidi"/>
          <w:color w:val="auto"/>
          <w:sz w:val="28"/>
          <w:szCs w:val="28"/>
          <w:rtl/>
        </w:rPr>
      </w:pPr>
      <w:r w:rsidRPr="00722E79">
        <w:rPr>
          <w:rFonts w:asciiTheme="majorBidi" w:hAnsiTheme="majorBidi"/>
          <w:color w:val="auto"/>
          <w:sz w:val="28"/>
          <w:szCs w:val="28"/>
        </w:rPr>
        <w:t>Description of the expected behavior of each feature</w:t>
      </w:r>
    </w:p>
    <w:p w14:paraId="74096F46" w14:textId="77777777" w:rsidR="001D3E38" w:rsidRDefault="001D3E38" w:rsidP="001D3E38">
      <w:pPr>
        <w:rPr>
          <w:rtl/>
        </w:rPr>
      </w:pPr>
    </w:p>
    <w:p w14:paraId="08B313A1" w14:textId="77777777" w:rsidR="001D3E38" w:rsidRDefault="001D3E38" w:rsidP="001D3E38">
      <w:pPr>
        <w:pStyle w:val="Heading2"/>
        <w:ind w:left="360"/>
        <w:rPr>
          <w:rFonts w:asciiTheme="majorBidi" w:hAnsiTheme="majorBidi"/>
          <w:b/>
          <w:bCs/>
          <w:color w:val="auto"/>
        </w:rPr>
      </w:pPr>
      <w:r>
        <w:rPr>
          <w:rFonts w:asciiTheme="majorBidi" w:hAnsiTheme="majorBidi"/>
          <w:b/>
          <w:bCs/>
          <w:color w:val="auto"/>
        </w:rPr>
        <w:t>Test Plan</w:t>
      </w:r>
    </w:p>
    <w:p w14:paraId="4F5025BB" w14:textId="5566305B" w:rsidR="001D3E38" w:rsidRDefault="001D3E38" w:rsidP="001D3E38">
      <w:pPr>
        <w:pStyle w:val="Heading2"/>
        <w:rPr>
          <w:rFonts w:asciiTheme="majorBidi" w:hAnsiTheme="majorBidi"/>
          <w:b/>
          <w:bCs/>
          <w:color w:val="auto"/>
        </w:rPr>
      </w:pPr>
      <w:r w:rsidRPr="001D3E38">
        <w:rPr>
          <w:rFonts w:asciiTheme="majorBidi" w:hAnsiTheme="majorBidi"/>
          <w:b/>
          <w:bCs/>
          <w:noProof/>
          <w:color w:val="auto"/>
        </w:rPr>
        <w:drawing>
          <wp:inline distT="0" distB="0" distL="0" distR="0" wp14:anchorId="4C59FDFB" wp14:editId="7BFCC499">
            <wp:extent cx="5943600" cy="2352040"/>
            <wp:effectExtent l="0" t="0" r="0" b="0"/>
            <wp:docPr id="161605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54934" name=""/>
                    <pic:cNvPicPr/>
                  </pic:nvPicPr>
                  <pic:blipFill>
                    <a:blip r:embed="rId11"/>
                    <a:stretch>
                      <a:fillRect/>
                    </a:stretch>
                  </pic:blipFill>
                  <pic:spPr>
                    <a:xfrm>
                      <a:off x="0" y="0"/>
                      <a:ext cx="5943600" cy="2352040"/>
                    </a:xfrm>
                    <a:prstGeom prst="rect">
                      <a:avLst/>
                    </a:prstGeom>
                  </pic:spPr>
                </pic:pic>
              </a:graphicData>
            </a:graphic>
          </wp:inline>
        </w:drawing>
      </w:r>
    </w:p>
    <w:p w14:paraId="006198D2" w14:textId="325DC4D9" w:rsidR="001D3E38" w:rsidRPr="001D3E38" w:rsidRDefault="001D3E38" w:rsidP="001D3E38">
      <w:r>
        <w:t xml:space="preserve">Excel sheet and its link </w:t>
      </w:r>
    </w:p>
    <w:p w14:paraId="2554F79A" w14:textId="77777777" w:rsidR="001D3E38" w:rsidRDefault="001D3E38" w:rsidP="004C20EC"/>
    <w:p w14:paraId="5F93D6CD" w14:textId="77777777" w:rsidR="00A57259" w:rsidRDefault="00A57259" w:rsidP="004C20EC"/>
    <w:p w14:paraId="4EAF1BF2" w14:textId="77777777" w:rsidR="00A57259" w:rsidRDefault="00A57259" w:rsidP="004C20EC"/>
    <w:p w14:paraId="7A4193B4" w14:textId="77777777" w:rsidR="00A57259" w:rsidRDefault="00A57259" w:rsidP="004C20EC"/>
    <w:p w14:paraId="7B495CE5" w14:textId="77777777" w:rsidR="00A57259" w:rsidRDefault="00A57259" w:rsidP="004C20EC"/>
    <w:p w14:paraId="1CAC286F" w14:textId="77777777" w:rsidR="00A57259" w:rsidRDefault="00A57259" w:rsidP="004C20EC"/>
    <w:p w14:paraId="3A5A5C56" w14:textId="77777777" w:rsidR="00A57259" w:rsidRDefault="00A57259" w:rsidP="004C20EC"/>
    <w:p w14:paraId="44B95497" w14:textId="43C26BE2" w:rsidR="00A57259" w:rsidRDefault="00A57259" w:rsidP="00A57259">
      <w:pPr>
        <w:pStyle w:val="Heading2"/>
        <w:ind w:left="360"/>
        <w:rPr>
          <w:rFonts w:asciiTheme="majorBidi" w:hAnsiTheme="majorBidi"/>
          <w:b/>
          <w:bCs/>
          <w:color w:val="auto"/>
        </w:rPr>
      </w:pPr>
      <w:r>
        <w:rPr>
          <w:rFonts w:asciiTheme="majorBidi" w:hAnsiTheme="majorBidi"/>
          <w:b/>
          <w:bCs/>
          <w:color w:val="auto"/>
        </w:rPr>
        <w:lastRenderedPageBreak/>
        <w:t>Coverage Plan</w:t>
      </w:r>
      <w:r>
        <w:rPr>
          <w:rFonts w:asciiTheme="majorBidi" w:hAnsiTheme="majorBidi" w:hint="cs"/>
          <w:b/>
          <w:bCs/>
          <w:color w:val="auto"/>
          <w:rtl/>
        </w:rPr>
        <w:t>:</w:t>
      </w:r>
    </w:p>
    <w:p w14:paraId="4F44C5D0" w14:textId="54B3CF63" w:rsidR="00A57259" w:rsidRDefault="00A57259" w:rsidP="00A57259">
      <w:pPr>
        <w:pStyle w:val="Heading3"/>
        <w:ind w:left="540"/>
        <w:rPr>
          <w:rFonts w:asciiTheme="majorBidi" w:hAnsiTheme="majorBidi"/>
          <w:color w:val="auto"/>
        </w:rPr>
      </w:pPr>
      <w:r>
        <w:rPr>
          <w:rFonts w:asciiTheme="majorBidi" w:hAnsiTheme="majorBidi"/>
          <w:color w:val="auto"/>
        </w:rPr>
        <w:t>Coverage groups</w:t>
      </w:r>
      <w:r w:rsidRPr="00E666D4">
        <w:rPr>
          <w:rFonts w:asciiTheme="majorBidi" w:hAnsiTheme="majorBidi"/>
          <w:color w:val="auto"/>
        </w:rPr>
        <w:t>:</w:t>
      </w:r>
    </w:p>
    <w:p w14:paraId="02A84B88" w14:textId="553DEACB" w:rsidR="00A57259" w:rsidRDefault="00A57259" w:rsidP="00A57259">
      <w:pPr>
        <w:pStyle w:val="Heading3"/>
        <w:ind w:left="540"/>
        <w:rPr>
          <w:rFonts w:asciiTheme="majorBidi" w:hAnsiTheme="majorBidi"/>
          <w:color w:val="auto"/>
        </w:rPr>
      </w:pPr>
      <w:r>
        <w:rPr>
          <w:rFonts w:asciiTheme="majorBidi" w:hAnsiTheme="majorBidi"/>
          <w:color w:val="auto"/>
        </w:rPr>
        <w:t>SVA</w:t>
      </w:r>
      <w:r w:rsidRPr="00E666D4">
        <w:rPr>
          <w:rFonts w:asciiTheme="majorBidi" w:hAnsiTheme="majorBidi"/>
          <w:color w:val="auto"/>
        </w:rPr>
        <w:t>:</w:t>
      </w:r>
    </w:p>
    <w:p w14:paraId="436557FF" w14:textId="77777777" w:rsidR="00A57259" w:rsidRDefault="00A57259">
      <w:pPr>
        <w:rPr>
          <w:rFonts w:asciiTheme="majorBidi" w:eastAsiaTheme="majorEastAsia" w:hAnsiTheme="majorBidi" w:cstheme="majorBidi"/>
          <w:sz w:val="28"/>
          <w:szCs w:val="28"/>
        </w:rPr>
      </w:pPr>
      <w:r>
        <w:rPr>
          <w:rFonts w:asciiTheme="majorBidi" w:hAnsiTheme="majorBidi"/>
        </w:rPr>
        <w:br w:type="page"/>
      </w:r>
    </w:p>
    <w:p w14:paraId="335A15B4" w14:textId="4A4AB3C2" w:rsidR="00A57259" w:rsidRDefault="00A57259" w:rsidP="00A57259">
      <w:pPr>
        <w:pStyle w:val="Heading2"/>
        <w:ind w:left="360"/>
        <w:rPr>
          <w:rFonts w:asciiTheme="majorBidi" w:hAnsiTheme="majorBidi"/>
          <w:b/>
          <w:bCs/>
          <w:color w:val="auto"/>
        </w:rPr>
      </w:pPr>
      <w:r>
        <w:rPr>
          <w:rFonts w:asciiTheme="majorBidi" w:hAnsiTheme="majorBidi"/>
          <w:b/>
          <w:bCs/>
          <w:color w:val="auto"/>
        </w:rPr>
        <w:lastRenderedPageBreak/>
        <w:t>Bug Tracking</w:t>
      </w:r>
      <w:r>
        <w:rPr>
          <w:rFonts w:asciiTheme="majorBidi" w:hAnsiTheme="majorBidi" w:hint="cs"/>
          <w:b/>
          <w:bCs/>
          <w:color w:val="auto"/>
          <w:rtl/>
        </w:rPr>
        <w:t>:</w:t>
      </w:r>
    </w:p>
    <w:p w14:paraId="3C821812" w14:textId="77777777" w:rsidR="00A57259" w:rsidRPr="00A57259" w:rsidRDefault="00A57259" w:rsidP="00A57259"/>
    <w:p w14:paraId="1CC88FB6" w14:textId="17D73A18" w:rsidR="00A57259" w:rsidRDefault="00A57259" w:rsidP="00A57259">
      <w:pPr>
        <w:pStyle w:val="Heading3"/>
        <w:ind w:left="540"/>
        <w:rPr>
          <w:rFonts w:asciiTheme="majorBidi" w:hAnsiTheme="majorBidi"/>
          <w:color w:val="auto"/>
        </w:rPr>
      </w:pPr>
      <w:r>
        <w:rPr>
          <w:rFonts w:asciiTheme="majorBidi" w:hAnsiTheme="majorBidi"/>
          <w:color w:val="auto"/>
        </w:rPr>
        <w:t>Bug Report</w:t>
      </w:r>
      <w:r w:rsidRPr="00E666D4">
        <w:rPr>
          <w:rFonts w:asciiTheme="majorBidi" w:hAnsiTheme="majorBidi"/>
          <w:color w:val="auto"/>
        </w:rPr>
        <w:t>:</w:t>
      </w:r>
    </w:p>
    <w:p w14:paraId="4D205C96" w14:textId="77777777" w:rsidR="00A57259" w:rsidRPr="00A57259" w:rsidRDefault="00A57259" w:rsidP="00A57259"/>
    <w:p w14:paraId="7C4049FC" w14:textId="262EE99A" w:rsidR="00A57259" w:rsidRDefault="00A57259" w:rsidP="00A57259">
      <w:r w:rsidRPr="001D3E38">
        <w:rPr>
          <w:rFonts w:asciiTheme="majorBidi" w:hAnsiTheme="majorBidi"/>
          <w:b/>
          <w:bCs/>
          <w:noProof/>
        </w:rPr>
        <w:drawing>
          <wp:inline distT="0" distB="0" distL="0" distR="0" wp14:anchorId="70C48AFD" wp14:editId="0581C2ED">
            <wp:extent cx="5943600" cy="2352040"/>
            <wp:effectExtent l="0" t="0" r="0" b="0"/>
            <wp:docPr id="21896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54934" name=""/>
                    <pic:cNvPicPr/>
                  </pic:nvPicPr>
                  <pic:blipFill>
                    <a:blip r:embed="rId11"/>
                    <a:stretch>
                      <a:fillRect/>
                    </a:stretch>
                  </pic:blipFill>
                  <pic:spPr>
                    <a:xfrm>
                      <a:off x="0" y="0"/>
                      <a:ext cx="5943600" cy="2352040"/>
                    </a:xfrm>
                    <a:prstGeom prst="rect">
                      <a:avLst/>
                    </a:prstGeom>
                  </pic:spPr>
                </pic:pic>
              </a:graphicData>
            </a:graphic>
          </wp:inline>
        </w:drawing>
      </w:r>
    </w:p>
    <w:p w14:paraId="03BAC5BF" w14:textId="2A2BDCC2" w:rsidR="00A57259" w:rsidRPr="00A57259" w:rsidRDefault="00A57259" w:rsidP="00A57259">
      <w:r>
        <w:t>Excel sheet and its link</w:t>
      </w:r>
    </w:p>
    <w:p w14:paraId="18F9DDA9" w14:textId="0ED63F04" w:rsidR="00A57259" w:rsidRDefault="00A57259" w:rsidP="004C20EC"/>
    <w:p w14:paraId="4C3C2643" w14:textId="77777777" w:rsidR="00A57259" w:rsidRDefault="00A57259">
      <w:r>
        <w:br w:type="page"/>
      </w:r>
    </w:p>
    <w:p w14:paraId="3A94BFD1" w14:textId="3E81CDFB" w:rsidR="00A57259" w:rsidRDefault="00A57259" w:rsidP="00A57259">
      <w:pPr>
        <w:pStyle w:val="Heading2"/>
        <w:ind w:left="360"/>
        <w:rPr>
          <w:rFonts w:asciiTheme="majorBidi" w:hAnsiTheme="majorBidi"/>
          <w:b/>
          <w:bCs/>
          <w:color w:val="auto"/>
        </w:rPr>
      </w:pPr>
      <w:r>
        <w:rPr>
          <w:rFonts w:asciiTheme="majorBidi" w:hAnsiTheme="majorBidi"/>
          <w:b/>
          <w:bCs/>
          <w:color w:val="auto"/>
        </w:rPr>
        <w:lastRenderedPageBreak/>
        <w:t>UVM code</w:t>
      </w:r>
      <w:r>
        <w:rPr>
          <w:rFonts w:asciiTheme="majorBidi" w:hAnsiTheme="majorBidi" w:hint="cs"/>
          <w:b/>
          <w:bCs/>
          <w:color w:val="auto"/>
          <w:rtl/>
        </w:rPr>
        <w:t>:</w:t>
      </w:r>
    </w:p>
    <w:p w14:paraId="1C79FC71" w14:textId="4C34554B" w:rsidR="00A57259" w:rsidRDefault="00A57259" w:rsidP="004C20EC"/>
    <w:p w14:paraId="0EB904D4" w14:textId="77777777" w:rsidR="00A57259" w:rsidRDefault="00A57259">
      <w:r>
        <w:br w:type="page"/>
      </w:r>
    </w:p>
    <w:p w14:paraId="6AFADFAD" w14:textId="652B72A5" w:rsidR="00A57259" w:rsidRDefault="00A57259" w:rsidP="00A57259">
      <w:pPr>
        <w:pStyle w:val="Heading2"/>
        <w:ind w:left="360"/>
        <w:rPr>
          <w:rFonts w:asciiTheme="majorBidi" w:hAnsiTheme="majorBidi"/>
          <w:b/>
          <w:bCs/>
          <w:color w:val="auto"/>
        </w:rPr>
      </w:pPr>
      <w:r>
        <w:rPr>
          <w:rFonts w:asciiTheme="majorBidi" w:hAnsiTheme="majorBidi"/>
          <w:b/>
          <w:bCs/>
          <w:color w:val="auto"/>
        </w:rPr>
        <w:lastRenderedPageBreak/>
        <w:t>Simulation logs</w:t>
      </w:r>
      <w:r>
        <w:rPr>
          <w:rFonts w:asciiTheme="majorBidi" w:hAnsiTheme="majorBidi" w:hint="cs"/>
          <w:b/>
          <w:bCs/>
          <w:color w:val="auto"/>
          <w:rtl/>
        </w:rPr>
        <w:t>:</w:t>
      </w:r>
    </w:p>
    <w:p w14:paraId="6CDBED87" w14:textId="104EF60B" w:rsidR="00A57259" w:rsidRDefault="00A57259" w:rsidP="004C20EC"/>
    <w:p w14:paraId="4041BE24" w14:textId="77777777" w:rsidR="00A57259" w:rsidRDefault="00A57259">
      <w:r>
        <w:br w:type="page"/>
      </w:r>
    </w:p>
    <w:p w14:paraId="3528431F" w14:textId="60901ADE" w:rsidR="00A57259" w:rsidRDefault="00A57259" w:rsidP="00A57259">
      <w:pPr>
        <w:pStyle w:val="Heading2"/>
        <w:ind w:left="360"/>
        <w:rPr>
          <w:rFonts w:asciiTheme="majorBidi" w:hAnsiTheme="majorBidi"/>
          <w:b/>
          <w:bCs/>
          <w:color w:val="auto"/>
        </w:rPr>
      </w:pPr>
      <w:r>
        <w:rPr>
          <w:rFonts w:asciiTheme="majorBidi" w:hAnsiTheme="majorBidi"/>
          <w:b/>
          <w:bCs/>
          <w:color w:val="auto"/>
        </w:rPr>
        <w:lastRenderedPageBreak/>
        <w:t>Exit criteria and Results</w:t>
      </w:r>
      <w:r>
        <w:rPr>
          <w:rFonts w:asciiTheme="majorBidi" w:hAnsiTheme="majorBidi" w:hint="cs"/>
          <w:b/>
          <w:bCs/>
          <w:color w:val="auto"/>
          <w:rtl/>
        </w:rPr>
        <w:t>:</w:t>
      </w:r>
    </w:p>
    <w:p w14:paraId="4EE05CA5" w14:textId="77777777" w:rsidR="00A57259" w:rsidRPr="004C20EC" w:rsidRDefault="00A57259" w:rsidP="004C20EC"/>
    <w:sectPr w:rsidR="00A57259" w:rsidRPr="004C20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27458"/>
    <w:multiLevelType w:val="multilevel"/>
    <w:tmpl w:val="430A2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8B49F9"/>
    <w:multiLevelType w:val="multilevel"/>
    <w:tmpl w:val="36745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2913B0"/>
    <w:multiLevelType w:val="hybridMultilevel"/>
    <w:tmpl w:val="CD98E712"/>
    <w:lvl w:ilvl="0" w:tplc="334AF3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78585E"/>
    <w:multiLevelType w:val="multilevel"/>
    <w:tmpl w:val="B93EF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FC0CA2"/>
    <w:multiLevelType w:val="hybridMultilevel"/>
    <w:tmpl w:val="9740EA18"/>
    <w:lvl w:ilvl="0" w:tplc="9976BA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ED5B38"/>
    <w:multiLevelType w:val="multilevel"/>
    <w:tmpl w:val="36745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9320128">
    <w:abstractNumId w:val="0"/>
  </w:num>
  <w:num w:numId="2" w16cid:durableId="1905793557">
    <w:abstractNumId w:val="1"/>
  </w:num>
  <w:num w:numId="3" w16cid:durableId="2014259920">
    <w:abstractNumId w:val="2"/>
  </w:num>
  <w:num w:numId="4" w16cid:durableId="226107592">
    <w:abstractNumId w:val="4"/>
  </w:num>
  <w:num w:numId="5" w16cid:durableId="912468126">
    <w:abstractNumId w:val="5"/>
  </w:num>
  <w:num w:numId="6" w16cid:durableId="1242063924">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991946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17F"/>
    <w:rsid w:val="00082BC4"/>
    <w:rsid w:val="001D3E38"/>
    <w:rsid w:val="002C0432"/>
    <w:rsid w:val="00335BAD"/>
    <w:rsid w:val="0039617F"/>
    <w:rsid w:val="003E38D4"/>
    <w:rsid w:val="004C20EC"/>
    <w:rsid w:val="00623694"/>
    <w:rsid w:val="006721BB"/>
    <w:rsid w:val="006E1C9B"/>
    <w:rsid w:val="00722E79"/>
    <w:rsid w:val="00984BD9"/>
    <w:rsid w:val="0099108B"/>
    <w:rsid w:val="009D70FC"/>
    <w:rsid w:val="00A24446"/>
    <w:rsid w:val="00A31903"/>
    <w:rsid w:val="00A57259"/>
    <w:rsid w:val="00B41DFE"/>
    <w:rsid w:val="00B67FB5"/>
    <w:rsid w:val="00BA1F62"/>
    <w:rsid w:val="00BC6C50"/>
    <w:rsid w:val="00E666D4"/>
    <w:rsid w:val="00F250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52771"/>
  <w15:chartTrackingRefBased/>
  <w15:docId w15:val="{F0EB0363-5769-4EDF-B443-25DAFF0B3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E38"/>
  </w:style>
  <w:style w:type="paragraph" w:styleId="Heading1">
    <w:name w:val="heading 1"/>
    <w:basedOn w:val="Normal"/>
    <w:next w:val="Normal"/>
    <w:link w:val="Heading1Char"/>
    <w:uiPriority w:val="9"/>
    <w:qFormat/>
    <w:rsid w:val="003961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61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61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961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61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6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1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961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961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961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61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6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17F"/>
    <w:rPr>
      <w:rFonts w:eastAsiaTheme="majorEastAsia" w:cstheme="majorBidi"/>
      <w:color w:val="272727" w:themeColor="text1" w:themeTint="D8"/>
    </w:rPr>
  </w:style>
  <w:style w:type="paragraph" w:styleId="Title">
    <w:name w:val="Title"/>
    <w:basedOn w:val="Normal"/>
    <w:next w:val="Normal"/>
    <w:link w:val="TitleChar"/>
    <w:uiPriority w:val="10"/>
    <w:qFormat/>
    <w:rsid w:val="00396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17F"/>
    <w:pPr>
      <w:spacing w:before="160"/>
      <w:jc w:val="center"/>
    </w:pPr>
    <w:rPr>
      <w:i/>
      <w:iCs/>
      <w:color w:val="404040" w:themeColor="text1" w:themeTint="BF"/>
    </w:rPr>
  </w:style>
  <w:style w:type="character" w:customStyle="1" w:styleId="QuoteChar">
    <w:name w:val="Quote Char"/>
    <w:basedOn w:val="DefaultParagraphFont"/>
    <w:link w:val="Quote"/>
    <w:uiPriority w:val="29"/>
    <w:rsid w:val="0039617F"/>
    <w:rPr>
      <w:i/>
      <w:iCs/>
      <w:color w:val="404040" w:themeColor="text1" w:themeTint="BF"/>
    </w:rPr>
  </w:style>
  <w:style w:type="paragraph" w:styleId="ListParagraph">
    <w:name w:val="List Paragraph"/>
    <w:basedOn w:val="Normal"/>
    <w:uiPriority w:val="34"/>
    <w:qFormat/>
    <w:rsid w:val="0039617F"/>
    <w:pPr>
      <w:ind w:left="720"/>
      <w:contextualSpacing/>
    </w:pPr>
  </w:style>
  <w:style w:type="character" w:styleId="IntenseEmphasis">
    <w:name w:val="Intense Emphasis"/>
    <w:basedOn w:val="DefaultParagraphFont"/>
    <w:uiPriority w:val="21"/>
    <w:qFormat/>
    <w:rsid w:val="0039617F"/>
    <w:rPr>
      <w:i/>
      <w:iCs/>
      <w:color w:val="2F5496" w:themeColor="accent1" w:themeShade="BF"/>
    </w:rPr>
  </w:style>
  <w:style w:type="paragraph" w:styleId="IntenseQuote">
    <w:name w:val="Intense Quote"/>
    <w:basedOn w:val="Normal"/>
    <w:next w:val="Normal"/>
    <w:link w:val="IntenseQuoteChar"/>
    <w:uiPriority w:val="30"/>
    <w:qFormat/>
    <w:rsid w:val="003961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617F"/>
    <w:rPr>
      <w:i/>
      <w:iCs/>
      <w:color w:val="2F5496" w:themeColor="accent1" w:themeShade="BF"/>
    </w:rPr>
  </w:style>
  <w:style w:type="character" w:styleId="IntenseReference">
    <w:name w:val="Intense Reference"/>
    <w:basedOn w:val="DefaultParagraphFont"/>
    <w:uiPriority w:val="32"/>
    <w:qFormat/>
    <w:rsid w:val="003961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886727">
      <w:bodyDiv w:val="1"/>
      <w:marLeft w:val="0"/>
      <w:marRight w:val="0"/>
      <w:marTop w:val="0"/>
      <w:marBottom w:val="0"/>
      <w:divBdr>
        <w:top w:val="none" w:sz="0" w:space="0" w:color="auto"/>
        <w:left w:val="none" w:sz="0" w:space="0" w:color="auto"/>
        <w:bottom w:val="none" w:sz="0" w:space="0" w:color="auto"/>
        <w:right w:val="none" w:sz="0" w:space="0" w:color="auto"/>
      </w:divBdr>
    </w:div>
    <w:div w:id="672227353">
      <w:bodyDiv w:val="1"/>
      <w:marLeft w:val="0"/>
      <w:marRight w:val="0"/>
      <w:marTop w:val="0"/>
      <w:marBottom w:val="0"/>
      <w:divBdr>
        <w:top w:val="none" w:sz="0" w:space="0" w:color="auto"/>
        <w:left w:val="none" w:sz="0" w:space="0" w:color="auto"/>
        <w:bottom w:val="none" w:sz="0" w:space="0" w:color="auto"/>
        <w:right w:val="none" w:sz="0" w:space="0" w:color="auto"/>
      </w:divBdr>
    </w:div>
    <w:div w:id="1082068154">
      <w:bodyDiv w:val="1"/>
      <w:marLeft w:val="0"/>
      <w:marRight w:val="0"/>
      <w:marTop w:val="0"/>
      <w:marBottom w:val="0"/>
      <w:divBdr>
        <w:top w:val="none" w:sz="0" w:space="0" w:color="auto"/>
        <w:left w:val="none" w:sz="0" w:space="0" w:color="auto"/>
        <w:bottom w:val="none" w:sz="0" w:space="0" w:color="auto"/>
        <w:right w:val="none" w:sz="0" w:space="0" w:color="auto"/>
      </w:divBdr>
    </w:div>
    <w:div w:id="1207789152">
      <w:bodyDiv w:val="1"/>
      <w:marLeft w:val="0"/>
      <w:marRight w:val="0"/>
      <w:marTop w:val="0"/>
      <w:marBottom w:val="0"/>
      <w:divBdr>
        <w:top w:val="none" w:sz="0" w:space="0" w:color="auto"/>
        <w:left w:val="none" w:sz="0" w:space="0" w:color="auto"/>
        <w:bottom w:val="none" w:sz="0" w:space="0" w:color="auto"/>
        <w:right w:val="none" w:sz="0" w:space="0" w:color="auto"/>
      </w:divBdr>
    </w:div>
    <w:div w:id="1613442585">
      <w:bodyDiv w:val="1"/>
      <w:marLeft w:val="0"/>
      <w:marRight w:val="0"/>
      <w:marTop w:val="0"/>
      <w:marBottom w:val="0"/>
      <w:divBdr>
        <w:top w:val="none" w:sz="0" w:space="0" w:color="auto"/>
        <w:left w:val="none" w:sz="0" w:space="0" w:color="auto"/>
        <w:bottom w:val="none" w:sz="0" w:space="0" w:color="auto"/>
        <w:right w:val="none" w:sz="0" w:space="0" w:color="auto"/>
      </w:divBdr>
    </w:div>
    <w:div w:id="1668630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4BB16D-E6AF-4C05-B5B4-74F4082E2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839</TotalTime>
  <Pages>1</Pages>
  <Words>1384</Words>
  <Characters>7893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يوسف اسماعيل محمد توفيق</dc:creator>
  <cp:keywords/>
  <dc:description/>
  <cp:lastModifiedBy>يوسف اسماعيل محمد توفيق</cp:lastModifiedBy>
  <cp:revision>12</cp:revision>
  <dcterms:created xsi:type="dcterms:W3CDTF">2025-01-28T14:54:00Z</dcterms:created>
  <dcterms:modified xsi:type="dcterms:W3CDTF">2025-01-29T20:27:00Z</dcterms:modified>
</cp:coreProperties>
</file>