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u w:val="single"/>
        </w:rPr>
      </w:pPr>
      <w:bookmarkStart w:colFirst="0" w:colLast="0" w:name="_iree6m2lfq00" w:id="0"/>
      <w:bookmarkEnd w:id="0"/>
      <w:r w:rsidDel="00000000" w:rsidR="00000000" w:rsidRPr="00000000">
        <w:rPr>
          <w:b w:val="1"/>
          <w:color w:val="000000"/>
          <w:sz w:val="26"/>
          <w:szCs w:val="26"/>
          <w:u w:val="single"/>
          <w:rtl w:val="0"/>
        </w:rPr>
        <w:t xml:space="preserve">Rendements Agricoles</w:t>
      </w:r>
    </w:p>
    <w:p w:rsidR="00000000" w:rsidDel="00000000" w:rsidP="00000000" w:rsidRDefault="00000000" w:rsidRPr="00000000" w14:paraId="00000002">
      <w:pPr>
        <w:spacing w:after="240" w:before="240" w:lineRule="auto"/>
        <w:ind w:left="0" w:firstLine="0"/>
        <w:jc w:val="center"/>
        <w:rPr>
          <w:i w:val="1"/>
          <w:u w:val="single"/>
        </w:rPr>
      </w:pPr>
      <w:r w:rsidDel="00000000" w:rsidR="00000000" w:rsidRPr="00000000">
        <w:rPr>
          <w:i w:val="1"/>
          <w:u w:val="single"/>
          <w:rtl w:val="0"/>
        </w:rPr>
        <w:t xml:space="preserve">Rendement pour les cultures de papaye et d'orange</w:t>
      </w:r>
    </w:p>
    <w:p w:rsidR="00000000" w:rsidDel="00000000" w:rsidP="00000000" w:rsidRDefault="00000000" w:rsidRPr="00000000" w14:paraId="00000003">
      <w:pPr>
        <w:spacing w:after="240" w:before="240" w:lineRule="auto"/>
        <w:rPr/>
      </w:pPr>
      <w:r w:rsidDel="00000000" w:rsidR="00000000" w:rsidRPr="00000000">
        <w:rPr>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L’agriculture est un pilier essentiel de l’économie malienne, contribuant à l’alimentation et au revenu des ménages. Les rendements agricoles pour des cultures spécifiques comme la papaye et l’orange sont influencés par divers facteurs environnementaux et techniques, notamment les précipitations, la température et le type de sol. Ces deux cultures fruitières présentent un potentiel économique important, non seulement pour répondre aux besoins alimentaires, mais également pour développer des marchés d’exportation et d’industries de transformation.</w:t>
      </w:r>
    </w:p>
    <w:p w:rsidR="00000000" w:rsidDel="00000000" w:rsidP="00000000" w:rsidRDefault="00000000" w:rsidRPr="00000000" w14:paraId="00000005">
      <w:pPr>
        <w:spacing w:after="240" w:before="240" w:lineRule="auto"/>
        <w:rPr/>
      </w:pPr>
      <w:r w:rsidDel="00000000" w:rsidR="00000000" w:rsidRPr="00000000">
        <w:rPr>
          <w:rtl w:val="0"/>
        </w:rPr>
        <w:t xml:space="preserve">Cependant, l’impact du changement climatique, les variations météorologiques et les techniques de culture peuvent grandement affecter ces rendements. Dans ce contexte, l’analyse approfondie des données agricoles est essentielle pour comprendre les tendances des rendements et anticiper les fluctuations de production. Le présent projet vise donc à explorer et visualiser les tendances des rendements de papaye et d’orange au Mali, à prédire les rendements futurs en fonction des conditions climatiques et à proposer des solutions pour améliorer la productivité.</w:t>
      </w:r>
    </w:p>
    <w:p w:rsidR="00000000" w:rsidDel="00000000" w:rsidP="00000000" w:rsidRDefault="00000000" w:rsidRPr="00000000" w14:paraId="00000006">
      <w:pPr>
        <w:pStyle w:val="Heading4"/>
        <w:keepNext w:val="0"/>
        <w:keepLines w:val="0"/>
        <w:spacing w:after="40" w:before="240" w:lineRule="auto"/>
        <w:rPr>
          <w:b w:val="1"/>
          <w:color w:val="000000"/>
          <w:sz w:val="22"/>
          <w:szCs w:val="22"/>
          <w:u w:val="single"/>
        </w:rPr>
      </w:pPr>
      <w:bookmarkStart w:colFirst="0" w:colLast="0" w:name="_pbvvx9v6pgem" w:id="1"/>
      <w:bookmarkEnd w:id="1"/>
      <w:r w:rsidDel="00000000" w:rsidR="00000000" w:rsidRPr="00000000">
        <w:rPr>
          <w:b w:val="1"/>
          <w:color w:val="000000"/>
          <w:sz w:val="22"/>
          <w:szCs w:val="22"/>
          <w:u w:val="single"/>
          <w:rtl w:val="0"/>
        </w:rPr>
        <w:t xml:space="preserve">Objectifs du projet :</w:t>
      </w:r>
    </w:p>
    <w:p w:rsidR="00000000" w:rsidDel="00000000" w:rsidP="00000000" w:rsidRDefault="00000000" w:rsidRPr="00000000" w14:paraId="00000007">
      <w:pPr>
        <w:spacing w:after="240" w:before="240" w:lineRule="auto"/>
        <w:rPr/>
      </w:pPr>
      <w:r w:rsidDel="00000000" w:rsidR="00000000" w:rsidRPr="00000000">
        <w:rPr>
          <w:rtl w:val="0"/>
        </w:rPr>
        <w:t xml:space="preserve">Le projet se concentre sur les objectifs suivants :</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omhnmg5i69w" w:id="2"/>
      <w:bookmarkEnd w:id="2"/>
      <w:r w:rsidDel="00000000" w:rsidR="00000000" w:rsidRPr="00000000">
        <w:rPr>
          <w:b w:val="1"/>
          <w:color w:val="000000"/>
          <w:sz w:val="26"/>
          <w:szCs w:val="26"/>
          <w:rtl w:val="0"/>
        </w:rPr>
        <w:t xml:space="preserve">1. Analyse et Visualisation des Rendements Agricoles</w:t>
      </w:r>
    </w:p>
    <w:p w:rsidR="00000000" w:rsidDel="00000000" w:rsidP="00000000" w:rsidRDefault="00000000" w:rsidRPr="00000000" w14:paraId="00000009">
      <w:pPr>
        <w:rPr/>
      </w:pPr>
      <w:r w:rsidDel="00000000" w:rsidR="00000000" w:rsidRPr="00000000">
        <w:rPr>
          <w:rtl w:val="0"/>
        </w:rPr>
        <w:t xml:space="preserve">Identifier les tendances temporelles et géographiques des rendements de papaye et d’orange en analysant les facteurs influents comme les précipitations, la température et le type de sol.</w:t>
      </w:r>
      <w:r w:rsidDel="00000000" w:rsidR="00000000" w:rsidRPr="00000000">
        <w:rPr>
          <w:rtl w:val="0"/>
        </w:rPr>
      </w:r>
    </w:p>
    <w:p w:rsidR="00000000" w:rsidDel="00000000" w:rsidP="00000000" w:rsidRDefault="00000000" w:rsidRPr="00000000" w14:paraId="0000000A">
      <w:pPr>
        <w:numPr>
          <w:ilvl w:val="0"/>
          <w:numId w:val="3"/>
        </w:numPr>
        <w:spacing w:after="240" w:before="240" w:lineRule="auto"/>
        <w:ind w:left="720" w:hanging="360"/>
      </w:pPr>
      <w:r w:rsidDel="00000000" w:rsidR="00000000" w:rsidRPr="00000000">
        <w:rPr>
          <w:b w:val="1"/>
          <w:rtl w:val="0"/>
        </w:rPr>
        <w:t xml:space="preserve">Objectif :</w:t>
      </w:r>
      <w:r w:rsidDel="00000000" w:rsidR="00000000" w:rsidRPr="00000000">
        <w:rPr>
          <w:rtl w:val="0"/>
        </w:rPr>
        <w:t xml:space="preserve"> Comprendre les tendances de rendement pour les cultures de papaye et d'orange, en fonction des régions et des années, et explorer les facteurs influents comme la météo et les techniques de culture.</w:t>
      </w:r>
    </w:p>
    <w:p w:rsidR="00000000" w:rsidDel="00000000" w:rsidP="00000000" w:rsidRDefault="00000000" w:rsidRPr="00000000" w14:paraId="0000000B">
      <w:pPr>
        <w:spacing w:after="240" w:before="240" w:lineRule="auto"/>
        <w:rPr/>
      </w:pPr>
      <w:r w:rsidDel="00000000" w:rsidR="00000000" w:rsidRPr="00000000">
        <w:rPr>
          <w:b w:val="1"/>
          <w:rtl w:val="0"/>
        </w:rPr>
        <w:t xml:space="preserve">Étapes :</w:t>
      </w: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Collecte de données :</w:t>
      </w:r>
      <w:r w:rsidDel="00000000" w:rsidR="00000000" w:rsidRPr="00000000">
        <w:rPr>
          <w:rtl w:val="0"/>
        </w:rPr>
        <w:t xml:space="preserve"> Rassemble les données sur les rendements agricoles, les types de culture, les données météorologiques (précipitations, température) et le type de sol, de la FAO ou d'agences locales maliennes.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Analyse exploratoire avec Pandas :</w:t>
      </w:r>
      <w:r w:rsidDel="00000000" w:rsidR="00000000" w:rsidRPr="00000000">
        <w:rPr>
          <w:rtl w:val="0"/>
        </w:rPr>
        <w:t xml:space="preserve"> Utilise </w:t>
      </w:r>
      <w:r w:rsidDel="00000000" w:rsidR="00000000" w:rsidRPr="00000000">
        <w:rPr>
          <w:b w:val="1"/>
          <w:rtl w:val="0"/>
        </w:rPr>
        <w:t xml:space="preserve">Pandas</w:t>
      </w:r>
      <w:r w:rsidDel="00000000" w:rsidR="00000000" w:rsidRPr="00000000">
        <w:rPr>
          <w:rtl w:val="0"/>
        </w:rPr>
        <w:t xml:space="preserve"> pour traiter les données, calculer des statistiques descriptives et explorer les variations des rendements par région, type de sol et période.</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Visualisation :</w:t>
      </w:r>
      <w:r w:rsidDel="00000000" w:rsidR="00000000" w:rsidRPr="00000000">
        <w:rPr>
          <w:rtl w:val="0"/>
        </w:rPr>
        <w:t xml:space="preserve"> Crée des graphiques avec </w:t>
      </w:r>
      <w:r w:rsidDel="00000000" w:rsidR="00000000" w:rsidRPr="00000000">
        <w:rPr>
          <w:b w:val="1"/>
          <w:rtl w:val="0"/>
        </w:rPr>
        <w:t xml:space="preserve">Matplotlib</w:t>
      </w:r>
      <w:r w:rsidDel="00000000" w:rsidR="00000000" w:rsidRPr="00000000">
        <w:rPr>
          <w:rtl w:val="0"/>
        </w:rPr>
        <w:t xml:space="preserve"> et </w:t>
      </w:r>
      <w:r w:rsidDel="00000000" w:rsidR="00000000" w:rsidRPr="00000000">
        <w:rPr>
          <w:b w:val="1"/>
          <w:rtl w:val="0"/>
        </w:rPr>
        <w:t xml:space="preserve">Seaborn</w:t>
      </w:r>
      <w:r w:rsidDel="00000000" w:rsidR="00000000" w:rsidRPr="00000000">
        <w:rPr>
          <w:rtl w:val="0"/>
        </w:rPr>
        <w:t xml:space="preserve"> pour identifier les tendances temporelles et géographiques, en montrant par exemple les différences de rendement entre les saisons et les années.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q3f8zw72jwk" w:id="3"/>
      <w:bookmarkEnd w:id="3"/>
      <w:r w:rsidDel="00000000" w:rsidR="00000000" w:rsidRPr="00000000">
        <w:rPr>
          <w:b w:val="1"/>
          <w:color w:val="000000"/>
          <w:sz w:val="26"/>
          <w:szCs w:val="26"/>
          <w:rtl w:val="0"/>
        </w:rPr>
        <w:t xml:space="preserve">2. Prédiction de la Production Agricole</w:t>
      </w:r>
    </w:p>
    <w:p w:rsidR="00000000" w:rsidDel="00000000" w:rsidP="00000000" w:rsidRDefault="00000000" w:rsidRPr="00000000" w14:paraId="00000010">
      <w:pPr>
        <w:rPr/>
      </w:pPr>
      <w:r w:rsidDel="00000000" w:rsidR="00000000" w:rsidRPr="00000000">
        <w:rPr>
          <w:rtl w:val="0"/>
        </w:rPr>
        <w:t xml:space="preserve">Élaborer des modèles de prédiction pour anticiper les rendements des cultures de papaye et d’orange en fonction des données climatiques historiques, permettant ainsi de prendre des décisions informées pour les prochaines saisons.</w:t>
      </w:r>
      <w:r w:rsidDel="00000000" w:rsidR="00000000" w:rsidRPr="00000000">
        <w:rPr>
          <w:rtl w:val="0"/>
        </w:rPr>
      </w:r>
    </w:p>
    <w:p w:rsidR="00000000" w:rsidDel="00000000" w:rsidP="00000000" w:rsidRDefault="00000000" w:rsidRPr="00000000" w14:paraId="00000011">
      <w:pPr>
        <w:numPr>
          <w:ilvl w:val="0"/>
          <w:numId w:val="5"/>
        </w:numPr>
        <w:spacing w:after="240" w:before="240" w:lineRule="auto"/>
        <w:ind w:left="720" w:hanging="360"/>
      </w:pPr>
      <w:r w:rsidDel="00000000" w:rsidR="00000000" w:rsidRPr="00000000">
        <w:rPr>
          <w:b w:val="1"/>
          <w:rtl w:val="0"/>
        </w:rPr>
        <w:t xml:space="preserve">Objectif :</w:t>
      </w:r>
      <w:r w:rsidDel="00000000" w:rsidR="00000000" w:rsidRPr="00000000">
        <w:rPr>
          <w:rtl w:val="0"/>
        </w:rPr>
        <w:t xml:space="preserve"> Prédire les rendements futurs en fonction des données historiques et des variables climatiques pour chaque culture et région.</w:t>
      </w:r>
    </w:p>
    <w:p w:rsidR="00000000" w:rsidDel="00000000" w:rsidP="00000000" w:rsidRDefault="00000000" w:rsidRPr="00000000" w14:paraId="00000012">
      <w:pPr>
        <w:spacing w:after="240" w:before="240" w:lineRule="auto"/>
        <w:rPr/>
      </w:pPr>
      <w:r w:rsidDel="00000000" w:rsidR="00000000" w:rsidRPr="00000000">
        <w:rPr>
          <w:b w:val="1"/>
          <w:rtl w:val="0"/>
        </w:rPr>
        <w:t xml:space="preserve">Étapes :</w:t>
      </w:r>
      <w:r w:rsidDel="00000000" w:rsidR="00000000" w:rsidRPr="00000000">
        <w:rPr>
          <w:rtl w:val="0"/>
        </w:rPr>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Préparation des données :</w:t>
      </w:r>
      <w:r w:rsidDel="00000000" w:rsidR="00000000" w:rsidRPr="00000000">
        <w:rPr>
          <w:rtl w:val="0"/>
        </w:rPr>
        <w:t xml:space="preserve"> Rassemble et nettoie les données météorologiques et historiques sur les rendements de papaye et d'orange.</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Création d’un modèle prédictif :</w:t>
      </w:r>
      <w:r w:rsidDel="00000000" w:rsidR="00000000" w:rsidRPr="00000000">
        <w:rPr>
          <w:rtl w:val="0"/>
        </w:rPr>
        <w:t xml:space="preserve"> Utilise </w:t>
      </w:r>
      <w:r w:rsidDel="00000000" w:rsidR="00000000" w:rsidRPr="00000000">
        <w:rPr>
          <w:b w:val="1"/>
          <w:rtl w:val="0"/>
        </w:rPr>
        <w:t xml:space="preserve">Scikit-learn</w:t>
      </w:r>
      <w:r w:rsidDel="00000000" w:rsidR="00000000" w:rsidRPr="00000000">
        <w:rPr>
          <w:rtl w:val="0"/>
        </w:rPr>
        <w:t xml:space="preserve"> pour construire des modèles de régression (linéaire, arbres de décision, etc.) en utilisant les précipitations, la température et le type de sol comme variables d’entrée.</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Évaluation et ajustement du modèle :</w:t>
      </w:r>
      <w:r w:rsidDel="00000000" w:rsidR="00000000" w:rsidRPr="00000000">
        <w:rPr>
          <w:rtl w:val="0"/>
        </w:rPr>
        <w:t xml:space="preserve"> Utilise des métriques comme MSE (Mean Squared Error) ou RMSE (Root Mean Squared Error) pour évaluer la précision du modèle et ajuste-les hyperparamètres pour améliorer les prédictions.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5g459xl4wt5" w:id="4"/>
      <w:bookmarkEnd w:id="4"/>
      <w:r w:rsidDel="00000000" w:rsidR="00000000" w:rsidRPr="00000000">
        <w:rPr>
          <w:b w:val="1"/>
          <w:color w:val="000000"/>
          <w:sz w:val="26"/>
          <w:szCs w:val="26"/>
          <w:rtl w:val="0"/>
        </w:rPr>
        <w:t xml:space="preserve">3. Analyse de la Demande et de l'Offre Agricole</w:t>
      </w:r>
    </w:p>
    <w:p w:rsidR="00000000" w:rsidDel="00000000" w:rsidP="00000000" w:rsidRDefault="00000000" w:rsidRPr="00000000" w14:paraId="00000017">
      <w:pPr>
        <w:pStyle w:val="Heading3"/>
        <w:keepNext w:val="0"/>
        <w:keepLines w:val="0"/>
        <w:spacing w:after="240" w:before="240" w:lineRule="auto"/>
        <w:rPr>
          <w:color w:val="000000"/>
          <w:sz w:val="26"/>
          <w:szCs w:val="26"/>
        </w:rPr>
      </w:pPr>
      <w:bookmarkStart w:colFirst="0" w:colLast="0" w:name="_5g459xl4wt5" w:id="4"/>
      <w:bookmarkEnd w:id="4"/>
      <w:r w:rsidDel="00000000" w:rsidR="00000000" w:rsidRPr="00000000">
        <w:rPr>
          <w:b w:val="1"/>
          <w:color w:val="000000"/>
          <w:sz w:val="26"/>
          <w:szCs w:val="26"/>
          <w:rtl w:val="0"/>
        </w:rPr>
        <w:t xml:space="preserve">Objectif :</w:t>
      </w:r>
      <w:r w:rsidDel="00000000" w:rsidR="00000000" w:rsidRPr="00000000">
        <w:rPr>
          <w:color w:val="000000"/>
          <w:sz w:val="26"/>
          <w:szCs w:val="26"/>
          <w:rtl w:val="0"/>
        </w:rPr>
        <w:t xml:space="preserve"> Analyser l'évolution de la demande et de l'offre pour les papayes et oranges au Mali, et comprendre comment les fluctuations des prix influencent à la fois la production et la consommation. Cette analyse vise à identifier les dynamiques de marché et les périodes de forte demande ou de faible offre afin de soutenir la planification des cultures et la gestion des stocks.</w:t>
      </w:r>
    </w:p>
    <w:p w:rsidR="00000000" w:rsidDel="00000000" w:rsidP="00000000" w:rsidRDefault="00000000" w:rsidRPr="00000000" w14:paraId="00000018">
      <w:pPr>
        <w:pStyle w:val="Heading3"/>
        <w:keepNext w:val="0"/>
        <w:keepLines w:val="0"/>
        <w:spacing w:after="240" w:before="240" w:lineRule="auto"/>
        <w:rPr>
          <w:b w:val="1"/>
          <w:color w:val="000000"/>
          <w:sz w:val="26"/>
          <w:szCs w:val="26"/>
        </w:rPr>
      </w:pPr>
      <w:bookmarkStart w:colFirst="0" w:colLast="0" w:name="_5g459xl4wt5" w:id="4"/>
      <w:bookmarkEnd w:id="4"/>
      <w:r w:rsidDel="00000000" w:rsidR="00000000" w:rsidRPr="00000000">
        <w:rPr>
          <w:b w:val="1"/>
          <w:color w:val="000000"/>
          <w:sz w:val="26"/>
          <w:szCs w:val="26"/>
          <w:rtl w:val="0"/>
        </w:rPr>
        <w:t xml:space="preserve">Étapes :</w:t>
      </w:r>
    </w:p>
    <w:p w:rsidR="00000000" w:rsidDel="00000000" w:rsidP="00000000" w:rsidRDefault="00000000" w:rsidRPr="00000000" w14:paraId="00000019">
      <w:pPr>
        <w:pStyle w:val="Heading3"/>
        <w:keepNext w:val="0"/>
        <w:keepLines w:val="0"/>
        <w:numPr>
          <w:ilvl w:val="0"/>
          <w:numId w:val="2"/>
        </w:numPr>
        <w:spacing w:after="0" w:afterAutospacing="0" w:before="240" w:lineRule="auto"/>
        <w:ind w:left="720" w:hanging="360"/>
        <w:rPr>
          <w:color w:val="000000"/>
          <w:sz w:val="26"/>
          <w:szCs w:val="26"/>
        </w:rPr>
      </w:pPr>
      <w:bookmarkStart w:colFirst="0" w:colLast="0" w:name="_5g459xl4wt5" w:id="4"/>
      <w:bookmarkEnd w:id="4"/>
      <w:r w:rsidDel="00000000" w:rsidR="00000000" w:rsidRPr="00000000">
        <w:rPr>
          <w:color w:val="000000"/>
          <w:sz w:val="26"/>
          <w:szCs w:val="26"/>
          <w:rtl w:val="0"/>
        </w:rPr>
        <w:t xml:space="preserve">Collecte des données : Rassembler des informations détaillées sur les prix, la demande et l'offre de papaye et d'orange, segmentées par région ou marché local. Cette collecte inclut également des données saisonnières pour détecter des tendances et variabilités.</w:t>
      </w:r>
    </w:p>
    <w:p w:rsidR="00000000" w:rsidDel="00000000" w:rsidP="00000000" w:rsidRDefault="00000000" w:rsidRPr="00000000" w14:paraId="0000001A">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5g459xl4wt5" w:id="4"/>
      <w:bookmarkEnd w:id="4"/>
      <w:r w:rsidDel="00000000" w:rsidR="00000000" w:rsidRPr="00000000">
        <w:rPr>
          <w:color w:val="000000"/>
          <w:sz w:val="26"/>
          <w:szCs w:val="26"/>
          <w:rtl w:val="0"/>
        </w:rPr>
        <w:t xml:space="preserve">Analyse avec Pandas et NumPy : Utiliser les bibliothèques Pandas et NumPy pour calculer les corrélations entre les prix, la quantité produite et la demande. Examiner les pics de demande et les périodes de pénurie ou d'excédent pour mieux comprendre les comportements de consommation et de production.</w:t>
      </w:r>
    </w:p>
    <w:p w:rsidR="00000000" w:rsidDel="00000000" w:rsidP="00000000" w:rsidRDefault="00000000" w:rsidRPr="00000000" w14:paraId="0000001B">
      <w:pPr>
        <w:pStyle w:val="Heading3"/>
        <w:keepNext w:val="0"/>
        <w:keepLines w:val="0"/>
        <w:numPr>
          <w:ilvl w:val="0"/>
          <w:numId w:val="2"/>
        </w:numPr>
        <w:spacing w:after="240" w:before="0" w:beforeAutospacing="0" w:lineRule="auto"/>
        <w:ind w:left="720" w:hanging="360"/>
        <w:rPr>
          <w:color w:val="000000"/>
          <w:sz w:val="26"/>
          <w:szCs w:val="26"/>
        </w:rPr>
      </w:pPr>
      <w:bookmarkStart w:colFirst="0" w:colLast="0" w:name="_j2u0um9300z4" w:id="5"/>
      <w:bookmarkEnd w:id="5"/>
      <w:r w:rsidDel="00000000" w:rsidR="00000000" w:rsidRPr="00000000">
        <w:rPr>
          <w:color w:val="000000"/>
          <w:sz w:val="26"/>
          <w:szCs w:val="26"/>
          <w:rtl w:val="0"/>
        </w:rPr>
        <w:t xml:space="preserve">Visualisation des résultats : Créer des visualisations percutantes pour illustrer les relations entre les prix, la demande, et l’offre. Des graphiques de tendances et des cartes de chaleur peuvent aider à identifier les pics de demande, les fluctuations de prix, et les effets de saisonnalité sur la production.</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1gg7l9g5e3i2" w:id="6"/>
      <w:bookmarkEnd w:id="6"/>
      <w:r w:rsidDel="00000000" w:rsidR="00000000" w:rsidRPr="00000000">
        <w:rPr>
          <w:b w:val="1"/>
          <w:color w:val="000000"/>
          <w:sz w:val="26"/>
          <w:szCs w:val="26"/>
          <w:rtl w:val="0"/>
        </w:rPr>
        <w:t xml:space="preserve">4. Prédiction des Besoins de Maintenance des Machines Agricoles</w:t>
      </w:r>
    </w:p>
    <w:p w:rsidR="00000000" w:rsidDel="00000000" w:rsidP="00000000" w:rsidRDefault="00000000" w:rsidRPr="00000000" w14:paraId="0000001D">
      <w:pPr>
        <w:pStyle w:val="Heading3"/>
        <w:keepNext w:val="0"/>
        <w:keepLines w:val="0"/>
        <w:spacing w:after="240" w:before="240" w:lineRule="auto"/>
        <w:rPr>
          <w:color w:val="000000"/>
          <w:sz w:val="26"/>
          <w:szCs w:val="26"/>
        </w:rPr>
      </w:pPr>
      <w:bookmarkStart w:colFirst="0" w:colLast="0" w:name="_1gg7l9g5e3i2" w:id="6"/>
      <w:bookmarkEnd w:id="6"/>
      <w:r w:rsidDel="00000000" w:rsidR="00000000" w:rsidRPr="00000000">
        <w:rPr>
          <w:b w:val="1"/>
          <w:color w:val="000000"/>
          <w:sz w:val="26"/>
          <w:szCs w:val="26"/>
          <w:rtl w:val="0"/>
        </w:rPr>
        <w:t xml:space="preserve">Objectif : </w:t>
      </w:r>
      <w:r w:rsidDel="00000000" w:rsidR="00000000" w:rsidRPr="00000000">
        <w:rPr>
          <w:color w:val="000000"/>
          <w:sz w:val="26"/>
          <w:szCs w:val="26"/>
          <w:rtl w:val="0"/>
        </w:rPr>
        <w:t xml:space="preserve">Anticiper les besoins de maintenance pour réduire les pannes d’équipements pendant les périodes critiques de plantation et de récolte. La maintenance prédictive permet de minimiser les interruptions de production et d’optimiser l’utilisation des machines agricoles, contribuant ainsi à une meilleure productivité.</w:t>
      </w:r>
    </w:p>
    <w:p w:rsidR="00000000" w:rsidDel="00000000" w:rsidP="00000000" w:rsidRDefault="00000000" w:rsidRPr="00000000" w14:paraId="0000001E">
      <w:pPr>
        <w:pStyle w:val="Heading3"/>
        <w:keepNext w:val="0"/>
        <w:keepLines w:val="0"/>
        <w:spacing w:after="240" w:before="240" w:lineRule="auto"/>
        <w:rPr>
          <w:color w:val="000000"/>
          <w:sz w:val="26"/>
          <w:szCs w:val="26"/>
        </w:rPr>
      </w:pPr>
      <w:bookmarkStart w:colFirst="0" w:colLast="0" w:name="_1gg7l9g5e3i2" w:id="6"/>
      <w:bookmarkEnd w:id="6"/>
      <w:r w:rsidDel="00000000" w:rsidR="00000000" w:rsidRPr="00000000">
        <w:rPr>
          <w:color w:val="000000"/>
          <w:sz w:val="26"/>
          <w:szCs w:val="26"/>
          <w:rtl w:val="0"/>
        </w:rPr>
        <w:t xml:space="preserve">Étapes :</w:t>
      </w:r>
    </w:p>
    <w:p w:rsidR="00000000" w:rsidDel="00000000" w:rsidP="00000000" w:rsidRDefault="00000000" w:rsidRPr="00000000" w14:paraId="0000001F">
      <w:pPr>
        <w:pStyle w:val="Heading3"/>
        <w:keepNext w:val="0"/>
        <w:keepLines w:val="0"/>
        <w:numPr>
          <w:ilvl w:val="0"/>
          <w:numId w:val="4"/>
        </w:numPr>
        <w:spacing w:after="0" w:afterAutospacing="0" w:before="240" w:lineRule="auto"/>
        <w:ind w:left="720" w:hanging="360"/>
        <w:rPr>
          <w:color w:val="000000"/>
          <w:sz w:val="26"/>
          <w:szCs w:val="26"/>
        </w:rPr>
      </w:pPr>
      <w:bookmarkStart w:colFirst="0" w:colLast="0" w:name="_1gg7l9g5e3i2" w:id="6"/>
      <w:bookmarkEnd w:id="6"/>
      <w:r w:rsidDel="00000000" w:rsidR="00000000" w:rsidRPr="00000000">
        <w:rPr>
          <w:color w:val="000000"/>
          <w:sz w:val="26"/>
          <w:szCs w:val="26"/>
          <w:rtl w:val="0"/>
        </w:rPr>
        <w:t xml:space="preserve">Collecte des données d'entretien : Récupérer les journaux d'entretien et les données de capteurs des équipements utilisés dans les cultures de papaye et d'orange. Cela comprend les informations de maintenance planifiée et les historiques de pannes, si disponibles.</w:t>
      </w:r>
    </w:p>
    <w:p w:rsidR="00000000" w:rsidDel="00000000" w:rsidP="00000000" w:rsidRDefault="00000000" w:rsidRPr="00000000" w14:paraId="00000020">
      <w:pPr>
        <w:pStyle w:val="Heading3"/>
        <w:keepNext w:val="0"/>
        <w:keepLines w:val="0"/>
        <w:numPr>
          <w:ilvl w:val="0"/>
          <w:numId w:val="4"/>
        </w:numPr>
        <w:spacing w:after="0" w:afterAutospacing="0" w:before="0" w:beforeAutospacing="0" w:lineRule="auto"/>
        <w:ind w:left="720" w:hanging="360"/>
        <w:rPr>
          <w:color w:val="000000"/>
          <w:sz w:val="26"/>
          <w:szCs w:val="26"/>
        </w:rPr>
      </w:pPr>
      <w:bookmarkStart w:colFirst="0" w:colLast="0" w:name="_1gg7l9g5e3i2" w:id="6"/>
      <w:bookmarkEnd w:id="6"/>
      <w:r w:rsidDel="00000000" w:rsidR="00000000" w:rsidRPr="00000000">
        <w:rPr>
          <w:color w:val="000000"/>
          <w:sz w:val="26"/>
          <w:szCs w:val="26"/>
          <w:rtl w:val="0"/>
        </w:rPr>
        <w:t xml:space="preserve">Modélisation de maintenance prédictive : Appliquer des algorithmes de machine learning (comme les forêts aléatoires et les réseaux neuronaux) pour construire un modèle de prédiction des pannes. En fonction des données recueillies, ces modèles peuvent prévoir les risques de panne et optimiser le calendrier d’entretien pour chaque machine.</w:t>
      </w:r>
    </w:p>
    <w:p w:rsidR="00000000" w:rsidDel="00000000" w:rsidP="00000000" w:rsidRDefault="00000000" w:rsidRPr="00000000" w14:paraId="00000021">
      <w:pPr>
        <w:pStyle w:val="Heading3"/>
        <w:keepNext w:val="0"/>
        <w:keepLines w:val="0"/>
        <w:numPr>
          <w:ilvl w:val="0"/>
          <w:numId w:val="4"/>
        </w:numPr>
        <w:spacing w:after="240" w:before="0" w:beforeAutospacing="0" w:lineRule="auto"/>
        <w:ind w:left="720" w:hanging="360"/>
        <w:rPr>
          <w:color w:val="000000"/>
          <w:sz w:val="26"/>
          <w:szCs w:val="26"/>
        </w:rPr>
      </w:pPr>
      <w:bookmarkStart w:colFirst="0" w:colLast="0" w:name="_1nmk3l1jbysy" w:id="7"/>
      <w:bookmarkEnd w:id="7"/>
      <w:r w:rsidDel="00000000" w:rsidR="00000000" w:rsidRPr="00000000">
        <w:rPr>
          <w:color w:val="000000"/>
          <w:sz w:val="26"/>
          <w:szCs w:val="26"/>
          <w:rtl w:val="0"/>
        </w:rPr>
        <w:t xml:space="preserve">Évaluation et ajustement du modèle : Tester le modèle avec des données d'entretien historiques pour évaluer sa précision. Ajuster les hyperparamètres pour améliorer les performances et la précision de la prédiction, en utilisant des métriques telles que la précision et le rappel pour les échecs prédits.</w:t>
      </w:r>
    </w:p>
    <w:p w:rsidR="00000000" w:rsidDel="00000000" w:rsidP="00000000" w:rsidRDefault="00000000" w:rsidRPr="00000000" w14:paraId="00000022">
      <w:pPr>
        <w:pStyle w:val="Heading3"/>
        <w:keepNext w:val="0"/>
        <w:keepLines w:val="0"/>
        <w:spacing w:before="280" w:lineRule="auto"/>
        <w:rPr/>
      </w:pPr>
      <w:bookmarkStart w:colFirst="0" w:colLast="0" w:name="_m9us53nl4qnq" w:id="8"/>
      <w:bookmarkEnd w:id="8"/>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um2g7a33b2sa" w:id="9"/>
      <w:bookmarkEnd w:id="9"/>
      <w:r w:rsidDel="00000000" w:rsidR="00000000" w:rsidRPr="00000000">
        <w:rPr>
          <w:b w:val="1"/>
          <w:color w:val="000000"/>
          <w:sz w:val="26"/>
          <w:szCs w:val="26"/>
          <w:rtl w:val="0"/>
        </w:rPr>
        <w:t xml:space="preserve">5. Simulation d’Utilisation des Ressources en Agrobusiness</w:t>
      </w:r>
    </w:p>
    <w:p w:rsidR="00000000" w:rsidDel="00000000" w:rsidP="00000000" w:rsidRDefault="00000000" w:rsidRPr="00000000" w14:paraId="00000024">
      <w:pPr>
        <w:pStyle w:val="Heading3"/>
        <w:keepNext w:val="0"/>
        <w:keepLines w:val="0"/>
        <w:spacing w:after="240" w:before="240" w:lineRule="auto"/>
        <w:rPr>
          <w:color w:val="000000"/>
          <w:sz w:val="26"/>
          <w:szCs w:val="26"/>
        </w:rPr>
      </w:pPr>
      <w:bookmarkStart w:colFirst="0" w:colLast="0" w:name="_um2g7a33b2sa" w:id="9"/>
      <w:bookmarkEnd w:id="9"/>
      <w:r w:rsidDel="00000000" w:rsidR="00000000" w:rsidRPr="00000000">
        <w:rPr>
          <w:b w:val="1"/>
          <w:color w:val="000000"/>
          <w:sz w:val="26"/>
          <w:szCs w:val="26"/>
          <w:rtl w:val="0"/>
        </w:rPr>
        <w:t xml:space="preserve">Objectif : </w:t>
      </w:r>
      <w:r w:rsidDel="00000000" w:rsidR="00000000" w:rsidRPr="00000000">
        <w:rPr>
          <w:color w:val="000000"/>
          <w:sz w:val="26"/>
          <w:szCs w:val="26"/>
          <w:rtl w:val="0"/>
        </w:rPr>
        <w:t xml:space="preserve">Optimiser l’usage de ressources essentielles comme l’eau et les engrais pour les cultures de papaye et d'orange, en simulant différents scénarios de gestion de ressources. L’objectif est de maximiser le rendement agricole tout en réduisant les coûts et l'impact environnemental.</w:t>
      </w:r>
    </w:p>
    <w:p w:rsidR="00000000" w:rsidDel="00000000" w:rsidP="00000000" w:rsidRDefault="00000000" w:rsidRPr="00000000" w14:paraId="00000025">
      <w:pPr>
        <w:pStyle w:val="Heading3"/>
        <w:keepNext w:val="0"/>
        <w:keepLines w:val="0"/>
        <w:spacing w:after="240" w:before="240" w:lineRule="auto"/>
        <w:rPr>
          <w:color w:val="000000"/>
          <w:sz w:val="26"/>
          <w:szCs w:val="26"/>
        </w:rPr>
      </w:pPr>
      <w:bookmarkStart w:colFirst="0" w:colLast="0" w:name="_um2g7a33b2sa" w:id="9"/>
      <w:bookmarkEnd w:id="9"/>
      <w:r w:rsidDel="00000000" w:rsidR="00000000" w:rsidRPr="00000000">
        <w:rPr>
          <w:color w:val="000000"/>
          <w:sz w:val="26"/>
          <w:szCs w:val="26"/>
          <w:rtl w:val="0"/>
        </w:rPr>
        <w:t xml:space="preserve">Étapes :</w:t>
      </w:r>
    </w:p>
    <w:p w:rsidR="00000000" w:rsidDel="00000000" w:rsidP="00000000" w:rsidRDefault="00000000" w:rsidRPr="00000000" w14:paraId="00000026">
      <w:pPr>
        <w:pStyle w:val="Heading3"/>
        <w:keepNext w:val="0"/>
        <w:keepLines w:val="0"/>
        <w:numPr>
          <w:ilvl w:val="0"/>
          <w:numId w:val="7"/>
        </w:numPr>
        <w:spacing w:after="0" w:afterAutospacing="0" w:before="240" w:lineRule="auto"/>
        <w:ind w:left="720" w:hanging="360"/>
        <w:rPr>
          <w:color w:val="000000"/>
          <w:sz w:val="26"/>
          <w:szCs w:val="26"/>
        </w:rPr>
      </w:pPr>
      <w:bookmarkStart w:colFirst="0" w:colLast="0" w:name="_um2g7a33b2sa" w:id="9"/>
      <w:bookmarkEnd w:id="9"/>
      <w:r w:rsidDel="00000000" w:rsidR="00000000" w:rsidRPr="00000000">
        <w:rPr>
          <w:color w:val="000000"/>
          <w:sz w:val="26"/>
          <w:szCs w:val="26"/>
          <w:rtl w:val="0"/>
        </w:rPr>
        <w:t xml:space="preserve">Collecte de données : Compiler les informations sur la consommation d'eau, d’engrais, et les rendements associés pour chaque culture. Ces données doivent être segmentées par région et type de sol pour une analyse précise.</w:t>
      </w:r>
    </w:p>
    <w:p w:rsidR="00000000" w:rsidDel="00000000" w:rsidP="00000000" w:rsidRDefault="00000000" w:rsidRPr="00000000" w14:paraId="00000027">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um2g7a33b2sa" w:id="9"/>
      <w:bookmarkEnd w:id="9"/>
      <w:r w:rsidDel="00000000" w:rsidR="00000000" w:rsidRPr="00000000">
        <w:rPr>
          <w:color w:val="000000"/>
          <w:sz w:val="26"/>
          <w:szCs w:val="26"/>
          <w:rtl w:val="0"/>
        </w:rPr>
        <w:t xml:space="preserve">Simulation de scénarios : Développer un modèle de simulation utilisant des équations différentielles ou des modèles économétriques pour évaluer l’impact de différentes stratégies d’allocation de ressources sur les rendements. Ces scénarios permettront de simuler les rendements en fonction des apports en eau et en nutriments pour chaque culture.</w:t>
      </w:r>
    </w:p>
    <w:p w:rsidR="00000000" w:rsidDel="00000000" w:rsidP="00000000" w:rsidRDefault="00000000" w:rsidRPr="00000000" w14:paraId="00000028">
      <w:pPr>
        <w:pStyle w:val="Heading3"/>
        <w:keepNext w:val="0"/>
        <w:keepLines w:val="0"/>
        <w:numPr>
          <w:ilvl w:val="0"/>
          <w:numId w:val="7"/>
        </w:numPr>
        <w:spacing w:after="240" w:before="0" w:beforeAutospacing="0" w:lineRule="auto"/>
        <w:ind w:left="720" w:hanging="360"/>
        <w:rPr>
          <w:color w:val="000000"/>
          <w:sz w:val="26"/>
          <w:szCs w:val="26"/>
        </w:rPr>
      </w:pPr>
      <w:bookmarkStart w:colFirst="0" w:colLast="0" w:name="_xmhoqeo139xz" w:id="10"/>
      <w:bookmarkEnd w:id="10"/>
      <w:r w:rsidDel="00000000" w:rsidR="00000000" w:rsidRPr="00000000">
        <w:rPr>
          <w:color w:val="000000"/>
          <w:sz w:val="26"/>
          <w:szCs w:val="26"/>
          <w:rtl w:val="0"/>
        </w:rPr>
        <w:t xml:space="preserve">Analyse des scénarios : Tester différents scénarios d'utilisation des ressources pour identifier ceux qui maximisent les rendements tout en minimisant la consommation d'eau et d'engrais. Comparer les résultats pour déterminer la stratégie optimale, en tenant compte des contraintes environnementales et économiques.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A">
      <w:pPr>
        <w:spacing w:after="240" w:before="240" w:lineRule="auto"/>
        <w:rPr/>
      </w:pPr>
      <w:r w:rsidDel="00000000" w:rsidR="00000000" w:rsidRPr="00000000">
        <w:rPr>
          <w:rtl w:val="0"/>
        </w:rPr>
        <w:t xml:space="preserve">Ce projet vise à fournir une analyse approfondie des rendements agricoles des cultures de papaye et d'orange au Mali, en tenant compte des facteurs climatiques, des techniques agricoles et des dynamiques du marché. Bien que le projet n’ait pas encore été réalisé, il a le potentiel de fournir des informations essentielles pour aider à la prise de décision dans la gestion des cultures.</w:t>
      </w:r>
    </w:p>
    <w:p w:rsidR="00000000" w:rsidDel="00000000" w:rsidP="00000000" w:rsidRDefault="00000000" w:rsidRPr="00000000" w14:paraId="0000002B">
      <w:pPr>
        <w:spacing w:after="240" w:before="240" w:lineRule="auto"/>
        <w:rPr/>
      </w:pPr>
      <w:r w:rsidDel="00000000" w:rsidR="00000000" w:rsidRPr="00000000">
        <w:rPr>
          <w:rtl w:val="0"/>
        </w:rPr>
        <w:t xml:space="preserve">L’analyse des rendements agricoles, couplée à des modèles prédictifs basés sur des données historiques et climatiques, pourrait permettre aux producteurs d’optimiser leurs pratiques agricoles, d’améliorer les rendements et de mieux répondre aux fluctuations du marché. En outre, l’étude de la demande et de l’offre de ces produits agricoles aidera à mieux comprendre les tendances économiques locales et à ajuster la production en fonction des périodes de forte demande ou de faible offre.</w:t>
      </w:r>
    </w:p>
    <w:p w:rsidR="00000000" w:rsidDel="00000000" w:rsidP="00000000" w:rsidRDefault="00000000" w:rsidRPr="00000000" w14:paraId="0000002C">
      <w:pPr>
        <w:spacing w:after="240" w:before="240" w:lineRule="auto"/>
        <w:rPr/>
      </w:pPr>
      <w:r w:rsidDel="00000000" w:rsidR="00000000" w:rsidRPr="00000000">
        <w:rPr>
          <w:rtl w:val="0"/>
        </w:rPr>
        <w:t xml:space="preserve">L'utilisation de modèles de maintenance prédictive et de simulations de gestion des ressources peut aussi contribuer à une meilleure gestion des équipements agricoles, de l’eau et des engrais, réduisant ainsi les coûts et l'impact environnemental. Ce projet pourrait donc jouer un rôle clé dans l’amélioration de la productivité et la durabilité de l’agriculture malienne.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