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3D38" w14:textId="77777777" w:rsidR="00A950A2" w:rsidRDefault="00A950A2"/>
    <w:sectPr w:rsidR="00A950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A2"/>
    <w:rsid w:val="00A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50A8"/>
  <w15:docId w15:val="{C6FC302B-537C-4EC5-B36E-34F6A021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College de Maisonneuve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 Tagmouti</dc:creator>
  <cp:keywords/>
  <dc:description/>
  <cp:lastModifiedBy>Yousra Tagmouti</cp:lastModifiedBy>
  <cp:revision>1</cp:revision>
  <dcterms:created xsi:type="dcterms:W3CDTF">2024-03-20T16:33:00Z</dcterms:created>
  <dcterms:modified xsi:type="dcterms:W3CDTF">2024-03-20T16:34:00Z</dcterms:modified>
</cp:coreProperties>
</file>