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5F"/>
          <w:sz w:val="40"/>
          <w:szCs w:val="40"/>
          <w:rtl/>
        </w:rPr>
        <w:t xml:space="preserve">تقرير الإنجاز — إصلاحات مشروع OmniFlow AI</w:t>
      </w:r>
    </w:p>
    <w:p>
      <w:pPr>
        <w:spacing w:after="60"/>
        <w:jc w:val="center"/>
      </w:pPr>
      <w:r>
        <w:rPr>
          <w:rFonts w:ascii="Arial" w:cs="Arial" w:eastAsia="Arial" w:hAnsi="Arial"/>
          <w:color w:val="444444"/>
          <w:sz w:val="24"/>
          <w:szCs w:val="24"/>
          <w:rtl/>
        </w:rPr>
        <w:t xml:space="preserve">ملخص كل التعديلات المنفذة فعليًا في الكود بعد تقرير المراجعة الأول</w:t>
      </w:r>
    </w:p>
    <w:p>
      <w:pPr>
        <w:spacing w:after="400"/>
        <w:jc w:val="center"/>
      </w:pPr>
      <w:r>
        <w:rPr>
          <w:rFonts w:ascii="Arial" w:cs="Arial" w:eastAsia="Arial" w:hAnsi="Arial"/>
          <w:color w:val="888888"/>
          <w:sz w:val="20"/>
          <w:szCs w:val="20"/>
          <w:rtl/>
        </w:rPr>
        <w:t xml:space="preserve">تاريخ: 12 أغسطس 2026</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1. ملخص تنفيذي</w:t>
      </w:r>
    </w:p>
    <w:p>
      <w:pPr>
        <w:bidi/>
        <w:spacing w:after="160"/>
        <w:jc w:val="right"/>
      </w:pPr>
      <w:r>
        <w:rPr>
          <w:rFonts w:ascii="Arial" w:cs="Arial" w:eastAsia="Arial" w:hAnsi="Arial"/>
          <w:b w:val="false"/>
          <w:bCs w:val="false"/>
          <w:sz w:val="22"/>
          <w:szCs w:val="22"/>
          <w:rtl/>
        </w:rPr>
        <w:t xml:space="preserve">بعد تقرير المراجعة الأول، تم تنفيذ إصلاحات حقيقية في الكود عبر الثلاث مستودعات (omniflow-backend، omniflow-frontend، omniflow-deploy). كل مستودع فيه الآن سجل Git بنقطة أمان (baseline) قبل التعديلات، يليها commits منفصلة لكل مرحلة — يعني ممكن نرجع خطوة بخطوة لو احتجنا.</w:t>
      </w:r>
    </w:p>
    <w:p>
      <w:pPr>
        <w:bidi/>
        <w:spacing w:after="160"/>
        <w:jc w:val="right"/>
      </w:pPr>
      <w:r>
        <w:rPr>
          <w:rFonts w:ascii="Arial" w:cs="Arial" w:eastAsia="Arial" w:hAnsi="Arial"/>
          <w:b w:val="false"/>
          <w:bCs w:val="false"/>
          <w:sz w:val="22"/>
          <w:szCs w:val="22"/>
          <w:rtl/>
        </w:rPr>
        <w:t xml:space="preserve">النتيجة: كل المشاكل الحرجة (الأمنية) والفجوات عالية الأولوية المذكورة في التقرير الأول اتعالجت على مستوى الكود. الباقي (شهادات SSL حقيقية، مفاتيح API حقيقية، دومين، اختبار حملي، K8s/Terraform) بيحتاج قرارات وبيانات من عندك — مش حاجة كود ممكن يتخيلها من نفسه.</w:t>
      </w:r>
    </w:p>
    <w:p>
      <w:pPr>
        <w:bidi/>
        <w:spacing w:after="160"/>
        <w:jc w:val="right"/>
      </w:pPr>
      <w:r>
        <w:rPr>
          <w:rFonts w:ascii="Arial" w:cs="Arial" w:eastAsia="Arial" w:hAnsi="Arial"/>
          <w:b/>
          <w:bCs/>
          <w:color w:val="B00020"/>
          <w:sz w:val="22"/>
          <w:szCs w:val="22"/>
          <w:rtl/>
        </w:rPr>
        <w:t xml:space="preserve">⚠ أهم حاجة لازم تعملها فورًا: مفتاح Gemini API القديم اتشال من الكود لكنه لسه موجود في تاريخ Git (git history) لأنه كان مكتوب في أول نسخة قبل ما نبدأ. لازم تدوّره (rotate) من لوحة تحكم Google فورًا واعتبره مكشوف.</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2. الباك-إند (omniflow-backend)</w:t>
      </w:r>
    </w:p>
    <w:p>
      <w:pPr>
        <w:pStyle w:val="Heading2"/>
        <w:bidi/>
        <w:spacing w:after="160" w:before="300"/>
        <w:jc w:val="right"/>
      </w:pPr>
      <w:r>
        <w:rPr>
          <w:rFonts w:ascii="Arial" w:cs="Arial" w:eastAsia="Arial" w:hAnsi="Arial"/>
          <w:b/>
          <w:bCs/>
          <w:color w:val="2E6E8E"/>
          <w:sz w:val="26"/>
          <w:szCs w:val="26"/>
          <w:rtl/>
        </w:rPr>
        <w:t xml:space="preserve">إصلاحات أمنية حرجة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100"/>
      </w:tblGrid>
      <w:tr>
        <w:trPr>
          <w:tblHeader/>
        </w:trPr>
        <w:tc>
          <w:tcPr>
            <w:tcW w:type="dxa" w:w="34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المشكلة</w:t>
            </w:r>
          </w:p>
        </w:tc>
        <w:tc>
          <w:tcPr>
            <w:tcW w:type="dxa" w:w="15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الحالة</w:t>
            </w:r>
          </w:p>
        </w:tc>
        <w:tc>
          <w:tcPr>
            <w:tcW w:type="dxa" w:w="41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التفاصيل</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مفتاح Gemini API مكتوب صراحة</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اتشال من llm_orchestrator.py، بيتقرأ دلوقتي من GEMINI_API_KEY في .env. النظام يرفض يشتغل في الإنتاج من غيره.</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توكن Instagram مكتوب كـ default</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اتشال من config.py، بيتقرأ من متغير بيئة فقط دلوقتي.</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endpoint /api/v1/test-rls المكشوف</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اتحذف نهائيًا من الكود، اتأكد إنه بيرجع 404.</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get_system_session مع RLS ('system' مش UUID)</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بدّلناها بـ UUID محجوز صفري + سياسة RLS إضافية (migration 0006) تسمح بيه بشكل موثّق. الحل الأمثل طويل المدى (DB role بصلاحية BYPASSRLS) موثّق كقرار DevOps مستقبلي.</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SQL غير آمن (f-string) في SET LOCAL</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استُبدلت بـ set_config() ببارامترات حقيقية + تحقق UUID صارم.</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اكتشاف إضافي: Clerk webhook بلا سر مضبوط = أي حد يقدر ينشئ tenant</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اتسكر: الـ webhook بيرفض الطلبات في الإنتاج لو CLERK_WEBHOOK_SECRET مش مضبوط.</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اكتشاف إضافي: خطأ استيراد ناقص (shared.core.logger غير موجود) كان بيحوّل أخطاء تسجيل الدخول لـ 500 بدل 401</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اتعمل الملف الناقص.</w:t>
            </w:r>
          </w:p>
        </w:tc>
      </w:tr>
    </w:tbl>
    <w:p>
      <w:pPr>
        <w:pStyle w:val="Heading2"/>
        <w:bidi/>
        <w:spacing w:after="160" w:before="300"/>
        <w:jc w:val="right"/>
      </w:pPr>
      <w:r>
        <w:rPr>
          <w:rFonts w:ascii="Arial" w:cs="Arial" w:eastAsia="Arial" w:hAnsi="Arial"/>
          <w:b/>
          <w:bCs/>
          <w:color w:val="2E6E8E"/>
          <w:sz w:val="26"/>
          <w:szCs w:val="26"/>
          <w:rtl/>
        </w:rPr>
        <w:t xml:space="preserve">توحيد المصادقة على Clerk</w:t>
      </w:r>
    </w:p>
    <w:p>
      <w:pPr>
        <w:bidi/>
        <w:spacing w:after="160"/>
        <w:jc w:val="right"/>
      </w:pPr>
      <w:r>
        <w:rPr>
          <w:rFonts w:ascii="Arial" w:cs="Arial" w:eastAsia="Arial" w:hAnsi="Arial"/>
          <w:b w:val="false"/>
          <w:bCs w:val="false"/>
          <w:sz w:val="22"/>
          <w:szCs w:val="22"/>
          <w:rtl/>
        </w:rPr>
        <w:t xml:space="preserve">مسارات /login و /register و /refresh القديمة بترجع دلوقتي HTTP 410 Gone برسالة واضحة (عربي/إنجليزي) بدل ما تشتغل بصمت وتدي توكنات محلية مش مقبولة في أي مكان. /logout بقى مربوط فعليًا بـ Clerk (يعمل blacklist لتوكن Clerk في Redis). get_current_user بقى يتعامل مع فشل التحقق من Clerk (JWKS) برجوع 401 نظيف بدل تسريب تفاصيل تقنية.</w:t>
      </w:r>
    </w:p>
    <w:p>
      <w:pPr>
        <w:pStyle w:val="Heading2"/>
        <w:bidi/>
        <w:spacing w:after="160" w:before="300"/>
        <w:jc w:val="right"/>
      </w:pPr>
      <w:r>
        <w:rPr>
          <w:rFonts w:ascii="Arial" w:cs="Arial" w:eastAsia="Arial" w:hAnsi="Arial"/>
          <w:b/>
          <w:bCs/>
          <w:color w:val="2E6E8E"/>
          <w:sz w:val="26"/>
          <w:szCs w:val="26"/>
          <w:rtl/>
        </w:rPr>
        <w:t xml:space="preserve">Celery والجدولة الزمنية</w:t>
      </w:r>
    </w:p>
    <w:p>
      <w:pPr>
        <w:bidi/>
        <w:spacing w:after="160"/>
        <w:jc w:val="right"/>
      </w:pPr>
      <w:r>
        <w:rPr>
          <w:rFonts w:ascii="Arial" w:cs="Arial" w:eastAsia="Arial" w:hAnsi="Arial"/>
          <w:b w:val="false"/>
          <w:bCs w:val="false"/>
          <w:sz w:val="22"/>
          <w:szCs w:val="22"/>
          <w:rtl/>
        </w:rPr>
        <w:t xml:space="preserve">اتبنى تطبيق Celery حقيقي (src/celery_app) بـ 4 مهام دورية شغالة فعليًا: فحص تصعيدات SLA كل دقيقة، تذكيرات VCard كل ساعة (آلة حالات كاملة SENT→REMINDER_1→REMINDER_2→DORMANT)، متابعات VIP يوميًا، وإعادة تحقق REGA يوميًا. الأوامر لتشغيل الـ worker والـ beat موثقة، وفريق النشر ضاف الخدمات المقابلة في docker-compose.</w:t>
      </w:r>
    </w:p>
    <w:p>
      <w:pPr>
        <w:pStyle w:val="Heading2"/>
        <w:bidi/>
        <w:spacing w:after="160" w:before="300"/>
        <w:jc w:val="right"/>
      </w:pPr>
      <w:r>
        <w:rPr>
          <w:rFonts w:ascii="Arial" w:cs="Arial" w:eastAsia="Arial" w:hAnsi="Arial"/>
          <w:b/>
          <w:bCs/>
          <w:color w:val="2E6E8E"/>
          <w:sz w:val="26"/>
          <w:szCs w:val="26"/>
          <w:rtl/>
        </w:rPr>
        <w:t xml:space="preserve">API جديدة لدعم واجهات الفرونت</w:t>
      </w:r>
    </w:p>
    <w:p>
      <w:pPr>
        <w:bidi/>
        <w:spacing w:after="160"/>
        <w:jc w:val="right"/>
      </w:pPr>
      <w:r>
        <w:rPr>
          <w:rFonts w:ascii="Arial" w:cs="Arial" w:eastAsia="Arial" w:hAnsi="Arial"/>
          <w:b w:val="false"/>
          <w:bCs w:val="false"/>
          <w:sz w:val="22"/>
          <w:szCs w:val="22"/>
          <w:rtl/>
        </w:rPr>
        <w:t xml:space="preserve">اتبنت 7 مجموعات endpoints جديدة (customers، reports، settings، support tickets، broadcasts، users/me، dashboard/summary) كلها محمية بـ Clerk ومقيدة بالـ tenant الصحيح عبر RLS، مع migration جديدة لجدولين (support_tickets و broadcast_campaigns).</w:t>
      </w:r>
    </w:p>
    <w:p>
      <w:pPr>
        <w:pStyle w:val="Heading2"/>
        <w:bidi/>
        <w:spacing w:after="160" w:before="300"/>
        <w:jc w:val="right"/>
      </w:pPr>
      <w:r>
        <w:rPr>
          <w:rFonts w:ascii="Arial" w:cs="Arial" w:eastAsia="Arial" w:hAnsi="Arial"/>
          <w:b/>
          <w:bCs/>
          <w:color w:val="2E6E8E"/>
          <w:sz w:val="26"/>
          <w:szCs w:val="26"/>
          <w:rtl/>
        </w:rPr>
        <w:t xml:space="preserve">محتاج قرارك</w:t>
      </w:r>
    </w:p>
    <w:p>
      <w:pPr>
        <w:pStyle w:val="ListParagraph"/>
        <w:numPr>
          <w:ilvl w:val="0"/>
          <w:numId w:val="2"/>
        </w:numPr>
        <w:bidi/>
        <w:spacing w:after="100"/>
        <w:jc w:val="right"/>
      </w:pPr>
      <w:r>
        <w:rPr>
          <w:rFonts w:ascii="Arial" w:cs="Arial" w:eastAsia="Arial" w:hAnsi="Arial"/>
          <w:sz w:val="21"/>
          <w:szCs w:val="21"/>
          <w:rtl/>
        </w:rPr>
        <w:t xml:space="preserve">تدوير مفتاح Gemini API وتوكن Instagram فورًا (كانوا مكشوفين في الكود القديم).</w:t>
      </w:r>
    </w:p>
    <w:p>
      <w:pPr>
        <w:pStyle w:val="ListParagraph"/>
        <w:numPr>
          <w:ilvl w:val="0"/>
          <w:numId w:val="2"/>
        </w:numPr>
        <w:bidi/>
        <w:spacing w:after="100"/>
        <w:jc w:val="right"/>
      </w:pPr>
      <w:r>
        <w:rPr>
          <w:rFonts w:ascii="Arial" w:cs="Arial" w:eastAsia="Arial" w:hAnsi="Arial"/>
          <w:sz w:val="21"/>
          <w:szCs w:val="21"/>
          <w:rtl/>
        </w:rPr>
        <w:t xml:space="preserve">قرار DevOps: هل نستثمر وقت لاحقًا في عمل DB role مخصص بصلاحية BYPASSRLS بدل حل الـ policy الحالي؟ (الحالي شغال وآمن لكنه يحتاج انضباط: أي جدول جديد لازم ياخد نفس السياسة).</w:t>
      </w:r>
    </w:p>
    <w:p>
      <w:pPr>
        <w:pStyle w:val="ListParagraph"/>
        <w:numPr>
          <w:ilvl w:val="0"/>
          <w:numId w:val="2"/>
        </w:numPr>
        <w:bidi/>
        <w:spacing w:after="100"/>
        <w:jc w:val="right"/>
      </w:pPr>
      <w:r>
        <w:rPr>
          <w:rFonts w:ascii="Arial" w:cs="Arial" w:eastAsia="Arial" w:hAnsi="Arial"/>
          <w:sz w:val="21"/>
          <w:szCs w:val="21"/>
          <w:rtl/>
        </w:rPr>
        <w:t xml:space="preserve">جدولي vip_subscribers و broadcast_deliveries المذكورين في SRS لسه مش موجودين — يحتاجوا قرار منتج (نموذج اشتراك VIP) قبل ما نبنيهم.</w:t>
      </w:r>
    </w:p>
    <w:p>
      <w:pPr>
        <w:pStyle w:val="ListParagraph"/>
        <w:numPr>
          <w:ilvl w:val="0"/>
          <w:numId w:val="2"/>
        </w:numPr>
        <w:bidi/>
        <w:spacing w:after="100"/>
        <w:jc w:val="right"/>
      </w:pPr>
      <w:r>
        <w:rPr>
          <w:rFonts w:ascii="Arial" w:cs="Arial" w:eastAsia="Arial" w:hAnsi="Arial"/>
          <w:sz w:val="21"/>
          <w:szCs w:val="21"/>
          <w:rtl/>
        </w:rPr>
        <w:t xml:space="preserve">مسار /tenants/onboarding القديم لسه بيصدر توكنات JWT محلية غير مستخدمة فعليًا — محتاج تنظيف منسّق مع الفرونت لاحقًا.</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3. الفرونت-إند (omniflow-frontend)</w:t>
      </w:r>
    </w:p>
    <w:p>
      <w:pPr>
        <w:pStyle w:val="Heading2"/>
        <w:bidi/>
        <w:spacing w:after="160" w:before="300"/>
        <w:jc w:val="right"/>
      </w:pPr>
      <w:r>
        <w:rPr>
          <w:rFonts w:ascii="Arial" w:cs="Arial" w:eastAsia="Arial" w:hAnsi="Arial"/>
          <w:b/>
          <w:bCs/>
          <w:color w:val="2E6E8E"/>
          <w:sz w:val="26"/>
          <w:szCs w:val="26"/>
          <w:rtl/>
        </w:rPr>
        <w:t xml:space="preserve">توحيد المصادقة على Clerk</w:t>
      </w:r>
    </w:p>
    <w:p>
      <w:pPr>
        <w:bidi/>
        <w:spacing w:after="160"/>
        <w:jc w:val="right"/>
      </w:pPr>
      <w:r>
        <w:rPr>
          <w:rFonts w:ascii="Arial" w:cs="Arial" w:eastAsia="Arial" w:hAnsi="Arial"/>
          <w:b w:val="false"/>
          <w:bCs w:val="false"/>
          <w:sz w:val="22"/>
          <w:szCs w:val="22"/>
          <w:rtl/>
        </w:rPr>
        <w:t xml:space="preserve">النظام القديم (tenantStore بتاع JWT محلي، تخزين localStorage وكوكيز يدوية) اتشال بالكامل من الاستخدام الفعلي. زر تسجيل الخروج في Sidebar بقى بيستخدم Clerk signOut() فعليًا (قبل كده كان بيسيب جلسة Clerk شغالة رغم ظهور 'تم الخروج'). الاستيراد المكسور _writeAuthCookie في صفحة onboarding (اللي كان بيمنع الـ build ينجح) اتصلح.</w:t>
      </w:r>
    </w:p>
    <w:p>
      <w:pPr>
        <w:pStyle w:val="Heading2"/>
        <w:bidi/>
        <w:spacing w:after="160" w:before="300"/>
        <w:jc w:val="right"/>
      </w:pPr>
      <w:r>
        <w:rPr>
          <w:rFonts w:ascii="Arial" w:cs="Arial" w:eastAsia="Arial" w:hAnsi="Arial"/>
          <w:b/>
          <w:bCs/>
          <w:color w:val="2E6E8E"/>
          <w:sz w:val="26"/>
          <w:szCs w:val="26"/>
          <w:rtl/>
        </w:rPr>
        <w:t xml:space="preserve">ربط الصفحات الوهمية بالباك-إند الحقيقي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100"/>
      </w:tblGrid>
      <w:tr>
        <w:trPr>
          <w:tblHeader/>
        </w:trPr>
        <w:tc>
          <w:tcPr>
            <w:tcW w:type="dxa" w:w="34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الصفحة</w:t>
            </w:r>
          </w:p>
        </w:tc>
        <w:tc>
          <w:tcPr>
            <w:tcW w:type="dxa" w:w="15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الحالة</w:t>
            </w:r>
          </w:p>
        </w:tc>
        <w:tc>
          <w:tcPr>
            <w:tcW w:type="dxa" w:w="41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التفاصيل</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ChatInput (إرسال رسائل Inbox)</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بقى بيستدعي API الإرسال الحقيقي بدل رد AI وهمي مبرمج بـ setTimeout.</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Customers</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بيانات حقيقية من API + بحث + صفحات + تحديث VIP فعلي.</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Reports</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بيانات حقيقية + تحميل رابط التقرير الفعلي.</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Settings</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قراءة/حفظ فعلي، توكن Meta معروض مُقنّع فقط.</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Support</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فورم بيرسل تذكرة فعلية، قائمة تذاكر حقيقية.</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Broadcasts</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قائمة/إنشاء/جدولة/إلغاء حملات فعلي.</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Profile</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قراءة وتحديث بيانات المستخدم فعليًا.</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Dashboard KPIs</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الأرقام الثابتة اتشالت، بقت من استعلامات حقيقية.</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محاكي البوت (TestBotSimulator) والرابط المُصلّب</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اتشال بالكامل من صفحة الإنتاج.</w:t>
            </w:r>
          </w:p>
        </w:tc>
      </w:tr>
    </w:tbl>
    <w:p>
      <w:pPr>
        <w:bidi/>
        <w:spacing w:after="160"/>
        <w:jc w:val="right"/>
      </w:pPr>
      <w:r>
        <w:rPr>
          <w:rFonts w:ascii="Arial" w:cs="Arial" w:eastAsia="Arial" w:hAnsi="Arial"/>
          <w:b w:val="false"/>
          <w:bCs w:val="false"/>
          <w:sz w:val="22"/>
          <w:szCs w:val="22"/>
          <w:rtl/>
        </w:rPr>
        <w:t xml:space="preserve">التحقق: npx tsc --noEmit رجع 0 أخطاء (كان فيه خطأ بناء واحد بيمنع الـ build، اتصلح).</w:t>
      </w:r>
    </w:p>
    <w:p>
      <w:pPr>
        <w:pStyle w:val="Heading2"/>
        <w:bidi/>
        <w:spacing w:after="160" w:before="300"/>
        <w:jc w:val="right"/>
      </w:pPr>
      <w:r>
        <w:rPr>
          <w:rFonts w:ascii="Arial" w:cs="Arial" w:eastAsia="Arial" w:hAnsi="Arial"/>
          <w:b/>
          <w:bCs/>
          <w:color w:val="2E6E8E"/>
          <w:sz w:val="26"/>
          <w:szCs w:val="26"/>
          <w:rtl/>
        </w:rPr>
        <w:t xml:space="preserve">محتاج قرارك</w:t>
      </w:r>
    </w:p>
    <w:p>
      <w:pPr>
        <w:pStyle w:val="ListParagraph"/>
        <w:numPr>
          <w:ilvl w:val="0"/>
          <w:numId w:val="2"/>
        </w:numPr>
        <w:bidi/>
        <w:spacing w:after="100"/>
        <w:jc w:val="right"/>
      </w:pPr>
      <w:r>
        <w:rPr>
          <w:rFonts w:ascii="Arial" w:cs="Arial" w:eastAsia="Arial" w:hAnsi="Arial"/>
          <w:sz w:val="21"/>
          <w:szCs w:val="21"/>
          <w:rtl/>
        </w:rPr>
        <w:t xml:space="preserve">ESLint مش معدّ في المشروع أصلاً — يحتاج إضافة .eslintrc قبل ما نقدر نشغّل linting تلقائي.</w:t>
      </w:r>
    </w:p>
    <w:p>
      <w:pPr>
        <w:pStyle w:val="ListParagraph"/>
        <w:numPr>
          <w:ilvl w:val="0"/>
          <w:numId w:val="2"/>
        </w:numPr>
        <w:bidi/>
        <w:spacing w:after="100"/>
        <w:jc w:val="right"/>
      </w:pPr>
      <w:r>
        <w:rPr>
          <w:rFonts w:ascii="Arial" w:cs="Arial" w:eastAsia="Arial" w:hAnsi="Arial"/>
          <w:sz w:val="21"/>
          <w:szCs w:val="21"/>
          <w:rtl/>
        </w:rPr>
        <w:t xml:space="preserve">تبويب 'شخصية الذكاء الاصطناعي' في الإعدادات ورفع شعار الشركة اتشالوا مؤقتًا لعدم وجود endpoints مقابلة — لو الميزتين مطلوبتين محتاجين إضافة API لهم.</w:t>
      </w:r>
    </w:p>
    <w:p>
      <w:pPr>
        <w:pStyle w:val="ListParagraph"/>
        <w:numPr>
          <w:ilvl w:val="0"/>
          <w:numId w:val="2"/>
        </w:numPr>
        <w:bidi/>
        <w:spacing w:after="100"/>
        <w:jc w:val="right"/>
      </w:pPr>
      <w:r>
        <w:rPr>
          <w:rFonts w:ascii="Arial" w:cs="Arial" w:eastAsia="Arial" w:hAnsi="Arial"/>
          <w:sz w:val="21"/>
          <w:szCs w:val="21"/>
          <w:rtl/>
        </w:rPr>
        <w:t xml:space="preserve">بيانات الدخول التجريبية (DEMO_CREDENTIALS) في صفحة onboarding لسه موجودة لأغراض العرض — تحتاج تتشال قبل الإطلاق الفعلي.</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4. النشر (omniflow-deploy)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100"/>
      </w:tblGrid>
      <w:tr>
        <w:trPr>
          <w:tblHeader/>
        </w:trPr>
        <w:tc>
          <w:tcPr>
            <w:tcW w:type="dxa" w:w="34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البند</w:t>
            </w:r>
          </w:p>
        </w:tc>
        <w:tc>
          <w:tcPr>
            <w:tcW w:type="dxa" w:w="15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الحالة</w:t>
            </w:r>
          </w:p>
        </w:tc>
        <w:tc>
          <w:tcPr>
            <w:tcW w:type="dxa" w:w="41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التفاصيل</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HTTPS / TLS</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محتاج مدخلات منك</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الكتلة مفعّلة بالكامل (TLS 1.2/1.3 + HSTS + تحويل 301)، لكن شغالة بشهادة self-signed مؤقتة لحد ما تدينا دومين حقيقي وتشغّل Certbot (الأمر جاهز وموثّق في deploy.sh).</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Rate Limiting</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حدود فعلية على مسارات auth/webhooks (10r/s) وAPI (30r/s) والعام (60r/s) + حد اتصالات لكل IP.</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حماية /docs و /openapi.json</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محتاج مدخلات منك</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خلف IP allowlist أو Basic Auth (fail-closed حاليًا — محدش يقدر يدخل لحد ما تضيف IP أو مستخدم).</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MinIO bucket عام بالكامل</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بقى private، ومجلد public/ بصلاحية قراءة فقط بدل كتابة/قراءة للجميع.</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Healthchecks</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اتضافت لكل الخدمات (postgres, redis, pgbouncer, redpanda, qdrant, minio, backend, frontend, nginx, كل الـ workers).</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Celery worker/beat في docker-compose</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خدمتان جديدتان مربوطتان بنفس صورة الباك-إند.</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نسخ احتياطي تلقائي</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سكريبت backup.sh لـ Postgres/Qdrant/MinIO، جاهز يتضاف كـ cron — بس التشغيل الفعلي والجدولة والنقل خارج السيرفر يحتاج منك.</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مراقبة (Prometheus/Grafana)</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ملف منفصل docker-compose.monitoring.yml اختياري، جاهز للتشغيل، لكن منشور محليًا فقط (يحتاج SSH tunnel أو قرار نشر لاحقًا).</w:t>
            </w:r>
          </w:p>
        </w:tc>
      </w:tr>
      <w:tr>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bug حرج في deploy.sh: --env-file ناقص</w:t>
            </w:r>
          </w:p>
        </w:tc>
        <w:tc>
          <w:tcPr>
            <w:tcW w:type="dxa" w:w="15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تم الإصلاح</w:t>
            </w:r>
          </w:p>
        </w:tc>
        <w:tc>
          <w:tcPr>
            <w:tcW w:type="dxa" w:w="41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كان معناه كل كلمات مرور DB/Redis/MinIO بتتحول لفاضية بصمت عند التشغيل — اتصلح.</w:t>
            </w:r>
          </w:p>
        </w:tc>
      </w:tr>
    </w:tbl>
    <w:p>
      <w:pPr>
        <w:pStyle w:val="Heading2"/>
        <w:bidi/>
        <w:spacing w:after="160" w:before="300"/>
        <w:jc w:val="right"/>
      </w:pPr>
      <w:r>
        <w:rPr>
          <w:rFonts w:ascii="Arial" w:cs="Arial" w:eastAsia="Arial" w:hAnsi="Arial"/>
          <w:b/>
          <w:bCs/>
          <w:color w:val="2E6E8E"/>
          <w:sz w:val="26"/>
          <w:szCs w:val="26"/>
          <w:rtl/>
        </w:rPr>
        <w:t xml:space="preserve">محتاج قرارك (كلها بيانات حقيقية مش ممكن أخترعها)</w:t>
      </w:r>
    </w:p>
    <w:p>
      <w:pPr>
        <w:pStyle w:val="ListParagraph"/>
        <w:numPr>
          <w:ilvl w:val="0"/>
          <w:numId w:val="2"/>
        </w:numPr>
        <w:bidi/>
        <w:spacing w:after="100"/>
        <w:jc w:val="right"/>
      </w:pPr>
      <w:r>
        <w:rPr>
          <w:rFonts w:ascii="Arial" w:cs="Arial" w:eastAsia="Arial" w:hAnsi="Arial"/>
          <w:sz w:val="21"/>
          <w:szCs w:val="21"/>
          <w:rtl/>
        </w:rPr>
        <w:t xml:space="preserve">اسم الدومين الحقيقي (SERVER_DOMAIN) — 5 أماكن في nginx/prod.conf.</w:t>
      </w:r>
    </w:p>
    <w:p>
      <w:pPr>
        <w:pStyle w:val="ListParagraph"/>
        <w:numPr>
          <w:ilvl w:val="0"/>
          <w:numId w:val="2"/>
        </w:numPr>
        <w:bidi/>
        <w:spacing w:after="100"/>
        <w:jc w:val="right"/>
      </w:pPr>
      <w:r>
        <w:rPr>
          <w:rFonts w:ascii="Arial" w:cs="Arial" w:eastAsia="Arial" w:hAnsi="Arial"/>
          <w:sz w:val="21"/>
          <w:szCs w:val="21"/>
          <w:rtl/>
        </w:rPr>
        <w:t xml:space="preserve">تشغيل Certbot فعليًا للحصول على شهادة SSL حقيقية بعد ربط الدومين.</w:t>
      </w:r>
    </w:p>
    <w:p>
      <w:pPr>
        <w:pStyle w:val="ListParagraph"/>
        <w:numPr>
          <w:ilvl w:val="0"/>
          <w:numId w:val="2"/>
        </w:numPr>
        <w:bidi/>
        <w:spacing w:after="100"/>
        <w:jc w:val="right"/>
      </w:pPr>
      <w:r>
        <w:rPr>
          <w:rFonts w:ascii="Arial" w:cs="Arial" w:eastAsia="Arial" w:hAnsi="Arial"/>
          <w:sz w:val="21"/>
          <w:szCs w:val="21"/>
          <w:rtl/>
        </w:rPr>
        <w:t xml:space="preserve">عناوين IP المسموح لها بالوصول لـ /docs، أو مستخدم/كلمة مرور Basic Auth.</w:t>
      </w:r>
    </w:p>
    <w:p>
      <w:pPr>
        <w:pStyle w:val="ListParagraph"/>
        <w:numPr>
          <w:ilvl w:val="0"/>
          <w:numId w:val="2"/>
        </w:numPr>
        <w:bidi/>
        <w:spacing w:after="100"/>
        <w:jc w:val="right"/>
      </w:pPr>
      <w:r>
        <w:rPr>
          <w:rFonts w:ascii="Arial" w:cs="Arial" w:eastAsia="Arial" w:hAnsi="Arial"/>
          <w:sz w:val="21"/>
          <w:szCs w:val="21"/>
          <w:rtl/>
        </w:rPr>
        <w:t xml:space="preserve">كل القيم في .env.prod.example (كلمات مرور قاعدة البيانات، مفاتيح Clerk، مفاتيح LLM، بيانات WhatsApp/Meta الحقيقية).</w:t>
      </w:r>
    </w:p>
    <w:p>
      <w:pPr>
        <w:pStyle w:val="ListParagraph"/>
        <w:numPr>
          <w:ilvl w:val="0"/>
          <w:numId w:val="2"/>
        </w:numPr>
        <w:bidi/>
        <w:spacing w:after="100"/>
        <w:jc w:val="right"/>
      </w:pPr>
      <w:r>
        <w:rPr>
          <w:rFonts w:ascii="Arial" w:cs="Arial" w:eastAsia="Arial" w:hAnsi="Arial"/>
          <w:sz w:val="21"/>
          <w:szCs w:val="21"/>
          <w:rtl/>
        </w:rPr>
        <w:t xml:space="preserve">قرار نشر Prometheus/Grafana للعامة أو الاكتفاء بالوصول المحلي، وربط أي أداة تنبيهات (PagerDuty/Slack).</w:t>
      </w:r>
    </w:p>
    <w:p>
      <w:pPr>
        <w:pStyle w:val="ListParagraph"/>
        <w:numPr>
          <w:ilvl w:val="0"/>
          <w:numId w:val="2"/>
        </w:numPr>
        <w:bidi/>
        <w:spacing w:after="100"/>
        <w:jc w:val="right"/>
      </w:pPr>
      <w:r>
        <w:rPr>
          <w:rFonts w:ascii="Arial" w:cs="Arial" w:eastAsia="Arial" w:hAnsi="Arial"/>
          <w:sz w:val="21"/>
          <w:szCs w:val="21"/>
          <w:rtl/>
        </w:rPr>
        <w:t xml:space="preserve">مكان تخزين النسخ الاحتياطية خارج السيرفر نفسه (S3 خارجي أو تخزين منفصل) — حاليًا النسخ بتتخزن محليًا بس.</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5. خارج نطاق الإصلاح البرمجي</w:t>
      </w:r>
    </w:p>
    <w:p>
      <w:pPr>
        <w:bidi/>
        <w:spacing w:after="160"/>
        <w:jc w:val="right"/>
      </w:pPr>
      <w:r>
        <w:rPr>
          <w:rFonts w:ascii="Arial" w:cs="Arial" w:eastAsia="Arial" w:hAnsi="Arial"/>
          <w:b w:val="false"/>
          <w:bCs w:val="false"/>
          <w:sz w:val="22"/>
          <w:szCs w:val="22"/>
          <w:rtl/>
        </w:rPr>
        <w:t xml:space="preserve">الحاجات دي مش مشاكل كود ممكن تتصلح بكتابة أسطر — هي قرارات بنية تحتية أو منتج أو تكلفة تحتاج نقاش:</w:t>
      </w:r>
    </w:p>
    <w:p>
      <w:pPr>
        <w:pStyle w:val="ListParagraph"/>
        <w:numPr>
          <w:ilvl w:val="0"/>
          <w:numId w:val="2"/>
        </w:numPr>
        <w:bidi/>
        <w:spacing w:after="100"/>
        <w:jc w:val="right"/>
      </w:pPr>
      <w:r>
        <w:rPr>
          <w:rFonts w:ascii="Arial" w:cs="Arial" w:eastAsia="Arial" w:hAnsi="Arial"/>
          <w:sz w:val="21"/>
          <w:szCs w:val="21"/>
          <w:rtl/>
        </w:rPr>
        <w:t xml:space="preserve">اختبار حملي فعلي (k6/Locust) لإثبات تحمل 3,500 رسالة/ثانية المذكورة في SRS — يحتاج بيئة staging حقيقية.</w:t>
      </w:r>
    </w:p>
    <w:p>
      <w:pPr>
        <w:pStyle w:val="ListParagraph"/>
        <w:numPr>
          <w:ilvl w:val="0"/>
          <w:numId w:val="2"/>
        </w:numPr>
        <w:bidi/>
        <w:spacing w:after="100"/>
        <w:jc w:val="right"/>
      </w:pPr>
      <w:r>
        <w:rPr>
          <w:rFonts w:ascii="Arial" w:cs="Arial" w:eastAsia="Arial" w:hAnsi="Arial"/>
          <w:sz w:val="21"/>
          <w:szCs w:val="21"/>
          <w:rtl/>
        </w:rPr>
        <w:t xml:space="preserve">النشر الفعلي على Kubernetes (EKS/GKE) + Terraform — الإعداد الحالي Docker Compose على سيرفر واحد، وهو نقطة بداية معقولة لكنه مش نفس معمارية SRS الطموحة (Multi-Region، Auto-scaling).</w:t>
      </w:r>
    </w:p>
    <w:p>
      <w:pPr>
        <w:pStyle w:val="ListParagraph"/>
        <w:numPr>
          <w:ilvl w:val="0"/>
          <w:numId w:val="2"/>
        </w:numPr>
        <w:bidi/>
        <w:spacing w:after="100"/>
        <w:jc w:val="right"/>
      </w:pPr>
      <w:r>
        <w:rPr>
          <w:rFonts w:ascii="Arial" w:cs="Arial" w:eastAsia="Arial" w:hAnsi="Arial"/>
          <w:sz w:val="21"/>
          <w:szCs w:val="21"/>
          <w:rtl/>
        </w:rPr>
        <w:t xml:space="preserve">قنوات تيك توك/X/سناب شات — لسه غير منفذة (كانت stubs فاضية) — تحتاج قرار عمل ونطاق قبل التنفيذ.</w:t>
      </w:r>
    </w:p>
    <w:p>
      <w:pPr>
        <w:pStyle w:val="ListParagraph"/>
        <w:numPr>
          <w:ilvl w:val="0"/>
          <w:numId w:val="2"/>
        </w:numPr>
        <w:bidi/>
        <w:spacing w:after="100"/>
        <w:jc w:val="right"/>
      </w:pPr>
      <w:r>
        <w:rPr>
          <w:rFonts w:ascii="Arial" w:cs="Arial" w:eastAsia="Arial" w:hAnsi="Arial"/>
          <w:sz w:val="21"/>
          <w:szCs w:val="21"/>
          <w:rtl/>
        </w:rPr>
        <w:t xml:space="preserve">بوابات الدفع الفعلية (Tap/Moyasar) — تحتاج حسابات تجارية حقيقية وموافقات قبل الربط.</w:t>
      </w:r>
    </w:p>
    <w:p>
      <w:pPr>
        <w:pStyle w:val="ListParagraph"/>
        <w:numPr>
          <w:ilvl w:val="0"/>
          <w:numId w:val="2"/>
        </w:numPr>
        <w:bidi/>
        <w:spacing w:after="100"/>
        <w:jc w:val="right"/>
      </w:pPr>
      <w:r>
        <w:rPr>
          <w:rFonts w:ascii="Arial" w:cs="Arial" w:eastAsia="Arial" w:hAnsi="Arial"/>
          <w:sz w:val="21"/>
          <w:szCs w:val="21"/>
          <w:rtl/>
        </w:rPr>
        <w:t xml:space="preserve">ClickHouse كطبقة تحليلات فعلية — الإعداد موجود لكن خط تغذية البيانات الفعلي لسه محتاج بناء.</w:t>
      </w:r>
    </w:p>
    <w:p>
      <w:pPr>
        <w:pStyle w:val="ListParagraph"/>
        <w:numPr>
          <w:ilvl w:val="0"/>
          <w:numId w:val="2"/>
        </w:numPr>
        <w:bidi/>
        <w:spacing w:after="100"/>
        <w:jc w:val="right"/>
      </w:pPr>
      <w:r>
        <w:rPr>
          <w:rFonts w:ascii="Arial" w:cs="Arial" w:eastAsia="Arial" w:hAnsi="Arial"/>
          <w:sz w:val="21"/>
          <w:szCs w:val="21"/>
          <w:rtl/>
        </w:rPr>
        <w:t xml:space="preserve">اختبارات الوحدة (pytest) الفعلية في الباك-إند وJest/Vitest في الفرونت — البنية التحتية جاهزة (pytest config موجود) لكن كتابة الاختبارات نفسها شغلة منفصلة كبيرة.</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6. الخلاصة</w:t>
      </w:r>
    </w:p>
    <w:p>
      <w:pPr>
        <w:bidi/>
        <w:spacing w:after="160"/>
        <w:jc w:val="right"/>
      </w:pPr>
      <w:r>
        <w:rPr>
          <w:rFonts w:ascii="Arial" w:cs="Arial" w:eastAsia="Arial" w:hAnsi="Arial"/>
          <w:b w:val="false"/>
          <w:bCs w:val="false"/>
          <w:sz w:val="22"/>
          <w:szCs w:val="22"/>
          <w:rtl/>
        </w:rPr>
        <w:t xml:space="preserve">كل المشاكل الأمنية الحرجة اتقفلت، نظام المصادقة بقى موحّد وواضح (Clerk فقط)، الجدولة الزمنية (Celery) بقت شغالة فعليًا، أغلب واجهات لوحة التحكم بقت متصلة بالـ backend الحقيقي بدل بيانات وهمية، وإعداد النشر بقى فيه HTTPS وrate limiting وhealthchecks ونسخ احتياطي ومراقبة أساسية. الخطوة الجاية عندك: توفير القيم الحقيقية (دومين، شهادات، مفاتيح، كلمات مرور) المذكورة في الأقسام فوق، وبعدين تقدر تنشر أول نسخة تجريبية بثقة أكبر بكتير من قبل.</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lvl w:ilvl="1" w15:tentative="1">
      <w:start w:val="1"/>
      <w:numFmt w:val="bullet"/>
      <w:lvlText w:val="○"/>
      <w:lvlJc w:val="right"/>
      <w:pPr>
        <w:ind w:righ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2026-08-12T09:56:19.180Z</dcterms:created>
  <dcterms:modified xsi:type="dcterms:W3CDTF">2026-08-12T09:56:19.181Z</dcterms:modified>
</cp:coreProperties>
</file>

<file path=docProps/custom.xml><?xml version="1.0" encoding="utf-8"?>
<Properties xmlns="http://schemas.openxmlformats.org/officeDocument/2006/custom-properties" xmlns:vt="http://schemas.openxmlformats.org/officeDocument/2006/docPropsVTypes"/>
</file>