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FD81" w14:textId="77777777" w:rsidR="00B2663E" w:rsidRDefault="00000000">
      <w:pPr>
        <w:pStyle w:val="Titre"/>
        <w:jc w:val="center"/>
      </w:pPr>
      <w:r>
        <w:t>Data Science Project – Air Quality Forecasting (PM2.5)</w:t>
      </w:r>
    </w:p>
    <w:p w14:paraId="32D4F815" w14:textId="480CAE6D" w:rsidR="00B2663E" w:rsidRDefault="00000000">
      <w:pPr>
        <w:pStyle w:val="Sous-titre"/>
        <w:jc w:val="center"/>
      </w:pPr>
      <w:r>
        <w:rPr>
          <w:i w:val="0"/>
        </w:rPr>
        <w:t xml:space="preserve">Ugandan Air Quality Forecast Challenge </w:t>
      </w:r>
    </w:p>
    <w:p w14:paraId="2F3E1CA4" w14:textId="77777777" w:rsidR="00B2663E" w:rsidRDefault="00000000">
      <w:pPr>
        <w:pStyle w:val="Sous-titre"/>
        <w:jc w:val="center"/>
      </w:pPr>
      <w:r>
        <w:t>Technical Report and Demonstration Guide</w:t>
      </w:r>
    </w:p>
    <w:p w14:paraId="7CDD7F57" w14:textId="77777777" w:rsidR="00B2663E" w:rsidRDefault="00B2663E"/>
    <w:p w14:paraId="586B1C8C" w14:textId="77777777" w:rsidR="00B2663E" w:rsidRDefault="00000000">
      <w:pPr>
        <w:pStyle w:val="Citationintense"/>
      </w:pPr>
      <w:r>
        <w:rPr>
          <w:b w:val="0"/>
          <w:i w:val="0"/>
        </w:rPr>
        <w:t>Deliverables: Notebook (pipeline + training + results) • Streamlit dashboard (diagnostics + explainability) • Public link</w:t>
      </w:r>
    </w:p>
    <w:p w14:paraId="20330F16" w14:textId="77777777" w:rsidR="00B2663E" w:rsidRDefault="00000000">
      <w:pPr>
        <w:pStyle w:val="Titre1"/>
      </w:pPr>
      <w:r>
        <w:rPr>
          <w:b w:val="0"/>
        </w:rPr>
        <w:t>1. Executive Summary</w:t>
      </w:r>
    </w:p>
    <w:p w14:paraId="61D68BDE" w14:textId="77777777" w:rsidR="00B2663E" w:rsidRDefault="00000000">
      <w:r>
        <w:t>This project delivers an end-to-end solution to predict air quality in Uganda (fine particulate concentration PM2.5), using meteorological sequences (121 time steps) and location metadata. The solution includes: a data preparation pipeline (parsing, missing-value handling, feature engineering), a sequential model based on a Temporal Convolutional Network (TCN) with a tabular branch, an out-of-fold (OOF) cross-validation scheme stratified by location, and a Streamlit application for performance diagnostics and model explainability.</w:t>
      </w:r>
    </w:p>
    <w:p w14:paraId="7EC0AB6C" w14:textId="77777777" w:rsidR="00B2663E" w:rsidRDefault="00000000">
      <w:pPr>
        <w:pStyle w:val="Titre1"/>
      </w:pPr>
      <w:r>
        <w:rPr>
          <w:b w:val="0"/>
        </w:rPr>
        <w:t>2. Context and Objectives</w:t>
      </w:r>
    </w:p>
    <w:p w14:paraId="407D3E07" w14:textId="77777777" w:rsidR="00B2663E" w:rsidRDefault="00000000">
      <w:pPr>
        <w:pStyle w:val="Titre2"/>
      </w:pPr>
      <w:r>
        <w:rPr>
          <w:b w:val="0"/>
        </w:rPr>
        <w:t>2.1 Smart City Context</w:t>
      </w:r>
    </w:p>
    <w:p w14:paraId="1FC16CAF" w14:textId="77777777" w:rsidR="00B2663E" w:rsidRDefault="00000000">
      <w:r>
        <w:t>Air quality is a key indicator for urban policy. PM2.5 particles (&lt; 2.5 µm) are associated with respiratory and cardiovascular risks.</w:t>
      </w:r>
    </w:p>
    <w:p w14:paraId="5A733CC1" w14:textId="77777777" w:rsidR="00B2663E" w:rsidRDefault="00000000">
      <w:pPr>
        <w:pStyle w:val="Titre2"/>
      </w:pPr>
      <w:r>
        <w:rPr>
          <w:b w:val="0"/>
        </w:rPr>
        <w:t>2.2 Challenge Objective</w:t>
      </w:r>
    </w:p>
    <w:p w14:paraId="11EEA763" w14:textId="77777777" w:rsidR="00B2663E" w:rsidRDefault="00000000">
      <w:r>
        <w:t>The challenge is to predict PM2.5 exactly 24 hours after a five-day sequence of hourly meteorological measurements. Dates are not provided; the model must learn a general relationship between recent meteorological dynamics, local context, and PM2.5.</w:t>
      </w:r>
    </w:p>
    <w:p w14:paraId="0B982A54" w14:textId="77777777" w:rsidR="00B2663E" w:rsidRDefault="00000000">
      <w:pPr>
        <w:pStyle w:val="Titre1"/>
      </w:pPr>
      <w:r>
        <w:rPr>
          <w:b w:val="0"/>
        </w:rPr>
        <w:t>3. Data Description</w:t>
      </w:r>
    </w:p>
    <w:p w14:paraId="679C962E" w14:textId="77777777" w:rsidR="00B2663E" w:rsidRDefault="00000000">
      <w:pPr>
        <w:pStyle w:val="Titre2"/>
      </w:pPr>
      <w:r>
        <w:rPr>
          <w:b w:val="0"/>
        </w:rPr>
        <w:t>3.1 Inputs</w:t>
      </w:r>
    </w:p>
    <w:p w14:paraId="7D3A4F5B" w14:textId="77777777" w:rsidR="00B2663E" w:rsidRDefault="00000000">
      <w:r>
        <w:t>Sequential meteorological variables (121 values each): temperature, precipitation, relative humidity, wind direction, wind speed, atmospheric pressure.</w:t>
      </w:r>
    </w:p>
    <w:p w14:paraId="41033E6F" w14:textId="77777777" w:rsidR="00B2663E" w:rsidRDefault="00000000">
      <w:r>
        <w:t>Per-sensor / location metadata: altitude, surface, orientation, distances to roads, and cooking / waste management proxies.</w:t>
      </w:r>
    </w:p>
    <w:p w14:paraId="347F0337" w14:textId="77777777" w:rsidR="00B2663E" w:rsidRDefault="00000000">
      <w:r>
        <w:lastRenderedPageBreak/>
        <w:t>Example identifier (ID) and location label (A–E).</w:t>
      </w:r>
    </w:p>
    <w:p w14:paraId="07AB151F" w14:textId="77777777" w:rsidR="00B2663E" w:rsidRDefault="00000000">
      <w:pPr>
        <w:pStyle w:val="Titre2"/>
      </w:pPr>
      <w:r>
        <w:rPr>
          <w:b w:val="0"/>
        </w:rPr>
        <w:t>3.2 Target Variable</w:t>
      </w:r>
    </w:p>
    <w:p w14:paraId="49560C52" w14:textId="77777777" w:rsidR="00B2663E" w:rsidRDefault="00000000">
      <w:r>
        <w:t>The target is pm2_5 (µg/m³), measured 24 hours after the last meteorological observation of the sequence.</w:t>
      </w:r>
    </w:p>
    <w:p w14:paraId="05237943" w14:textId="77777777" w:rsidR="00B2663E" w:rsidRDefault="00000000">
      <w:pPr>
        <w:pStyle w:val="Titre2"/>
      </w:pPr>
      <w:r>
        <w:rPr>
          <w:b w:val="0"/>
        </w:rPr>
        <w:t>3.3 Data Quality Challenges</w:t>
      </w:r>
    </w:p>
    <w:p w14:paraId="3CEFC027" w14:textId="77777777" w:rsidR="00B2663E" w:rsidRDefault="00000000">
      <w:pPr>
        <w:pStyle w:val="Listepuces"/>
      </w:pPr>
      <w:r>
        <w:t>Sequences encoded as CSV text strings: requires reliable parsing.</w:t>
      </w:r>
    </w:p>
    <w:p w14:paraId="54AB7694" w14:textId="77777777" w:rsidR="00B2663E" w:rsidRDefault="00000000">
      <w:pPr>
        <w:pStyle w:val="Listepuces"/>
      </w:pPr>
      <w:r>
        <w:t>Missing values (NaN) in meteorological series.</w:t>
      </w:r>
    </w:p>
    <w:p w14:paraId="50F0E082" w14:textId="77777777" w:rsidR="00B2663E" w:rsidRDefault="00000000">
      <w:pPr>
        <w:pStyle w:val="Listepuces"/>
      </w:pPr>
      <w:r>
        <w:t>Road-distance features missing beyond 5000 m: informative NaN (remote areas).</w:t>
      </w:r>
    </w:p>
    <w:p w14:paraId="43E1C5C6" w14:textId="77777777" w:rsidR="00B2663E" w:rsidRDefault="00000000">
      <w:pPr>
        <w:pStyle w:val="Listepuces"/>
      </w:pPr>
      <w:r>
        <w:t>Wind direction (wind_dir) is circular: 0° ≈ 360°.</w:t>
      </w:r>
    </w:p>
    <w:p w14:paraId="476D2202" w14:textId="77777777" w:rsidR="00B2663E" w:rsidRDefault="00000000">
      <w:pPr>
        <w:pStyle w:val="Titre1"/>
      </w:pPr>
      <w:r>
        <w:rPr>
          <w:b w:val="0"/>
        </w:rPr>
        <w:t>4. Overall Methodology</w:t>
      </w:r>
    </w:p>
    <w:p w14:paraId="40BE81D7" w14:textId="77777777" w:rsidR="00B2663E" w:rsidRDefault="00000000">
      <w:r>
        <w:t>The project follows a standard data science workflow adapted to sequential data:</w:t>
      </w:r>
    </w:p>
    <w:p w14:paraId="6787EA26" w14:textId="77777777" w:rsidR="00B2663E" w:rsidRDefault="00000000">
      <w:pPr>
        <w:pStyle w:val="Listepuces"/>
      </w:pPr>
      <w:r>
        <w:t>Data audit and consistency checks (lengths, types, missingness rate).</w:t>
      </w:r>
    </w:p>
    <w:p w14:paraId="642E93DC" w14:textId="77777777" w:rsidR="00B2663E" w:rsidRDefault="00000000">
      <w:pPr>
        <w:pStyle w:val="Listepuces"/>
      </w:pPr>
      <w:r>
        <w:t>Parse sequences into a tensor of shape (N, T, F).</w:t>
      </w:r>
    </w:p>
    <w:p w14:paraId="69EB59E1" w14:textId="77777777" w:rsidR="00B2663E" w:rsidRDefault="00000000">
      <w:pPr>
        <w:pStyle w:val="Listepuces"/>
      </w:pPr>
      <w:r>
        <w:t>Handle NaNs: imputation + missingness mask.</w:t>
      </w:r>
    </w:p>
    <w:p w14:paraId="04E3E95B" w14:textId="77777777" w:rsidR="00B2663E" w:rsidRDefault="00000000">
      <w:pPr>
        <w:pStyle w:val="Listepuces"/>
      </w:pPr>
      <w:r>
        <w:t>Merge metadata and standardize features.</w:t>
      </w:r>
    </w:p>
    <w:p w14:paraId="367BE8A7" w14:textId="77777777" w:rsidR="00B2663E" w:rsidRDefault="00000000">
      <w:pPr>
        <w:pStyle w:val="Listepuces"/>
      </w:pPr>
      <w:r>
        <w:t>Feature engineering: sin/cos transform for wind_dir, sequence statistics (last 24h, slope, missing rate).</w:t>
      </w:r>
    </w:p>
    <w:p w14:paraId="4A992908" w14:textId="77777777" w:rsidR="00B2663E" w:rsidRDefault="00000000">
      <w:pPr>
        <w:pStyle w:val="Listepuces"/>
      </w:pPr>
      <w:r>
        <w:t>Modeling: two-branch TCN (sequence) + tabular MLP; tabular baseline for interpretability.</w:t>
      </w:r>
    </w:p>
    <w:p w14:paraId="70C7F3FE" w14:textId="77777777" w:rsidR="00B2663E" w:rsidRDefault="00000000">
      <w:pPr>
        <w:pStyle w:val="Listepuces"/>
      </w:pPr>
      <w:r>
        <w:t>OOF cross-validation stratified by location + early stopping.</w:t>
      </w:r>
    </w:p>
    <w:p w14:paraId="41E83A2E" w14:textId="77777777" w:rsidR="00B2663E" w:rsidRDefault="00000000">
      <w:pPr>
        <w:pStyle w:val="Listepuces"/>
      </w:pPr>
      <w:r>
        <w:t>Error analysis and explainability using LightGBM.</w:t>
      </w:r>
    </w:p>
    <w:p w14:paraId="050CC790" w14:textId="77777777" w:rsidR="00B2663E" w:rsidRDefault="00000000">
      <w:pPr>
        <w:pStyle w:val="Listepuces"/>
      </w:pPr>
      <w:r>
        <w:t>Deployment of a shareable Streamlit dashboard.</w:t>
      </w:r>
    </w:p>
    <w:p w14:paraId="5650926A" w14:textId="77777777" w:rsidR="00B2663E" w:rsidRDefault="00000000">
      <w:pPr>
        <w:pStyle w:val="Titre1"/>
      </w:pPr>
      <w:r>
        <w:rPr>
          <w:b w:val="0"/>
        </w:rPr>
        <w:t>5. Data Cleaning and Preparation</w:t>
      </w:r>
    </w:p>
    <w:p w14:paraId="6C0DC1B3" w14:textId="77777777" w:rsidR="00B2663E" w:rsidRDefault="00000000">
      <w:pPr>
        <w:pStyle w:val="Titre2"/>
      </w:pPr>
      <w:r>
        <w:rPr>
          <w:b w:val="0"/>
        </w:rPr>
        <w:t>5.1 Automatic Length Verification</w:t>
      </w:r>
    </w:p>
    <w:p w14:paraId="66CCDE05" w14:textId="77777777" w:rsidR="00B2663E" w:rsidRDefault="00000000">
      <w:r>
        <w:t>Before parsing, we verify that each sequential variable contains 121 values. If not, we pad with NaNs or truncate (keeping the first 121 values).</w:t>
      </w:r>
    </w:p>
    <w:p w14:paraId="5C6E5888" w14:textId="77777777" w:rsidR="00B2663E" w:rsidRDefault="00000000">
      <w:pPr>
        <w:pStyle w:val="Titre2"/>
      </w:pPr>
      <w:r>
        <w:rPr>
          <w:b w:val="0"/>
        </w:rPr>
        <w:t>5.2 Parsing into a Tensor (N, 121, F)</w:t>
      </w:r>
    </w:p>
    <w:p w14:paraId="104736C5" w14:textId="77777777" w:rsidR="00B2663E" w:rsidRDefault="00000000">
      <w:r>
        <w:t>Each meteorological column is converted from a string 'v1,v2,...' into a float array, with explicit conversion of 'nan' tokens and handling of empty strings. The result is a raw tensor X_raw with shape (N, 121, F).</w:t>
      </w:r>
    </w:p>
    <w:p w14:paraId="170CE37C" w14:textId="77777777" w:rsidR="00B2663E" w:rsidRDefault="00000000">
      <w:pPr>
        <w:pStyle w:val="Titre2"/>
      </w:pPr>
      <w:r>
        <w:rPr>
          <w:b w:val="0"/>
        </w:rPr>
        <w:t>5.3 Handling NaNs: Imputation + Mask</w:t>
      </w:r>
    </w:p>
    <w:p w14:paraId="647FBD33" w14:textId="77777777" w:rsidR="00B2663E" w:rsidRDefault="00000000">
      <w:r>
        <w:t>NaNs are handled in two steps: (1) create a binary mask indicating missing positions, (2) impute values to enable learning. The mask is concatenated to the features: X_final = [X_imputed, mask]. Median imputation is used.</w:t>
      </w:r>
    </w:p>
    <w:p w14:paraId="138A2D5D" w14:textId="77777777" w:rsidR="00B2663E" w:rsidRDefault="00000000">
      <w:pPr>
        <w:pStyle w:val="Titre2"/>
      </w:pPr>
      <w:r>
        <w:rPr>
          <w:b w:val="0"/>
        </w:rPr>
        <w:lastRenderedPageBreak/>
        <w:t>5.4 Handling NaNs in Metadata</w:t>
      </w:r>
    </w:p>
    <w:p w14:paraId="36FB087A" w14:textId="77777777" w:rsidR="00B2663E" w:rsidRDefault="00000000">
      <w:r>
        <w:t>Road-distance fields are NaN when the distance exceeds 5000 m; this NaN is informative. We preserve the signal using a binary indicator (e.g., is_far_or_missing_Dist_*) and then fill numeric values (median) to keep the tabular tensor fully numeric.</w:t>
      </w:r>
    </w:p>
    <w:p w14:paraId="5780F2EE" w14:textId="77777777" w:rsidR="00B2663E" w:rsidRDefault="00000000">
      <w:pPr>
        <w:pStyle w:val="Titre1"/>
      </w:pPr>
      <w:r>
        <w:rPr>
          <w:b w:val="0"/>
        </w:rPr>
        <w:t>6. Feature Engineering</w:t>
      </w:r>
    </w:p>
    <w:p w14:paraId="08F480A9" w14:textId="77777777" w:rsidR="00B2663E" w:rsidRDefault="00000000">
      <w:pPr>
        <w:pStyle w:val="Titre2"/>
      </w:pPr>
      <w:r>
        <w:rPr>
          <w:b w:val="0"/>
        </w:rPr>
        <w:t>6.1 wind_dir → sin/cos Transformation</w:t>
      </w:r>
    </w:p>
    <w:p w14:paraId="26F891F6" w14:textId="77777777" w:rsidR="00B2663E" w:rsidRDefault="00000000">
      <w:r>
        <w:t>Wind direction is circular. A model might interpret 359° and 1° as far apart although they are close. A trigonometric transform corrects this: wind_sin = sin(angle) and wind_cos = cos(angle).</w:t>
      </w:r>
    </w:p>
    <w:p w14:paraId="2904578C" w14:textId="77777777" w:rsidR="00B2663E" w:rsidRDefault="00000000">
      <w:pPr>
        <w:pStyle w:val="Titre2"/>
      </w:pPr>
      <w:r>
        <w:rPr>
          <w:b w:val="0"/>
        </w:rPr>
        <w:t>6.2 Sequence Statistics (X_stat)</w:t>
      </w:r>
    </w:p>
    <w:p w14:paraId="269F4CC9" w14:textId="77777777" w:rsidR="00B2663E" w:rsidRDefault="00000000">
      <w:r>
        <w:t>To complement sequential inputs, we compute summary statistics capturing five-day dynamics: mean, standard deviation, min/max, quantiles, mean/std over the last 24 hours, slope, and missingness rate. These features are concatenated with metadata to form a tabular input X_tab.</w:t>
      </w:r>
    </w:p>
    <w:p w14:paraId="485173F7" w14:textId="77777777" w:rsidR="00B2663E" w:rsidRDefault="00000000">
      <w:pPr>
        <w:pStyle w:val="Titre2"/>
      </w:pPr>
      <w:r>
        <w:rPr>
          <w:b w:val="0"/>
        </w:rPr>
        <w:t>6.3 Mask-Derived Features</w:t>
      </w:r>
    </w:p>
    <w:p w14:paraId="77DAA65D" w14:textId="77777777" w:rsidR="00B2663E" w:rsidRDefault="00000000">
      <w:r>
        <w:t>We can also compute aggregated indicators from the mask (e.g., missing_rate per variable, contiguous missing segments) to capture sensor stability and improve robustness.</w:t>
      </w:r>
    </w:p>
    <w:p w14:paraId="1A2D439C" w14:textId="77777777" w:rsidR="00B2663E" w:rsidRDefault="00000000">
      <w:pPr>
        <w:pStyle w:val="Titre1"/>
      </w:pPr>
      <w:r>
        <w:rPr>
          <w:b w:val="0"/>
        </w:rPr>
        <w:t>7. Modeling</w:t>
      </w:r>
    </w:p>
    <w:p w14:paraId="55877B08" w14:textId="77777777" w:rsidR="00B2663E" w:rsidRDefault="00000000">
      <w:pPr>
        <w:pStyle w:val="Titre2"/>
      </w:pPr>
      <w:r>
        <w:rPr>
          <w:b w:val="0"/>
        </w:rPr>
        <w:t>7.1 Why a Temporal Convolutional Network (TCN)?</w:t>
      </w:r>
    </w:p>
    <w:p w14:paraId="4987C70F" w14:textId="77777777" w:rsidR="00B2663E" w:rsidRDefault="00000000">
      <w:r>
        <w:t>A TCN is a 1D convolutional network designed for time series. It offers stable training, efficient parallelization (often faster than many RNNs), and the ability to capture long-range dependencies through dilated convolutions. In this project, the target depends on recent meteorological evolution, which motivates a sequential model.</w:t>
      </w:r>
    </w:p>
    <w:p w14:paraId="78EC6C87" w14:textId="77777777" w:rsidR="00B2663E" w:rsidRDefault="00000000">
      <w:pPr>
        <w:pStyle w:val="Titre2"/>
      </w:pPr>
      <w:r>
        <w:rPr>
          <w:b w:val="0"/>
        </w:rPr>
        <w:t>7.2 Two-Branch Architecture (Sequence + Tabular)</w:t>
      </w:r>
    </w:p>
    <w:p w14:paraId="210C6E55" w14:textId="77777777" w:rsidR="00B2663E" w:rsidRDefault="00000000">
      <w:r>
        <w:t>The final model combines: (i) a TCN branch over X_final (imputed values + mask) to learn temporal dynamics, and (ii) an MLP branch over X_tab (metadata + statistics) to capture local context. The learned representations are fused to predict pm2_5.</w:t>
      </w:r>
    </w:p>
    <w:p w14:paraId="74F16CF2" w14:textId="77777777" w:rsidR="00B2663E" w:rsidRDefault="00000000">
      <w:pPr>
        <w:pStyle w:val="Titre2"/>
      </w:pPr>
      <w:r>
        <w:rPr>
          <w:b w:val="0"/>
        </w:rPr>
        <w:t>7.3 Tabular Baseline: LightGBM</w:t>
      </w:r>
    </w:p>
    <w:p w14:paraId="6CED7759" w14:textId="77777777" w:rsidR="00B2663E" w:rsidRDefault="00000000">
      <w:r>
        <w:t>LightGBM is used as a tabular baseline and, importantly, as an explainability tool. Training LightGBM on X_tab yields feature importances and permutation importance, facilitating interpretation for non-specialist audiences.</w:t>
      </w:r>
    </w:p>
    <w:p w14:paraId="6D087FD9" w14:textId="77777777" w:rsidR="00B2663E" w:rsidRDefault="00000000">
      <w:pPr>
        <w:pStyle w:val="Titre1"/>
      </w:pPr>
      <w:r>
        <w:rPr>
          <w:b w:val="0"/>
        </w:rPr>
        <w:lastRenderedPageBreak/>
        <w:t>8. Training, Validation and Metrics</w:t>
      </w:r>
    </w:p>
    <w:p w14:paraId="7A1DA509" w14:textId="77777777" w:rsidR="00B2663E" w:rsidRDefault="00000000">
      <w:pPr>
        <w:pStyle w:val="Titre2"/>
      </w:pPr>
      <w:r>
        <w:rPr>
          <w:b w:val="0"/>
        </w:rPr>
        <w:t>8.1 Location-Stratified Cross-Validation</w:t>
      </w:r>
    </w:p>
    <w:p w14:paraId="5E513830" w14:textId="77777777" w:rsidR="00B2663E" w:rsidRDefault="00000000">
      <w:r>
        <w:t>To evaluate generalization across sensors, we use StratifiedKFold cross-validation stratified by location. Each fold maintains a representation of locations A–E.</w:t>
      </w:r>
    </w:p>
    <w:p w14:paraId="6CE57542" w14:textId="77777777" w:rsidR="00B2663E" w:rsidRDefault="00000000">
      <w:pPr>
        <w:pStyle w:val="Titre2"/>
      </w:pPr>
      <w:r>
        <w:rPr>
          <w:b w:val="0"/>
        </w:rPr>
        <w:t>8.2 Early Stopping</w:t>
      </w:r>
    </w:p>
    <w:p w14:paraId="39D04D6D" w14:textId="77777777" w:rsidR="00B2663E" w:rsidRDefault="00000000">
      <w:r>
        <w:t>Early stopping is applied on validation folds to prevent overfitting and reduce training time.</w:t>
      </w:r>
    </w:p>
    <w:p w14:paraId="07373088" w14:textId="77777777" w:rsidR="00B2663E" w:rsidRDefault="00000000">
      <w:pPr>
        <w:pStyle w:val="Titre2"/>
      </w:pPr>
      <w:r>
        <w:rPr>
          <w:b w:val="0"/>
        </w:rPr>
        <w:t>8.3 Metric: RMSE</w:t>
      </w:r>
    </w:p>
    <w:p w14:paraId="6B4D9464" w14:textId="77777777" w:rsidR="00B2663E" w:rsidRDefault="00000000">
      <w:r>
        <w:t>Performance is measured using RMSE (root mean squared error), which is appropriate for regression and penalizes large errors more strongly (e.g., pollution spikes).</w:t>
      </w:r>
    </w:p>
    <w:p w14:paraId="1A42A901" w14:textId="77777777" w:rsidR="00B2663E" w:rsidRDefault="00000000">
      <w:pPr>
        <w:pStyle w:val="Titre2"/>
      </w:pPr>
      <w:r>
        <w:rPr>
          <w:b w:val="0"/>
        </w:rPr>
        <w:t>8.4 Results (Scores and Observations)</w:t>
      </w:r>
    </w:p>
    <w:p w14:paraId="0A5A5BC4" w14:textId="77777777" w:rsidR="00B2663E" w:rsidRDefault="00000000">
      <w:r>
        <w:t>This section summarizes OOF cross-validation results and key diagnostics (residuals, errors by location). Numeric values may vary with training randomness and hyperparameters; it is recommended to fix a seed and keep OOF artifacts.</w:t>
      </w:r>
    </w:p>
    <w:p w14:paraId="477F1DDB" w14:textId="77777777" w:rsidR="00B2663E" w:rsidRDefault="00000000">
      <w:r>
        <w:rPr>
          <w:b/>
        </w:rPr>
        <w:t>Score:</w:t>
      </w:r>
    </w:p>
    <w:p w14:paraId="72A9487A" w14:textId="77777777" w:rsidR="00B2663E" w:rsidRDefault="00000000">
      <w:pPr>
        <w:pStyle w:val="Listepuces"/>
      </w:pPr>
      <w:r>
        <w:t>Two-branch sequential TCN model (X_final + X_tab): OOF RMSE = 33.845</w:t>
      </w:r>
    </w:p>
    <w:p w14:paraId="634E5C11" w14:textId="77777777" w:rsidR="00B2663E" w:rsidRDefault="00000000">
      <w:r>
        <w:t>Qualitative observations (diagnostics):</w:t>
      </w:r>
    </w:p>
    <w:p w14:paraId="502ED9CF" w14:textId="77777777" w:rsidR="00B2663E" w:rsidRDefault="00000000">
      <w:pPr>
        <w:pStyle w:val="Listepuces"/>
      </w:pPr>
      <w:r>
        <w:t>Calibration: the OOF scatter plot (y vs prediction) should be close to the diagonal; deviations may indicate bias or missing non-linearity.</w:t>
      </w:r>
    </w:p>
    <w:p w14:paraId="3066A7AD" w14:textId="77777777" w:rsidR="00B2663E" w:rsidRDefault="00000000">
      <w:pPr>
        <w:pStyle w:val="Listepuces"/>
      </w:pPr>
      <w:r>
        <w:t>Residuals: the residual histogram should be centered around 0; strong asymmetry may signal systematic bias.</w:t>
      </w:r>
    </w:p>
    <w:p w14:paraId="6D3B6AA4" w14:textId="77777777" w:rsidR="00B2663E" w:rsidRDefault="00000000">
      <w:pPr>
        <w:pStyle w:val="Listepuces"/>
      </w:pPr>
      <w:r>
        <w:t>Heteroscedasticity: if residual variance increases with predictions, consider a robust loss (Huber) or a target transform.</w:t>
      </w:r>
    </w:p>
    <w:p w14:paraId="1B770AC5" w14:textId="77777777" w:rsidR="00B2663E" w:rsidRDefault="00000000">
      <w:pPr>
        <w:pStyle w:val="Listepuces"/>
      </w:pPr>
      <w:r>
        <w:t>Per-location analysis: comparing RMSE/MAE by sensor helps identify harder sites (environment, noisy sensors, missing data).</w:t>
      </w:r>
    </w:p>
    <w:p w14:paraId="40E4DE57" w14:textId="77777777" w:rsidR="00B2663E" w:rsidRDefault="00000000">
      <w:pPr>
        <w:pStyle w:val="Listepuces"/>
      </w:pPr>
      <w:r>
        <w:t>Impact of missingness: analyze error versus missing rate (mask) to validate the benefit of the mask and detect degraded sequences.</w:t>
      </w:r>
    </w:p>
    <w:p w14:paraId="273280FB" w14:textId="77777777" w:rsidR="00B2663E" w:rsidRDefault="00000000">
      <w:pPr>
        <w:pStyle w:val="Titre1"/>
      </w:pPr>
      <w:r>
        <w:rPr>
          <w:b w:val="0"/>
        </w:rPr>
        <w:t>9. Error Analysis</w:t>
      </w:r>
    </w:p>
    <w:p w14:paraId="578ADAB3" w14:textId="77777777" w:rsidR="00B2663E" w:rsidRDefault="00000000">
      <w:r>
        <w:t>Error analysis includes: (i) inspection of the largest absolute errors, (ii) residuals vs predictions to detect heteroscedasticity, (iii) RMSE/MAE by location to identify problematic sensors, and (iv) error analysis as a function of missingness rate.</w:t>
      </w:r>
    </w:p>
    <w:p w14:paraId="04F4E3BE" w14:textId="77777777" w:rsidR="00B2663E" w:rsidRDefault="00000000">
      <w:pPr>
        <w:pStyle w:val="Titre1"/>
      </w:pPr>
      <w:r>
        <w:rPr>
          <w:b w:val="0"/>
        </w:rPr>
        <w:lastRenderedPageBreak/>
        <w:t>10. Explainability (LightGBM + Permutation Importance)</w:t>
      </w:r>
    </w:p>
    <w:p w14:paraId="41D193EA" w14:textId="77777777" w:rsidR="00B2663E" w:rsidRDefault="00000000">
      <w:pPr>
        <w:pStyle w:val="Titre2"/>
      </w:pPr>
      <w:r>
        <w:rPr>
          <w:b w:val="0"/>
        </w:rPr>
        <w:t>10.1 Gain Importance</w:t>
      </w:r>
    </w:p>
    <w:p w14:paraId="20245213" w14:textId="77777777" w:rsidR="00B2663E" w:rsidRDefault="00000000">
      <w:r>
        <w:t>Gain importance measures, for each feature, the average error reduction provided by splits using that feature. It is fast but can be biased toward highly correlated features or those with many potential split points.</w:t>
      </w:r>
    </w:p>
    <w:p w14:paraId="2C6D631E" w14:textId="77777777" w:rsidR="00B2663E" w:rsidRDefault="00000000">
      <w:pPr>
        <w:pStyle w:val="Titre2"/>
      </w:pPr>
      <w:r>
        <w:rPr>
          <w:b w:val="0"/>
        </w:rPr>
        <w:t>10.2 Permutation Importance</w:t>
      </w:r>
    </w:p>
    <w:p w14:paraId="7B8042EC" w14:textId="77777777" w:rsidR="00B2663E" w:rsidRDefault="00000000">
      <w:r>
        <w:t>Permutation importance randomly permutes a feature and measures the performance degradation. It is more interpretable and robust, at the cost of higher compute. In the dashboard, it is computed on one fold (and optionally a subsample) to remain responsive.</w:t>
      </w:r>
    </w:p>
    <w:p w14:paraId="02944D73" w14:textId="77777777" w:rsidR="00B2663E" w:rsidRDefault="00000000">
      <w:pPr>
        <w:pStyle w:val="Titre1"/>
      </w:pPr>
      <w:r>
        <w:rPr>
          <w:b w:val="0"/>
        </w:rPr>
        <w:t>11. Streamlit Dashboard: User Guide</w:t>
      </w:r>
    </w:p>
    <w:p w14:paraId="0E6BF60B" w14:textId="77777777" w:rsidR="00B2663E" w:rsidRDefault="00000000">
      <w:pPr>
        <w:pStyle w:val="Titre2"/>
      </w:pPr>
      <w:r>
        <w:rPr>
          <w:b w:val="0"/>
        </w:rPr>
        <w:t>11.1 Dashboard Objectives</w:t>
      </w:r>
    </w:p>
    <w:p w14:paraId="5ECABF7D" w14:textId="77777777" w:rsidR="00B2663E" w:rsidRDefault="00000000">
      <w:r>
        <w:t>The Streamlit dashboard (public link) enables: (i) visualization of OOF performance and test predictions, (ii) residual and per-location error analysis, (iii) LightGBM training and feature importance visualization, and (iv) export of required artifacts (ZIP) for reproducibility.</w:t>
      </w:r>
    </w:p>
    <w:p w14:paraId="232117CC" w14:textId="77777777" w:rsidR="00B2663E" w:rsidRDefault="00000000">
      <w:pPr>
        <w:pStyle w:val="Titre2"/>
      </w:pPr>
      <w:r>
        <w:rPr>
          <w:b w:val="0"/>
        </w:rPr>
        <w:t>11.2 Expected Inputs</w:t>
      </w:r>
    </w:p>
    <w:p w14:paraId="479AAA7A" w14:textId="77777777" w:rsidR="00B2663E" w:rsidRDefault="00000000">
      <w:r>
        <w:t>Two modes are available: (1) upload a single airqo_streamlit_bundle.csv file, or (2) upload separate files (oof.npy, y.npy, test_pred.npy, etc.). The bundle mode is recommended for simplicity.</w:t>
      </w:r>
    </w:p>
    <w:p w14:paraId="138ADB19" w14:textId="77777777" w:rsidR="00B2663E" w:rsidRDefault="00000000">
      <w:pPr>
        <w:pStyle w:val="Titre2"/>
      </w:pPr>
      <w:r>
        <w:rPr>
          <w:b w:val="0"/>
        </w:rPr>
        <w:t>11.3 App Navigation</w:t>
      </w:r>
    </w:p>
    <w:p w14:paraId="5103FA37" w14:textId="77777777" w:rsidR="00B2663E" w:rsidRDefault="00000000">
      <w:pPr>
        <w:pStyle w:val="Listepuces"/>
      </w:pPr>
      <w:r>
        <w:t>Tab A – OOF/Test + Residuals: distributions, calibration, residuals, largest errors.</w:t>
      </w:r>
    </w:p>
    <w:p w14:paraId="20A2E94C" w14:textId="77777777" w:rsidR="00B2663E" w:rsidRDefault="00000000">
      <w:pPr>
        <w:pStyle w:val="Listepuces"/>
      </w:pPr>
      <w:r>
        <w:t>Tab B – Errors by Location: RMSE/MAE by sensor, comparative plots.</w:t>
      </w:r>
    </w:p>
    <w:p w14:paraId="24DCCFDE" w14:textId="77777777" w:rsidR="00B2663E" w:rsidRDefault="00000000">
      <w:pPr>
        <w:pStyle w:val="Listepuces"/>
      </w:pPr>
      <w:r>
        <w:t>Tab C – LightGBM: CV training, gain importance, permutation importance.</w:t>
      </w:r>
    </w:p>
    <w:p w14:paraId="461F4786" w14:textId="77777777" w:rsidR="00B2663E" w:rsidRDefault="00000000">
      <w:pPr>
        <w:pStyle w:val="Listepuces"/>
      </w:pPr>
      <w:r>
        <w:t>Tab D – Export: download a ZIP (artifacts, diagnostics, importances, submission).</w:t>
      </w:r>
    </w:p>
    <w:p w14:paraId="3907AB48" w14:textId="77777777" w:rsidR="00B2663E" w:rsidRDefault="00000000">
      <w:pPr>
        <w:pStyle w:val="Titre1"/>
      </w:pPr>
      <w:r>
        <w:rPr>
          <w:b w:val="0"/>
        </w:rPr>
        <w:t>13. Limitations and Improvement Ideas</w:t>
      </w:r>
    </w:p>
    <w:p w14:paraId="7642CD8F" w14:textId="77777777" w:rsidR="00B2663E" w:rsidRDefault="00000000">
      <w:pPr>
        <w:pStyle w:val="Titre2"/>
      </w:pPr>
      <w:r>
        <w:rPr>
          <w:b w:val="0"/>
        </w:rPr>
        <w:t>13.1 Data-Related Limitations</w:t>
      </w:r>
    </w:p>
    <w:p w14:paraId="7BD4D012" w14:textId="77777777" w:rsidR="00B2663E" w:rsidRDefault="00000000">
      <w:r>
        <w:t>The challenge dataset provides neither dates nor exact geographic coordinates. This prevents using calendar effects (rainy season, holidays, punctual events) and limits fine-grained spatial interpretation. In addition, sensors may exhibit missing periods (NaNs), which can degrade sequence quality despite imputation.</w:t>
      </w:r>
    </w:p>
    <w:p w14:paraId="2E3F3CC0" w14:textId="77777777" w:rsidR="00B2663E" w:rsidRDefault="00000000">
      <w:pPr>
        <w:pStyle w:val="Titre2"/>
      </w:pPr>
      <w:r>
        <w:rPr>
          <w:b w:val="0"/>
        </w:rPr>
        <w:t>13.2 Modeling and Evaluation Limitations</w:t>
      </w:r>
    </w:p>
    <w:p w14:paraId="4B0A4F1E" w14:textId="77777777" w:rsidR="00B2663E" w:rsidRDefault="00000000">
      <w:r>
        <w:t>Location-stratified cross-validation reduces sensor bias but does not fully remove distribution shifts. The two-branch TCN model is a complex non-linear model: it performs well but is less transparent. Scores may vary with initialization and hyperparameters; it is recommended to fix a seed and keep OOF artifacts.</w:t>
      </w:r>
    </w:p>
    <w:sectPr w:rsidR="00B266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72073439">
    <w:abstractNumId w:val="8"/>
  </w:num>
  <w:num w:numId="2" w16cid:durableId="1239553485">
    <w:abstractNumId w:val="6"/>
  </w:num>
  <w:num w:numId="3" w16cid:durableId="950165570">
    <w:abstractNumId w:val="5"/>
  </w:num>
  <w:num w:numId="4" w16cid:durableId="1110006161">
    <w:abstractNumId w:val="4"/>
  </w:num>
  <w:num w:numId="5" w16cid:durableId="177431480">
    <w:abstractNumId w:val="7"/>
  </w:num>
  <w:num w:numId="6" w16cid:durableId="373776692">
    <w:abstractNumId w:val="3"/>
  </w:num>
  <w:num w:numId="7" w16cid:durableId="2048333335">
    <w:abstractNumId w:val="2"/>
  </w:num>
  <w:num w:numId="8" w16cid:durableId="122773693">
    <w:abstractNumId w:val="1"/>
  </w:num>
  <w:num w:numId="9" w16cid:durableId="201503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6CC"/>
    <w:rsid w:val="0029639D"/>
    <w:rsid w:val="00326F90"/>
    <w:rsid w:val="003810B5"/>
    <w:rsid w:val="00AA1D8D"/>
    <w:rsid w:val="00B266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035C2"/>
  <w14:defaultImageDpi w14:val="300"/>
  <w15:docId w15:val="{55A8505B-C725-4636-8302-65BB23D7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1449</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Sawadogo</cp:lastModifiedBy>
  <cp:revision>2</cp:revision>
  <dcterms:created xsi:type="dcterms:W3CDTF">2013-12-23T23:15:00Z</dcterms:created>
  <dcterms:modified xsi:type="dcterms:W3CDTF">2026-03-06T10:40:00Z</dcterms:modified>
  <cp:category/>
</cp:coreProperties>
</file>