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64B66" w14:textId="5B5FD6A6" w:rsidR="00FF2BE1" w:rsidRDefault="00000000">
      <w:r>
        <w:t xml:space="preserve">Page 1|2 </w:t>
      </w:r>
    </w:p>
    <w:p w14:paraId="39F75442" w14:textId="77777777" w:rsidR="00FF2BE1" w:rsidRDefault="00000000">
      <w:r>
        <w:t xml:space="preserve">Minutes of Meeting </w:t>
      </w:r>
    </w:p>
    <w:p w14:paraId="60683766" w14:textId="77777777" w:rsidR="00FF2BE1" w:rsidRDefault="00000000">
      <w:r>
        <w:t xml:space="preserve">Subject General Accounting Architecture (AP)  Date Dec 20, 2022 </w:t>
      </w:r>
    </w:p>
    <w:p w14:paraId="19223294" w14:textId="77777777" w:rsidR="00FF2BE1" w:rsidRDefault="00000000">
      <w:r>
        <w:t xml:space="preserve">Module Finance Module Time 03:00 PM – 06:30 PM </w:t>
      </w:r>
    </w:p>
    <w:p w14:paraId="4FFB082B" w14:textId="77777777" w:rsidR="00FF2BE1" w:rsidRDefault="00000000">
      <w:r>
        <w:t xml:space="preserve">Location AL Gosaibi Co. </w:t>
      </w:r>
    </w:p>
    <w:p w14:paraId="6C75407F" w14:textId="77777777" w:rsidR="00FF2BE1" w:rsidRDefault="00000000">
      <w:r>
        <w:t xml:space="preserve">Attendees - Mohmed Adel – Presales Lead Consultant (Onsite) </w:t>
      </w:r>
    </w:p>
    <w:p w14:paraId="69383109" w14:textId="77777777" w:rsidR="00FF2BE1" w:rsidRDefault="00000000">
      <w:r>
        <w:t xml:space="preserve">- Mina Botros – Financials Experienced Consultant  </w:t>
      </w:r>
    </w:p>
    <w:p w14:paraId="2BBE0B80" w14:textId="77777777" w:rsidR="00FF2BE1" w:rsidRDefault="00000000">
      <w:r>
        <w:t xml:space="preserve">- Mahmoud Adly – Financials Consultant  </w:t>
      </w:r>
    </w:p>
    <w:p w14:paraId="34CBF030" w14:textId="77777777" w:rsidR="00FF2BE1" w:rsidRDefault="00000000">
      <w:r>
        <w:t xml:space="preserve">- Ahmed Abdel Gawad– Financials Consultant </w:t>
      </w:r>
    </w:p>
    <w:p w14:paraId="0ECA2E3E" w14:textId="77777777" w:rsidR="00FF2BE1" w:rsidRDefault="00000000">
      <w:r>
        <w:t xml:space="preserve">- AL Gosaibi’s CFO </w:t>
      </w:r>
    </w:p>
    <w:p w14:paraId="7D5CBAF7" w14:textId="77777777" w:rsidR="00FF2BE1" w:rsidRDefault="00000000">
      <w:r>
        <w:t xml:space="preserve">- AL Gosaibi’s Head of Finance </w:t>
      </w:r>
    </w:p>
    <w:p w14:paraId="697D89A4" w14:textId="77777777" w:rsidR="00FF2BE1" w:rsidRDefault="00000000">
      <w:r>
        <w:t xml:space="preserve">- AL Gosaibi’s Head of Departments  </w:t>
      </w:r>
    </w:p>
    <w:p w14:paraId="101658C9" w14:textId="77777777" w:rsidR="00FF2BE1" w:rsidRDefault="00000000">
      <w:r>
        <w:t xml:space="preserve">- AL Gosaibi’s AP Team </w:t>
      </w:r>
    </w:p>
    <w:p w14:paraId="4458C254" w14:textId="77777777" w:rsidR="00FF2BE1" w:rsidRDefault="00000000">
      <w:r>
        <w:t xml:space="preserve"> </w:t>
      </w:r>
    </w:p>
    <w:p w14:paraId="1C23E9E8" w14:textId="77777777" w:rsidR="00FF2BE1" w:rsidRDefault="00000000">
      <w:r>
        <w:t xml:space="preserve"> </w:t>
      </w:r>
    </w:p>
    <w:p w14:paraId="28D13782" w14:textId="77777777" w:rsidR="00FF2BE1" w:rsidRDefault="00000000">
      <w:r>
        <w:t xml:space="preserve">  </w:t>
      </w:r>
    </w:p>
    <w:p w14:paraId="7D4B41FA" w14:textId="77777777" w:rsidR="00FF2BE1" w:rsidRDefault="00000000">
      <w:r>
        <w:br w:type="page"/>
      </w:r>
    </w:p>
    <w:p w14:paraId="4B2F0629" w14:textId="77777777" w:rsidR="00FF2BE1" w:rsidRDefault="00000000">
      <w:r>
        <w:lastRenderedPageBreak/>
        <w:t xml:space="preserve">  </w:t>
      </w:r>
    </w:p>
    <w:p w14:paraId="660C33ED" w14:textId="77777777" w:rsidR="00FF2BE1" w:rsidRDefault="00000000">
      <w:r>
        <w:t xml:space="preserve"> </w:t>
      </w:r>
    </w:p>
    <w:p w14:paraId="7D30ED8D" w14:textId="77777777" w:rsidR="00FF2BE1" w:rsidRDefault="00000000">
      <w:r>
        <w:t xml:space="preserve"> Page 2|2 </w:t>
      </w:r>
    </w:p>
    <w:p w14:paraId="59162DFC" w14:textId="77777777" w:rsidR="00FF2BE1" w:rsidRDefault="00000000">
      <w:r>
        <w:t xml:space="preserve">Key Points Discussed </w:t>
      </w:r>
    </w:p>
    <w:p w14:paraId="42EF0ED0" w14:textId="77777777" w:rsidR="00FF2BE1" w:rsidRDefault="00000000">
      <w:r>
        <w:t xml:space="preserve">A- Business Nature and Operations Activities: </w:t>
      </w:r>
    </w:p>
    <w:p w14:paraId="401C85A3" w14:textId="293E2256" w:rsidR="00FF2BE1" w:rsidRDefault="00000000" w:rsidP="007D25D8">
      <w:r>
        <w:t xml:space="preserve">Management established FNN, Naqaa, Marsa, and Al Khomasia companies and not yet determine the operating activities accordingly, only the general ledger will be setup except for Naqaa which is waiting for CFO’s decision  </w:t>
      </w:r>
    </w:p>
    <w:p w14:paraId="213F8CF7" w14:textId="77777777" w:rsidR="00FF2BE1" w:rsidRDefault="00000000">
      <w:r>
        <w:t xml:space="preserve"> </w:t>
      </w:r>
    </w:p>
    <w:p w14:paraId="1E0FB5E7" w14:textId="77777777" w:rsidR="00FF2BE1" w:rsidRDefault="00000000">
      <w:r>
        <w:t xml:space="preserve">B- AP Structure and Requirements: </w:t>
      </w:r>
    </w:p>
    <w:p w14:paraId="5BC20E0C" w14:textId="4F4D37E6" w:rsidR="00FF2BE1" w:rsidRDefault="00000000" w:rsidP="007D25D8">
      <w:pPr>
        <w:pStyle w:val="ListParagraph"/>
        <w:numPr>
          <w:ilvl w:val="0"/>
          <w:numId w:val="11"/>
        </w:numPr>
      </w:pPr>
      <w:r>
        <w:t xml:space="preserve">The management selects the 4 ways </w:t>
      </w:r>
      <w:proofErr w:type="gramStart"/>
      <w:r>
        <w:t>matching  for</w:t>
      </w:r>
      <w:proofErr w:type="gramEnd"/>
      <w:r>
        <w:t xml:space="preserve"> validation,  </w:t>
      </w:r>
    </w:p>
    <w:p w14:paraId="5F309184" w14:textId="4EA79AB5" w:rsidR="00FF2BE1" w:rsidRDefault="00000000" w:rsidP="007D25D8">
      <w:pPr>
        <w:pStyle w:val="ListParagraph"/>
        <w:numPr>
          <w:ilvl w:val="0"/>
          <w:numId w:val="11"/>
        </w:numPr>
      </w:pPr>
      <w:r>
        <w:t xml:space="preserve">The management selects 3 levels of approval for the manual AP invoices and 1 level of approval for invoices generated by the Supply Chain Management (SCM), </w:t>
      </w:r>
    </w:p>
    <w:p w14:paraId="654B53CF" w14:textId="3E8192D8" w:rsidR="00FF2BE1" w:rsidRDefault="00000000" w:rsidP="007D25D8">
      <w:pPr>
        <w:pStyle w:val="ListParagraph"/>
        <w:numPr>
          <w:ilvl w:val="0"/>
          <w:numId w:val="11"/>
        </w:numPr>
      </w:pPr>
      <w:r>
        <w:t xml:space="preserve">The supplier payment term will be </w:t>
      </w:r>
      <w:proofErr w:type="gramStart"/>
      <w:r>
        <w:t>overridden  from</w:t>
      </w:r>
      <w:proofErr w:type="gramEnd"/>
      <w:r>
        <w:t xml:space="preserve"> the Purchase Order (PO)  </w:t>
      </w:r>
    </w:p>
    <w:p w14:paraId="227BAD27" w14:textId="59D4B3F5" w:rsidR="00FF2BE1" w:rsidRDefault="00000000" w:rsidP="007D25D8">
      <w:pPr>
        <w:pStyle w:val="ListParagraph"/>
        <w:numPr>
          <w:ilvl w:val="0"/>
          <w:numId w:val="11"/>
        </w:numPr>
      </w:pPr>
      <w:r>
        <w:t xml:space="preserve">The invoice date will depend on the Promised Delivery Date (PPD) over the PO, if the supplier shipped the requested items before the PPD it will take the invoice date from the planned PPD over the PO, and if the supplier shipped the requested items after the planned PPD then the AP invoice date should retrieve the actual receiving date. </w:t>
      </w:r>
    </w:p>
    <w:p w14:paraId="7DAE7DD1" w14:textId="7825A390" w:rsidR="00FF2BE1" w:rsidRDefault="00000000" w:rsidP="007D25D8">
      <w:pPr>
        <w:pStyle w:val="ListParagraph"/>
        <w:numPr>
          <w:ilvl w:val="0"/>
          <w:numId w:val="11"/>
        </w:numPr>
      </w:pPr>
      <w:r>
        <w:t xml:space="preserve">AP &amp; AR netting is a common practice, </w:t>
      </w:r>
    </w:p>
    <w:p w14:paraId="2A1DB429" w14:textId="5538D0F0" w:rsidR="00FF2BE1" w:rsidRDefault="00000000" w:rsidP="007D25D8">
      <w:pPr>
        <w:pStyle w:val="ListParagraph"/>
        <w:numPr>
          <w:ilvl w:val="0"/>
          <w:numId w:val="11"/>
        </w:numPr>
      </w:pPr>
      <w:r>
        <w:t xml:space="preserve">Quantity and Amount </w:t>
      </w:r>
      <w:proofErr w:type="gramStart"/>
      <w:r>
        <w:t>Tolerances  will</w:t>
      </w:r>
      <w:proofErr w:type="gramEnd"/>
      <w:r>
        <w:t xml:space="preserve"> be closed at the time of setup, </w:t>
      </w:r>
    </w:p>
    <w:p w14:paraId="50955ED6" w14:textId="4A258B3C" w:rsidR="00FF2BE1" w:rsidRDefault="00000000" w:rsidP="007D25D8">
      <w:pPr>
        <w:pStyle w:val="ListParagraph"/>
        <w:numPr>
          <w:ilvl w:val="0"/>
          <w:numId w:val="11"/>
        </w:numPr>
      </w:pPr>
      <w:r>
        <w:t xml:space="preserve">The trade discount will be allocated per item to the AP invoice,  </w:t>
      </w:r>
    </w:p>
    <w:p w14:paraId="0D641EB2" w14:textId="54E0B3D5" w:rsidR="00FF2BE1" w:rsidRDefault="00000000" w:rsidP="007D25D8">
      <w:pPr>
        <w:pStyle w:val="ListParagraph"/>
        <w:numPr>
          <w:ilvl w:val="0"/>
          <w:numId w:val="11"/>
        </w:numPr>
      </w:pPr>
      <w:r>
        <w:t xml:space="preserve">The supplier sites of the AP will be reported by the line of </w:t>
      </w:r>
      <w:proofErr w:type="gramStart"/>
      <w:r>
        <w:t>business ,</w:t>
      </w:r>
      <w:proofErr w:type="gramEnd"/>
      <w:r>
        <w:t xml:space="preserve"> </w:t>
      </w:r>
    </w:p>
    <w:p w14:paraId="54FA5C2B" w14:textId="37DC32FA" w:rsidR="00FF2BE1" w:rsidRDefault="00000000" w:rsidP="007D25D8">
      <w:pPr>
        <w:pStyle w:val="ListParagraph"/>
        <w:numPr>
          <w:ilvl w:val="0"/>
          <w:numId w:val="11"/>
        </w:numPr>
      </w:pPr>
      <w:r>
        <w:t xml:space="preserve">Bill of lading and customs references will be added to the AP invoice header  </w:t>
      </w:r>
    </w:p>
    <w:p w14:paraId="23AEBEBB" w14:textId="304B295C" w:rsidR="00FF2BE1" w:rsidRDefault="00000000" w:rsidP="007D25D8">
      <w:pPr>
        <w:pStyle w:val="ListParagraph"/>
        <w:numPr>
          <w:ilvl w:val="0"/>
          <w:numId w:val="11"/>
        </w:numPr>
      </w:pPr>
      <w:r>
        <w:t xml:space="preserve">The management selects up to two </w:t>
      </w:r>
      <w:proofErr w:type="gramStart"/>
      <w:r>
        <w:t>levels  of</w:t>
      </w:r>
      <w:proofErr w:type="gramEnd"/>
      <w:r>
        <w:t xml:space="preserve"> approval for supplier creation and editing.  </w:t>
      </w:r>
    </w:p>
    <w:p w14:paraId="01D7CF00" w14:textId="77777777" w:rsidR="00FF2BE1" w:rsidRDefault="00000000">
      <w:r>
        <w:t xml:space="preserve"> </w:t>
      </w:r>
    </w:p>
    <w:p w14:paraId="4F2CD5EA" w14:textId="77777777" w:rsidR="00FF2BE1" w:rsidRDefault="00000000">
      <w:r>
        <w:t xml:space="preserve">C- Budgetary control: </w:t>
      </w:r>
    </w:p>
    <w:p w14:paraId="06176494" w14:textId="7A4AE2F5" w:rsidR="00FF2BE1" w:rsidRPr="007D25D8" w:rsidRDefault="00000000" w:rsidP="007D25D8">
      <w:pPr>
        <w:pStyle w:val="ListParagraph"/>
        <w:numPr>
          <w:ilvl w:val="0"/>
          <w:numId w:val="12"/>
        </w:numPr>
      </w:pPr>
      <w:r>
        <w:t>The m</w:t>
      </w:r>
      <w:r w:rsidRPr="007D25D8">
        <w:t xml:space="preserve">anagement selects the obsolete </w:t>
      </w:r>
      <w:proofErr w:type="gramStart"/>
      <w:r w:rsidRPr="007D25D8">
        <w:t>option  for</w:t>
      </w:r>
      <w:proofErr w:type="gramEnd"/>
      <w:r w:rsidRPr="007D25D8">
        <w:t xml:space="preserve"> the overbudget transactions, </w:t>
      </w:r>
    </w:p>
    <w:p w14:paraId="4A7A41D4" w14:textId="46A66A96" w:rsidR="00FF2BE1" w:rsidRPr="007D25D8" w:rsidRDefault="00000000" w:rsidP="007D25D8">
      <w:pPr>
        <w:pStyle w:val="ListParagraph"/>
        <w:numPr>
          <w:ilvl w:val="0"/>
          <w:numId w:val="12"/>
        </w:numPr>
      </w:pPr>
      <w:r w:rsidRPr="007D25D8">
        <w:t xml:space="preserve">CAPEX and OPEX budgets will be included,  </w:t>
      </w:r>
    </w:p>
    <w:p w14:paraId="4F3C4778" w14:textId="227753DA" w:rsidR="00FF2BE1" w:rsidRDefault="00000000" w:rsidP="007D25D8">
      <w:pPr>
        <w:pStyle w:val="ListParagraph"/>
        <w:numPr>
          <w:ilvl w:val="0"/>
          <w:numId w:val="12"/>
        </w:numPr>
      </w:pPr>
      <w:r w:rsidRPr="007D25D8">
        <w:t>Reven</w:t>
      </w:r>
      <w:r>
        <w:t xml:space="preserve">ue budget will be added for forecasting and sales performance tracking purposes. </w:t>
      </w:r>
    </w:p>
    <w:p w14:paraId="568E9E2F" w14:textId="77777777" w:rsidR="00FF2BE1" w:rsidRDefault="00000000">
      <w:r>
        <w:t xml:space="preserve"> </w:t>
      </w:r>
    </w:p>
    <w:p w14:paraId="385757E0" w14:textId="77777777" w:rsidR="00FF2BE1" w:rsidRDefault="00000000">
      <w:r>
        <w:t xml:space="preserve">D- Actions plan: </w:t>
      </w:r>
    </w:p>
    <w:p w14:paraId="09D30E4F" w14:textId="608495B2" w:rsidR="00FF2BE1" w:rsidRDefault="00000000" w:rsidP="007D25D8">
      <w:pPr>
        <w:pStyle w:val="ListParagraph"/>
        <w:numPr>
          <w:ilvl w:val="0"/>
          <w:numId w:val="13"/>
        </w:numPr>
      </w:pPr>
      <w:r>
        <w:lastRenderedPageBreak/>
        <w:t xml:space="preserve">Waiting for CFO’s decision if Naqaa’s ledger will be full pillars implementation at the time of setup,  </w:t>
      </w:r>
    </w:p>
    <w:p w14:paraId="2B889015" w14:textId="2EDB0A9C" w:rsidR="00FF2BE1" w:rsidRDefault="00000000" w:rsidP="007D25D8">
      <w:pPr>
        <w:pStyle w:val="ListParagraph"/>
        <w:numPr>
          <w:ilvl w:val="0"/>
          <w:numId w:val="13"/>
        </w:numPr>
      </w:pPr>
      <w:r>
        <w:t xml:space="preserve">Raya to confirm that the invoice date will depend on the Promised Delivery Date (PPD) over the PO, if the supplier shipped the requested items before the PPD it will take the invoice date from the planned PPD over the PO, and if the supplier shipped the requested items after the planned PPD then the AP invoice date should retrieve the actual receiving date. </w:t>
      </w:r>
    </w:p>
    <w:p w14:paraId="3BF35293" w14:textId="4C459627" w:rsidR="00FF2BE1" w:rsidRDefault="00000000" w:rsidP="007D25D8">
      <w:pPr>
        <w:pStyle w:val="ListParagraph"/>
        <w:numPr>
          <w:ilvl w:val="0"/>
          <w:numId w:val="13"/>
        </w:numPr>
      </w:pPr>
      <w:r>
        <w:t xml:space="preserve">Raya to confirm the availability of adding the bill of lading and customs reference details over the AP invoice when mentioning the PO number to be automatically retrieved from the original PO. </w:t>
      </w:r>
    </w:p>
    <w:p w14:paraId="00B3A2A1" w14:textId="63A76E44" w:rsidR="00FF2BE1" w:rsidRDefault="00000000" w:rsidP="007D25D8">
      <w:pPr>
        <w:pStyle w:val="ListParagraph"/>
        <w:numPr>
          <w:ilvl w:val="0"/>
          <w:numId w:val="13"/>
        </w:numPr>
      </w:pPr>
      <w:r>
        <w:t xml:space="preserve">Raya to confirm the availability of allocating the supplier trade discount per item over the AP invoice.  </w:t>
      </w:r>
    </w:p>
    <w:sectPr w:rsidR="00FF2B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F713E1"/>
    <w:multiLevelType w:val="hybridMultilevel"/>
    <w:tmpl w:val="B85EA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017A18"/>
    <w:multiLevelType w:val="hybridMultilevel"/>
    <w:tmpl w:val="6AA8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DC0BED"/>
    <w:multiLevelType w:val="hybridMultilevel"/>
    <w:tmpl w:val="867E1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BA758B"/>
    <w:multiLevelType w:val="hybridMultilevel"/>
    <w:tmpl w:val="4DE2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213932">
    <w:abstractNumId w:val="8"/>
  </w:num>
  <w:num w:numId="2" w16cid:durableId="755129027">
    <w:abstractNumId w:val="6"/>
  </w:num>
  <w:num w:numId="3" w16cid:durableId="1621758958">
    <w:abstractNumId w:val="5"/>
  </w:num>
  <w:num w:numId="4" w16cid:durableId="2132243833">
    <w:abstractNumId w:val="4"/>
  </w:num>
  <w:num w:numId="5" w16cid:durableId="931815488">
    <w:abstractNumId w:val="7"/>
  </w:num>
  <w:num w:numId="6" w16cid:durableId="629021580">
    <w:abstractNumId w:val="3"/>
  </w:num>
  <w:num w:numId="7" w16cid:durableId="1525948082">
    <w:abstractNumId w:val="2"/>
  </w:num>
  <w:num w:numId="8" w16cid:durableId="724330696">
    <w:abstractNumId w:val="1"/>
  </w:num>
  <w:num w:numId="9" w16cid:durableId="410199999">
    <w:abstractNumId w:val="0"/>
  </w:num>
  <w:num w:numId="10" w16cid:durableId="1419444536">
    <w:abstractNumId w:val="12"/>
  </w:num>
  <w:num w:numId="11" w16cid:durableId="1606032282">
    <w:abstractNumId w:val="9"/>
  </w:num>
  <w:num w:numId="12" w16cid:durableId="865826228">
    <w:abstractNumId w:val="11"/>
  </w:num>
  <w:num w:numId="13" w16cid:durableId="7217082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ED5"/>
    <w:rsid w:val="007D25D8"/>
    <w:rsid w:val="00AA1D8D"/>
    <w:rsid w:val="00B47730"/>
    <w:rsid w:val="00CB0664"/>
    <w:rsid w:val="00FC693F"/>
    <w:rsid w:val="00FF2B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A07FD"/>
  <w14:defaultImageDpi w14:val="300"/>
  <w15:docId w15:val="{FB4325A2-4A82-4039-918C-2B2D3CA4E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 Ashraf Awaad</cp:lastModifiedBy>
  <cp:revision>2</cp:revision>
  <dcterms:created xsi:type="dcterms:W3CDTF">2013-12-23T23:15:00Z</dcterms:created>
  <dcterms:modified xsi:type="dcterms:W3CDTF">2026-03-09T05:33:00Z</dcterms:modified>
  <cp:category/>
</cp:coreProperties>
</file>