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8B5C2" w14:textId="77777777" w:rsidR="005F289E" w:rsidRPr="00530DEC" w:rsidRDefault="00EF53DA" w:rsidP="00EF64DD">
      <w:r w:rsidRPr="00530DEC">
        <w:rPr>
          <w:rtl/>
        </w:rPr>
        <w:tab/>
      </w:r>
    </w:p>
    <w:p w14:paraId="0F21D196" w14:textId="77777777" w:rsidR="00900378" w:rsidRPr="00530DEC" w:rsidRDefault="00900378" w:rsidP="00900378">
      <w:pPr>
        <w:rPr>
          <w:rFonts w:asciiTheme="minorHAnsi" w:hAnsiTheme="minorHAnsi" w:cstheme="minorHAnsi"/>
          <w:b/>
          <w:i/>
          <w:sz w:val="32"/>
        </w:rPr>
      </w:pPr>
      <w:r w:rsidRPr="00530DEC">
        <w:rPr>
          <w:rFonts w:asciiTheme="minorHAnsi" w:hAnsiTheme="minorHAnsi" w:cstheme="minorHAnsi"/>
          <w:b/>
          <w:i/>
          <w:sz w:val="32"/>
        </w:rPr>
        <w:t>Minutes of Meeting</w:t>
      </w:r>
    </w:p>
    <w:p w14:paraId="1F720F95" w14:textId="77777777" w:rsidR="005F289E" w:rsidRPr="00530DEC" w:rsidRDefault="005F289E" w:rsidP="00900378">
      <w:pPr>
        <w:rPr>
          <w:rFonts w:asciiTheme="minorHAnsi" w:hAnsiTheme="minorHAnsi" w:cstheme="minorHAnsi"/>
          <w:b/>
          <w:i/>
          <w:sz w:val="32"/>
        </w:rPr>
      </w:pPr>
    </w:p>
    <w:tbl>
      <w:tblPr>
        <w:tblW w:w="9596" w:type="dxa"/>
        <w:tblInd w:w="-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6" w:space="0" w:color="1F4E79" w:themeColor="accent1" w:themeShade="80"/>
          <w:insideV w:val="single" w:sz="6" w:space="0" w:color="1F4E79" w:themeColor="accent1" w:themeShade="80"/>
        </w:tblBorders>
        <w:tblLayout w:type="fixed"/>
        <w:tblLook w:val="0000" w:firstRow="0" w:lastRow="0" w:firstColumn="0" w:lastColumn="0" w:noHBand="0" w:noVBand="0"/>
      </w:tblPr>
      <w:tblGrid>
        <w:gridCol w:w="1800"/>
        <w:gridCol w:w="4050"/>
        <w:gridCol w:w="990"/>
        <w:gridCol w:w="2756"/>
      </w:tblGrid>
      <w:tr w:rsidR="00900378" w:rsidRPr="00530DEC" w14:paraId="03EBBCB7" w14:textId="77777777" w:rsidTr="00B83899">
        <w:trPr>
          <w:trHeight w:val="368"/>
        </w:trPr>
        <w:tc>
          <w:tcPr>
            <w:tcW w:w="1800" w:type="dxa"/>
            <w:tcBorders>
              <w:top w:val="single" w:sz="4" w:space="0" w:color="1F4E79" w:themeColor="accent1" w:themeShade="80"/>
              <w:bottom w:val="single" w:sz="6" w:space="0" w:color="1F4E79" w:themeColor="accent1" w:themeShade="80"/>
            </w:tcBorders>
            <w:shd w:val="clear" w:color="auto" w:fill="5B9BD5" w:themeFill="accent1"/>
            <w:vAlign w:val="center"/>
          </w:tcPr>
          <w:p w14:paraId="75CC816C" w14:textId="77777777" w:rsidR="00900378" w:rsidRPr="00530DEC" w:rsidRDefault="00900378" w:rsidP="004276F7">
            <w:pPr>
              <w:keepNext/>
              <w:keepLines/>
              <w:snapToGrid w:val="0"/>
              <w:rPr>
                <w:rFonts w:asciiTheme="minorHAnsi" w:eastAsia="PMingLiU" w:hAnsiTheme="minorHAnsi" w:cstheme="minorHAnsi"/>
                <w:b/>
                <w:bCs/>
                <w:color w:val="FFFFFF"/>
                <w:lang w:eastAsia="ar-SA"/>
              </w:rPr>
            </w:pPr>
            <w:r w:rsidRPr="00530DEC">
              <w:rPr>
                <w:rFonts w:asciiTheme="minorHAnsi" w:eastAsia="PMingLiU" w:hAnsiTheme="minorHAnsi" w:cstheme="minorHAnsi"/>
                <w:b/>
                <w:bCs/>
                <w:color w:val="FFFFFF"/>
                <w:lang w:eastAsia="ar-SA"/>
              </w:rPr>
              <w:t>Subject</w:t>
            </w:r>
          </w:p>
        </w:tc>
        <w:tc>
          <w:tcPr>
            <w:tcW w:w="4050" w:type="dxa"/>
            <w:tcBorders>
              <w:top w:val="single" w:sz="4" w:space="0" w:color="1F4E79" w:themeColor="accent1" w:themeShade="80"/>
              <w:bottom w:val="single" w:sz="6" w:space="0" w:color="1F4E79" w:themeColor="accent1" w:themeShade="80"/>
            </w:tcBorders>
            <w:shd w:val="clear" w:color="auto" w:fill="auto"/>
            <w:vAlign w:val="center"/>
          </w:tcPr>
          <w:p w14:paraId="418DF236" w14:textId="2BC9EA33" w:rsidR="00900378" w:rsidRPr="00530DEC" w:rsidRDefault="00C6226E" w:rsidP="00E96F8B">
            <w:pPr>
              <w:widowControl w:val="0"/>
              <w:overflowPunct/>
              <w:autoSpaceDE/>
              <w:autoSpaceDN/>
              <w:adjustRightInd/>
              <w:snapToGrid w:val="0"/>
              <w:textAlignment w:val="auto"/>
              <w:rPr>
                <w:rFonts w:asciiTheme="minorHAnsi" w:hAnsiTheme="minorHAnsi" w:cstheme="minorHAnsi"/>
                <w:b/>
                <w:iCs/>
                <w:sz w:val="28"/>
                <w:szCs w:val="24"/>
              </w:rPr>
            </w:pPr>
            <w:r>
              <w:rPr>
                <w:rFonts w:asciiTheme="minorHAnsi" w:eastAsia="PMingLiU" w:hAnsiTheme="minorHAnsi" w:cstheme="minorHAnsi"/>
                <w:b/>
                <w:lang w:eastAsia="ar-SA"/>
              </w:rPr>
              <w:t xml:space="preserve">FIN </w:t>
            </w:r>
            <w:r w:rsidR="00FA2064">
              <w:rPr>
                <w:rFonts w:asciiTheme="minorHAnsi" w:eastAsia="PMingLiU" w:hAnsiTheme="minorHAnsi" w:cstheme="minorHAnsi"/>
                <w:b/>
                <w:lang w:eastAsia="ar-SA"/>
              </w:rPr>
              <w:t xml:space="preserve">Analysis Day </w:t>
            </w:r>
            <w:r w:rsidR="00533FA6">
              <w:rPr>
                <w:rFonts w:asciiTheme="minorHAnsi" w:eastAsia="PMingLiU" w:hAnsiTheme="minorHAnsi" w:cstheme="minorHAnsi"/>
                <w:b/>
                <w:lang w:eastAsia="ar-SA"/>
              </w:rPr>
              <w:t>2</w:t>
            </w:r>
            <w:r w:rsidR="00FA2064">
              <w:rPr>
                <w:rFonts w:asciiTheme="minorHAnsi" w:eastAsia="PMingLiU" w:hAnsiTheme="minorHAnsi" w:cstheme="minorHAnsi"/>
                <w:b/>
                <w:lang w:eastAsia="ar-SA"/>
              </w:rPr>
              <w:t xml:space="preserve"> (</w:t>
            </w:r>
            <w:r w:rsidR="00533FA6">
              <w:rPr>
                <w:rFonts w:asciiTheme="minorHAnsi" w:eastAsia="PMingLiU" w:hAnsiTheme="minorHAnsi" w:cstheme="minorHAnsi"/>
                <w:b/>
                <w:lang w:eastAsia="ar-SA"/>
              </w:rPr>
              <w:t>Accounts Payables</w:t>
            </w:r>
            <w:r w:rsidR="00FA2064">
              <w:rPr>
                <w:rFonts w:asciiTheme="minorHAnsi" w:eastAsia="PMingLiU" w:hAnsiTheme="minorHAnsi" w:cstheme="minorHAnsi"/>
                <w:b/>
                <w:lang w:eastAsia="ar-SA"/>
              </w:rPr>
              <w:t>)</w:t>
            </w:r>
          </w:p>
        </w:tc>
        <w:tc>
          <w:tcPr>
            <w:tcW w:w="990" w:type="dxa"/>
            <w:shd w:val="clear" w:color="auto" w:fill="5B9BD5" w:themeFill="accent1"/>
            <w:vAlign w:val="center"/>
          </w:tcPr>
          <w:p w14:paraId="7D91E3B2" w14:textId="3F781E72" w:rsidR="00900378" w:rsidRPr="00530DEC" w:rsidRDefault="00FA2064" w:rsidP="004276F7">
            <w:pPr>
              <w:keepNext/>
              <w:keepLines/>
              <w:snapToGrid w:val="0"/>
              <w:rPr>
                <w:rFonts w:asciiTheme="minorHAnsi" w:eastAsia="PMingLiU" w:hAnsiTheme="minorHAnsi" w:cstheme="minorHAnsi"/>
                <w:b/>
                <w:bCs/>
                <w:color w:val="FFFFFF"/>
                <w:lang w:eastAsia="ar-SA"/>
              </w:rPr>
            </w:pPr>
            <w:r>
              <w:rPr>
                <w:rFonts w:asciiTheme="minorHAnsi" w:eastAsia="PMingLiU" w:hAnsiTheme="minorHAnsi" w:cstheme="minorHAnsi"/>
                <w:b/>
                <w:bCs/>
                <w:color w:val="FFFFFF"/>
                <w:lang w:eastAsia="ar-SA"/>
              </w:rPr>
              <w:t>Date</w:t>
            </w:r>
          </w:p>
        </w:tc>
        <w:tc>
          <w:tcPr>
            <w:tcW w:w="2756" w:type="dxa"/>
            <w:shd w:val="clear" w:color="auto" w:fill="auto"/>
            <w:vAlign w:val="center"/>
          </w:tcPr>
          <w:p w14:paraId="60D91AF3" w14:textId="05ADE646" w:rsidR="00900378" w:rsidRPr="00530DEC" w:rsidRDefault="00C6226E" w:rsidP="000D10FC">
            <w:pPr>
              <w:keepNext/>
              <w:keepLines/>
              <w:snapToGrid w:val="0"/>
              <w:rPr>
                <w:rFonts w:asciiTheme="minorHAnsi" w:eastAsia="PMingLiU" w:hAnsiTheme="minorHAnsi" w:cstheme="minorHAnsi"/>
                <w:b/>
                <w:lang w:eastAsia="ar-SA"/>
              </w:rPr>
            </w:pPr>
            <w:r>
              <w:rPr>
                <w:rFonts w:asciiTheme="minorHAnsi" w:eastAsia="PMingLiU" w:hAnsiTheme="minorHAnsi" w:cstheme="minorHAnsi"/>
                <w:b/>
                <w:lang w:eastAsia="ar-SA"/>
              </w:rPr>
              <w:t>0</w:t>
            </w:r>
            <w:r w:rsidR="00533FA6">
              <w:rPr>
                <w:rFonts w:asciiTheme="minorHAnsi" w:eastAsia="PMingLiU" w:hAnsiTheme="minorHAnsi" w:cstheme="minorHAnsi"/>
                <w:b/>
                <w:lang w:eastAsia="ar-SA"/>
              </w:rPr>
              <w:t>3</w:t>
            </w:r>
            <w:r w:rsidR="00FA2064">
              <w:rPr>
                <w:rFonts w:asciiTheme="minorHAnsi" w:eastAsia="PMingLiU" w:hAnsiTheme="minorHAnsi" w:cstheme="minorHAnsi"/>
                <w:b/>
                <w:lang w:eastAsia="ar-SA"/>
              </w:rPr>
              <w:t>-</w:t>
            </w:r>
            <w:r>
              <w:rPr>
                <w:rFonts w:asciiTheme="minorHAnsi" w:eastAsia="PMingLiU" w:hAnsiTheme="minorHAnsi" w:cstheme="minorHAnsi"/>
                <w:b/>
                <w:lang w:eastAsia="ar-SA"/>
              </w:rPr>
              <w:t>June</w:t>
            </w:r>
            <w:r w:rsidR="00FA2064">
              <w:rPr>
                <w:rFonts w:asciiTheme="minorHAnsi" w:eastAsia="PMingLiU" w:hAnsiTheme="minorHAnsi" w:cstheme="minorHAnsi"/>
                <w:b/>
                <w:lang w:eastAsia="ar-SA"/>
              </w:rPr>
              <w:t>-2024</w:t>
            </w:r>
          </w:p>
        </w:tc>
      </w:tr>
      <w:tr w:rsidR="00900378" w:rsidRPr="00530DEC" w14:paraId="61DC968B" w14:textId="77777777" w:rsidTr="00B83899">
        <w:trPr>
          <w:trHeight w:val="342"/>
        </w:trPr>
        <w:tc>
          <w:tcPr>
            <w:tcW w:w="1800" w:type="dxa"/>
            <w:tcBorders>
              <w:top w:val="single" w:sz="6" w:space="0" w:color="1F4E79" w:themeColor="accent1" w:themeShade="80"/>
              <w:bottom w:val="single" w:sz="6" w:space="0" w:color="1F4E79" w:themeColor="accent1" w:themeShade="80"/>
            </w:tcBorders>
            <w:shd w:val="clear" w:color="auto" w:fill="5B9BD5" w:themeFill="accent1"/>
            <w:vAlign w:val="center"/>
          </w:tcPr>
          <w:p w14:paraId="05B36332" w14:textId="77777777" w:rsidR="00900378" w:rsidRPr="00530DEC" w:rsidRDefault="00F31663" w:rsidP="00900378">
            <w:pPr>
              <w:keepNext/>
              <w:keepLines/>
              <w:snapToGrid w:val="0"/>
              <w:rPr>
                <w:rFonts w:asciiTheme="minorHAnsi" w:eastAsia="PMingLiU" w:hAnsiTheme="minorHAnsi" w:cstheme="minorHAnsi"/>
                <w:b/>
                <w:bCs/>
                <w:color w:val="FFFFFF"/>
                <w:lang w:eastAsia="ar-SA"/>
              </w:rPr>
            </w:pPr>
            <w:r w:rsidRPr="00530DEC">
              <w:rPr>
                <w:rFonts w:asciiTheme="minorHAnsi" w:eastAsia="PMingLiU" w:hAnsiTheme="minorHAnsi" w:cstheme="minorHAnsi"/>
                <w:b/>
                <w:bCs/>
                <w:color w:val="FFFFFF"/>
                <w:lang w:eastAsia="ar-SA"/>
              </w:rPr>
              <w:t xml:space="preserve"> </w:t>
            </w:r>
            <w:r w:rsidR="00F127E6" w:rsidRPr="00530DEC">
              <w:rPr>
                <w:rFonts w:asciiTheme="minorHAnsi" w:eastAsia="PMingLiU" w:hAnsiTheme="minorHAnsi" w:cstheme="minorHAnsi"/>
                <w:b/>
                <w:bCs/>
                <w:color w:val="FFFFFF"/>
                <w:lang w:eastAsia="ar-SA"/>
              </w:rPr>
              <w:t xml:space="preserve">The </w:t>
            </w:r>
            <w:r w:rsidR="00403EC0" w:rsidRPr="00530DEC">
              <w:rPr>
                <w:rFonts w:asciiTheme="minorHAnsi" w:eastAsia="PMingLiU" w:hAnsiTheme="minorHAnsi" w:cstheme="minorHAnsi"/>
                <w:b/>
                <w:bCs/>
                <w:color w:val="FFFFFF"/>
                <w:lang w:eastAsia="ar-SA"/>
              </w:rPr>
              <w:t>Client</w:t>
            </w:r>
          </w:p>
        </w:tc>
        <w:tc>
          <w:tcPr>
            <w:tcW w:w="4050" w:type="dxa"/>
            <w:tcBorders>
              <w:top w:val="single" w:sz="6" w:space="0" w:color="1F4E79" w:themeColor="accent1" w:themeShade="80"/>
              <w:bottom w:val="single" w:sz="6" w:space="0" w:color="1F4E79" w:themeColor="accent1" w:themeShade="80"/>
            </w:tcBorders>
            <w:shd w:val="clear" w:color="auto" w:fill="auto"/>
            <w:vAlign w:val="center"/>
          </w:tcPr>
          <w:p w14:paraId="4DF116CE" w14:textId="4BFDB4D0" w:rsidR="00900378" w:rsidRPr="00530DEC" w:rsidRDefault="00FA2064" w:rsidP="00BE3A38">
            <w:pPr>
              <w:keepNext/>
              <w:keepLines/>
              <w:snapToGrid w:val="0"/>
              <w:rPr>
                <w:rFonts w:asciiTheme="minorHAnsi" w:eastAsia="PMingLiU" w:hAnsiTheme="minorHAnsi" w:cstheme="minorHAnsi"/>
                <w:lang w:eastAsia="ar-SA"/>
              </w:rPr>
            </w:pPr>
            <w:r>
              <w:rPr>
                <w:rFonts w:asciiTheme="minorHAnsi" w:eastAsia="PMingLiU" w:hAnsiTheme="minorHAnsi" w:cstheme="minorHAnsi"/>
                <w:lang w:eastAsia="ar-SA"/>
              </w:rPr>
              <w:t>SSEM</w:t>
            </w:r>
          </w:p>
        </w:tc>
        <w:tc>
          <w:tcPr>
            <w:tcW w:w="990" w:type="dxa"/>
            <w:shd w:val="clear" w:color="auto" w:fill="5B9BD5" w:themeFill="accent1"/>
            <w:vAlign w:val="center"/>
          </w:tcPr>
          <w:p w14:paraId="3504CC08" w14:textId="77777777" w:rsidR="00900378" w:rsidRPr="00530DEC" w:rsidRDefault="00900378" w:rsidP="00900378">
            <w:pPr>
              <w:keepNext/>
              <w:keepLines/>
              <w:snapToGrid w:val="0"/>
              <w:rPr>
                <w:rFonts w:asciiTheme="minorHAnsi" w:eastAsia="PMingLiU" w:hAnsiTheme="minorHAnsi" w:cstheme="minorHAnsi"/>
                <w:b/>
                <w:bCs/>
                <w:color w:val="FFFFFF"/>
                <w:lang w:eastAsia="ar-SA"/>
              </w:rPr>
            </w:pPr>
            <w:r w:rsidRPr="00530DEC">
              <w:rPr>
                <w:rFonts w:asciiTheme="minorHAnsi" w:eastAsia="PMingLiU" w:hAnsiTheme="minorHAnsi" w:cstheme="minorHAnsi"/>
                <w:b/>
                <w:bCs/>
                <w:color w:val="FFFFFF"/>
                <w:lang w:eastAsia="ar-SA"/>
              </w:rPr>
              <w:t>Time</w:t>
            </w:r>
          </w:p>
        </w:tc>
        <w:tc>
          <w:tcPr>
            <w:tcW w:w="2756" w:type="dxa"/>
            <w:shd w:val="clear" w:color="auto" w:fill="auto"/>
            <w:vAlign w:val="center"/>
          </w:tcPr>
          <w:p w14:paraId="141417AA" w14:textId="6A3D32D6" w:rsidR="00334E99" w:rsidRPr="00530DEC" w:rsidRDefault="00C6226E" w:rsidP="000D10FC">
            <w:pPr>
              <w:keepNext/>
              <w:keepLines/>
              <w:snapToGrid w:val="0"/>
              <w:rPr>
                <w:rFonts w:asciiTheme="minorHAnsi" w:eastAsia="PMingLiU" w:hAnsiTheme="minorHAnsi" w:cstheme="minorHAnsi"/>
                <w:lang w:eastAsia="ar-SA"/>
              </w:rPr>
            </w:pPr>
            <w:r>
              <w:rPr>
                <w:rFonts w:asciiTheme="minorHAnsi" w:eastAsia="PMingLiU" w:hAnsiTheme="minorHAnsi" w:cstheme="minorHAnsi"/>
                <w:lang w:eastAsia="ar-SA"/>
              </w:rPr>
              <w:t>11</w:t>
            </w:r>
            <w:r w:rsidR="00432CDC" w:rsidRPr="00530DEC">
              <w:rPr>
                <w:rFonts w:asciiTheme="minorHAnsi" w:eastAsia="PMingLiU" w:hAnsiTheme="minorHAnsi" w:cstheme="minorHAnsi"/>
                <w:lang w:eastAsia="ar-SA"/>
              </w:rPr>
              <w:t>:</w:t>
            </w:r>
            <w:r w:rsidR="00FA2064">
              <w:rPr>
                <w:rFonts w:asciiTheme="minorHAnsi" w:eastAsia="PMingLiU" w:hAnsiTheme="minorHAnsi" w:cstheme="minorHAnsi"/>
                <w:lang w:eastAsia="ar-SA"/>
              </w:rPr>
              <w:t>0</w:t>
            </w:r>
            <w:r w:rsidR="00C46EC8">
              <w:rPr>
                <w:rFonts w:asciiTheme="minorHAnsi" w:eastAsia="PMingLiU" w:hAnsiTheme="minorHAnsi" w:cstheme="minorHAnsi"/>
                <w:lang w:eastAsia="ar-SA"/>
              </w:rPr>
              <w:t>0</w:t>
            </w:r>
            <w:r w:rsidR="004276F7" w:rsidRPr="00530DEC">
              <w:rPr>
                <w:rFonts w:asciiTheme="minorHAnsi" w:eastAsia="PMingLiU" w:hAnsiTheme="minorHAnsi" w:cstheme="minorHAnsi"/>
                <w:lang w:eastAsia="ar-SA"/>
              </w:rPr>
              <w:t xml:space="preserve"> </w:t>
            </w:r>
            <w:r w:rsidR="000D10FC">
              <w:rPr>
                <w:rFonts w:asciiTheme="minorHAnsi" w:eastAsia="PMingLiU" w:hAnsiTheme="minorHAnsi" w:cstheme="minorHAnsi"/>
                <w:lang w:eastAsia="ar-SA"/>
              </w:rPr>
              <w:t>A</w:t>
            </w:r>
            <w:r w:rsidR="006D3118" w:rsidRPr="00530DEC">
              <w:rPr>
                <w:rFonts w:asciiTheme="minorHAnsi" w:eastAsia="PMingLiU" w:hAnsiTheme="minorHAnsi" w:cstheme="minorHAnsi"/>
                <w:lang w:eastAsia="ar-SA"/>
              </w:rPr>
              <w:t>M</w:t>
            </w:r>
            <w:r w:rsidR="004276F7" w:rsidRPr="00530DEC">
              <w:rPr>
                <w:rFonts w:asciiTheme="minorHAnsi" w:eastAsia="PMingLiU" w:hAnsiTheme="minorHAnsi" w:cstheme="minorHAnsi"/>
                <w:lang w:eastAsia="ar-SA"/>
              </w:rPr>
              <w:t xml:space="preserve"> </w:t>
            </w:r>
            <w:r w:rsidR="00453925" w:rsidRPr="00530DEC">
              <w:rPr>
                <w:rFonts w:asciiTheme="minorHAnsi" w:eastAsia="PMingLiU" w:hAnsiTheme="minorHAnsi" w:cstheme="minorHAnsi"/>
                <w:lang w:eastAsia="ar-SA"/>
              </w:rPr>
              <w:t>–</w:t>
            </w:r>
            <w:r w:rsidR="003F75A9" w:rsidRPr="00530DEC">
              <w:rPr>
                <w:rFonts w:asciiTheme="minorHAnsi" w:eastAsia="PMingLiU" w:hAnsiTheme="minorHAnsi" w:cstheme="minorHAnsi"/>
                <w:lang w:eastAsia="ar-SA"/>
              </w:rPr>
              <w:t xml:space="preserve"> </w:t>
            </w:r>
            <w:r w:rsidR="000449F7">
              <w:rPr>
                <w:rFonts w:asciiTheme="minorHAnsi" w:eastAsia="PMingLiU" w:hAnsiTheme="minorHAnsi" w:cstheme="minorHAnsi"/>
                <w:lang w:eastAsia="ar-SA"/>
              </w:rPr>
              <w:t>0</w:t>
            </w:r>
            <w:r>
              <w:rPr>
                <w:rFonts w:asciiTheme="minorHAnsi" w:eastAsia="PMingLiU" w:hAnsiTheme="minorHAnsi" w:cstheme="minorHAnsi"/>
                <w:lang w:eastAsia="ar-SA"/>
              </w:rPr>
              <w:t>4</w:t>
            </w:r>
            <w:r w:rsidR="00672885" w:rsidRPr="00530DEC">
              <w:rPr>
                <w:rFonts w:asciiTheme="minorHAnsi" w:eastAsia="PMingLiU" w:hAnsiTheme="minorHAnsi" w:cstheme="minorHAnsi"/>
                <w:lang w:eastAsia="ar-SA"/>
              </w:rPr>
              <w:t>:</w:t>
            </w:r>
            <w:r w:rsidR="00FA2064">
              <w:rPr>
                <w:rFonts w:asciiTheme="minorHAnsi" w:eastAsia="PMingLiU" w:hAnsiTheme="minorHAnsi" w:cstheme="minorHAnsi"/>
                <w:lang w:eastAsia="ar-SA"/>
              </w:rPr>
              <w:t>00</w:t>
            </w:r>
            <w:r w:rsidR="00453925" w:rsidRPr="00530DEC">
              <w:rPr>
                <w:rFonts w:asciiTheme="minorHAnsi" w:eastAsia="PMingLiU" w:hAnsiTheme="minorHAnsi" w:cstheme="minorHAnsi"/>
                <w:lang w:eastAsia="ar-SA"/>
              </w:rPr>
              <w:t xml:space="preserve"> </w:t>
            </w:r>
            <w:r w:rsidR="00D958F2" w:rsidRPr="00530DEC">
              <w:rPr>
                <w:rFonts w:asciiTheme="minorHAnsi" w:eastAsia="PMingLiU" w:hAnsiTheme="minorHAnsi" w:cstheme="minorHAnsi"/>
                <w:lang w:eastAsia="ar-SA"/>
              </w:rPr>
              <w:t>PM</w:t>
            </w:r>
          </w:p>
        </w:tc>
      </w:tr>
      <w:tr w:rsidR="00403EC0" w:rsidRPr="00530DEC" w14:paraId="43A60FAF" w14:textId="77777777" w:rsidTr="00B83899">
        <w:trPr>
          <w:trHeight w:val="342"/>
        </w:trPr>
        <w:tc>
          <w:tcPr>
            <w:tcW w:w="1800" w:type="dxa"/>
            <w:tcBorders>
              <w:top w:val="single" w:sz="6" w:space="0" w:color="1F4E79" w:themeColor="accent1" w:themeShade="80"/>
              <w:bottom w:val="single" w:sz="6" w:space="0" w:color="1F4E79" w:themeColor="accent1" w:themeShade="80"/>
            </w:tcBorders>
            <w:shd w:val="clear" w:color="auto" w:fill="5B9BD5" w:themeFill="accent1"/>
            <w:vAlign w:val="center"/>
          </w:tcPr>
          <w:p w14:paraId="66883EC4" w14:textId="77777777" w:rsidR="00403EC0" w:rsidRPr="00530DEC" w:rsidRDefault="00403EC0" w:rsidP="00BE3A38">
            <w:pPr>
              <w:keepNext/>
              <w:keepLines/>
              <w:snapToGrid w:val="0"/>
              <w:rPr>
                <w:rFonts w:asciiTheme="minorHAnsi" w:eastAsia="PMingLiU" w:hAnsiTheme="minorHAnsi" w:cstheme="minorHAnsi"/>
                <w:b/>
                <w:bCs/>
                <w:color w:val="FFFFFF"/>
                <w:lang w:eastAsia="ar-SA"/>
              </w:rPr>
            </w:pPr>
            <w:r w:rsidRPr="00530DEC">
              <w:rPr>
                <w:rFonts w:asciiTheme="minorHAnsi" w:eastAsia="PMingLiU" w:hAnsiTheme="minorHAnsi" w:cstheme="minorHAnsi"/>
                <w:b/>
                <w:bCs/>
                <w:color w:val="FFFFFF"/>
                <w:lang w:eastAsia="ar-SA"/>
              </w:rPr>
              <w:t xml:space="preserve">Raya </w:t>
            </w:r>
          </w:p>
        </w:tc>
        <w:tc>
          <w:tcPr>
            <w:tcW w:w="4050" w:type="dxa"/>
            <w:tcBorders>
              <w:top w:val="single" w:sz="6" w:space="0" w:color="1F4E79" w:themeColor="accent1" w:themeShade="80"/>
              <w:bottom w:val="single" w:sz="6" w:space="0" w:color="1F4E79" w:themeColor="accent1" w:themeShade="80"/>
            </w:tcBorders>
            <w:shd w:val="clear" w:color="auto" w:fill="auto"/>
            <w:vAlign w:val="center"/>
          </w:tcPr>
          <w:p w14:paraId="545EAF9C" w14:textId="2F08798C" w:rsidR="00403EC0" w:rsidRDefault="00C6226E" w:rsidP="00530DEC">
            <w:pPr>
              <w:keepNext/>
              <w:keepLines/>
              <w:snapToGrid w:val="0"/>
              <w:rPr>
                <w:rFonts w:asciiTheme="minorHAnsi" w:eastAsia="PMingLiU" w:hAnsiTheme="minorHAnsi" w:cstheme="minorHAnsi"/>
                <w:lang w:eastAsia="ar-SA"/>
              </w:rPr>
            </w:pPr>
            <w:r>
              <w:rPr>
                <w:rFonts w:asciiTheme="minorHAnsi" w:eastAsia="PMingLiU" w:hAnsiTheme="minorHAnsi" w:cstheme="minorHAnsi"/>
                <w:lang w:eastAsia="ar-SA"/>
              </w:rPr>
              <w:t>Mohamed Samir</w:t>
            </w:r>
          </w:p>
          <w:p w14:paraId="13DCD11A" w14:textId="5D3273E9" w:rsidR="00533FA6" w:rsidRPr="00530DEC" w:rsidRDefault="00533FA6" w:rsidP="00530DEC">
            <w:pPr>
              <w:keepNext/>
              <w:keepLines/>
              <w:snapToGrid w:val="0"/>
              <w:rPr>
                <w:rFonts w:asciiTheme="minorHAnsi" w:eastAsia="PMingLiU" w:hAnsiTheme="minorHAnsi" w:cstheme="minorHAnsi"/>
                <w:lang w:eastAsia="ar-SA"/>
              </w:rPr>
            </w:pPr>
            <w:r>
              <w:rPr>
                <w:rFonts w:asciiTheme="minorHAnsi" w:eastAsia="PMingLiU" w:hAnsiTheme="minorHAnsi" w:cstheme="minorHAnsi"/>
                <w:lang w:eastAsia="ar-SA"/>
              </w:rPr>
              <w:t>Sabry Taher (online)</w:t>
            </w:r>
          </w:p>
        </w:tc>
        <w:tc>
          <w:tcPr>
            <w:tcW w:w="990" w:type="dxa"/>
            <w:shd w:val="clear" w:color="auto" w:fill="5B9BD5" w:themeFill="accent1"/>
            <w:vAlign w:val="center"/>
          </w:tcPr>
          <w:p w14:paraId="194E9B81" w14:textId="10E35FD7" w:rsidR="00403EC0" w:rsidRPr="00530DEC" w:rsidRDefault="00B83899" w:rsidP="00900378">
            <w:pPr>
              <w:keepNext/>
              <w:keepLines/>
              <w:snapToGrid w:val="0"/>
              <w:rPr>
                <w:rFonts w:asciiTheme="minorHAnsi" w:eastAsia="PMingLiU" w:hAnsiTheme="minorHAnsi" w:cstheme="minorHAnsi"/>
                <w:b/>
                <w:bCs/>
                <w:color w:val="FFFFFF"/>
                <w:lang w:eastAsia="ar-SA"/>
              </w:rPr>
            </w:pPr>
            <w:r>
              <w:rPr>
                <w:rFonts w:asciiTheme="minorHAnsi" w:eastAsia="PMingLiU" w:hAnsiTheme="minorHAnsi" w:cstheme="minorHAnsi"/>
                <w:b/>
                <w:bCs/>
                <w:color w:val="FFFFFF"/>
                <w:lang w:eastAsia="ar-SA"/>
              </w:rPr>
              <w:t>Location</w:t>
            </w:r>
          </w:p>
        </w:tc>
        <w:tc>
          <w:tcPr>
            <w:tcW w:w="2756" w:type="dxa"/>
            <w:shd w:val="clear" w:color="auto" w:fill="auto"/>
            <w:vAlign w:val="center"/>
          </w:tcPr>
          <w:p w14:paraId="77B05B28" w14:textId="6E9451F7" w:rsidR="00403EC0" w:rsidRPr="00530DEC" w:rsidRDefault="00B83899" w:rsidP="00645661">
            <w:pPr>
              <w:keepNext/>
              <w:keepLines/>
              <w:snapToGrid w:val="0"/>
              <w:rPr>
                <w:rFonts w:asciiTheme="minorHAnsi" w:eastAsia="PMingLiU" w:hAnsiTheme="minorHAnsi" w:cstheme="minorHAnsi"/>
                <w:lang w:eastAsia="ar-SA"/>
              </w:rPr>
            </w:pPr>
            <w:r>
              <w:rPr>
                <w:rFonts w:asciiTheme="minorHAnsi" w:eastAsia="PMingLiU" w:hAnsiTheme="minorHAnsi" w:cstheme="minorHAnsi"/>
                <w:lang w:eastAsia="ar-SA"/>
              </w:rPr>
              <w:t>Riyadh, KSA</w:t>
            </w:r>
          </w:p>
        </w:tc>
      </w:tr>
      <w:tr w:rsidR="00900378" w:rsidRPr="00530DEC" w14:paraId="07C9D15F" w14:textId="77777777" w:rsidTr="00403EC0">
        <w:trPr>
          <w:trHeight w:val="1407"/>
        </w:trPr>
        <w:tc>
          <w:tcPr>
            <w:tcW w:w="1800" w:type="dxa"/>
            <w:tcBorders>
              <w:top w:val="single" w:sz="6" w:space="0" w:color="1F4E79" w:themeColor="accent1" w:themeShade="80"/>
              <w:bottom w:val="single" w:sz="6" w:space="0" w:color="1F4E79" w:themeColor="accent1" w:themeShade="80"/>
            </w:tcBorders>
            <w:shd w:val="clear" w:color="auto" w:fill="5B9BD5" w:themeFill="accent1"/>
          </w:tcPr>
          <w:p w14:paraId="54B473AE" w14:textId="77777777" w:rsidR="00900378" w:rsidRPr="00530DEC" w:rsidRDefault="00900378" w:rsidP="00900378">
            <w:pPr>
              <w:keepNext/>
              <w:keepLines/>
              <w:snapToGrid w:val="0"/>
              <w:rPr>
                <w:rFonts w:asciiTheme="minorHAnsi" w:eastAsia="PMingLiU" w:hAnsiTheme="minorHAnsi" w:cstheme="minorHAnsi"/>
                <w:b/>
                <w:bCs/>
                <w:color w:val="FFFFFF"/>
                <w:lang w:eastAsia="ar-SA"/>
              </w:rPr>
            </w:pPr>
            <w:r w:rsidRPr="00530DEC">
              <w:rPr>
                <w:rFonts w:asciiTheme="minorHAnsi" w:eastAsia="PMingLiU" w:hAnsiTheme="minorHAnsi" w:cstheme="minorHAnsi"/>
                <w:b/>
                <w:bCs/>
                <w:color w:val="FFFFFF"/>
                <w:lang w:eastAsia="ar-SA"/>
              </w:rPr>
              <w:t>Attendees</w:t>
            </w:r>
          </w:p>
        </w:tc>
        <w:tc>
          <w:tcPr>
            <w:tcW w:w="7796" w:type="dxa"/>
            <w:gridSpan w:val="3"/>
            <w:tcBorders>
              <w:top w:val="single" w:sz="6" w:space="0" w:color="1F4E79" w:themeColor="accent1" w:themeShade="80"/>
              <w:bottom w:val="single" w:sz="6" w:space="0" w:color="1F4E79" w:themeColor="accent1" w:themeShade="80"/>
            </w:tcBorders>
            <w:shd w:val="clear" w:color="auto" w:fill="auto"/>
          </w:tcPr>
          <w:p w14:paraId="29C6C283" w14:textId="77777777" w:rsidR="00F71230" w:rsidRPr="00207671" w:rsidRDefault="00F71230" w:rsidP="00CC5F2C">
            <w:pPr>
              <w:keepNext/>
              <w:keepLines/>
              <w:snapToGrid w:val="0"/>
              <w:spacing w:after="40" w:line="360" w:lineRule="auto"/>
              <w:rPr>
                <w:rFonts w:asciiTheme="minorHAnsi" w:eastAsia="PMingLiU" w:hAnsiTheme="minorHAnsi" w:cstheme="minorHAnsi"/>
                <w:sz w:val="8"/>
                <w:szCs w:val="8"/>
                <w:lang w:eastAsia="ar-SA"/>
              </w:rPr>
            </w:pPr>
          </w:p>
          <w:p w14:paraId="7CF4BE80" w14:textId="77777777" w:rsidR="000D10FC" w:rsidRDefault="00C6226E"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proofErr w:type="spellStart"/>
            <w:r w:rsidRPr="00C6226E">
              <w:rPr>
                <w:rFonts w:asciiTheme="minorHAnsi" w:eastAsia="PMingLiU" w:hAnsiTheme="minorHAnsi" w:cstheme="minorHAnsi"/>
                <w:lang w:eastAsia="ar-SA"/>
              </w:rPr>
              <w:t>Hamzeh</w:t>
            </w:r>
            <w:proofErr w:type="spellEnd"/>
            <w:r w:rsidRPr="00C6226E">
              <w:rPr>
                <w:rFonts w:asciiTheme="minorHAnsi" w:eastAsia="PMingLiU" w:hAnsiTheme="minorHAnsi" w:cstheme="minorHAnsi"/>
                <w:lang w:eastAsia="ar-SA"/>
              </w:rPr>
              <w:t xml:space="preserve"> </w:t>
            </w:r>
            <w:proofErr w:type="spellStart"/>
            <w:r w:rsidRPr="00C6226E">
              <w:rPr>
                <w:rFonts w:asciiTheme="minorHAnsi" w:eastAsia="PMingLiU" w:hAnsiTheme="minorHAnsi" w:cstheme="minorHAnsi"/>
                <w:lang w:eastAsia="ar-SA"/>
              </w:rPr>
              <w:t>Alfaouri</w:t>
            </w:r>
            <w:proofErr w:type="spellEnd"/>
            <w:r>
              <w:rPr>
                <w:rFonts w:asciiTheme="minorHAnsi" w:eastAsia="PMingLiU" w:hAnsiTheme="minorHAnsi" w:cstheme="minorHAnsi"/>
                <w:lang w:eastAsia="ar-SA"/>
              </w:rPr>
              <w:t xml:space="preserve"> – Financial Controller</w:t>
            </w:r>
          </w:p>
          <w:p w14:paraId="65F981C4" w14:textId="77777777" w:rsidR="00C6226E" w:rsidRDefault="00C6226E"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sidRPr="00C6226E">
              <w:rPr>
                <w:rFonts w:asciiTheme="minorHAnsi" w:eastAsia="PMingLiU" w:hAnsiTheme="minorHAnsi" w:cstheme="minorHAnsi"/>
                <w:lang w:eastAsia="ar-SA"/>
              </w:rPr>
              <w:t xml:space="preserve">Ibrahim </w:t>
            </w:r>
            <w:proofErr w:type="spellStart"/>
            <w:r w:rsidRPr="00C6226E">
              <w:rPr>
                <w:rFonts w:asciiTheme="minorHAnsi" w:eastAsia="PMingLiU" w:hAnsiTheme="minorHAnsi" w:cstheme="minorHAnsi"/>
                <w:lang w:eastAsia="ar-SA"/>
              </w:rPr>
              <w:t>Elayyan</w:t>
            </w:r>
            <w:proofErr w:type="spellEnd"/>
            <w:r>
              <w:rPr>
                <w:rFonts w:asciiTheme="minorHAnsi" w:eastAsia="PMingLiU" w:hAnsiTheme="minorHAnsi" w:cstheme="minorHAnsi"/>
                <w:lang w:eastAsia="ar-SA"/>
              </w:rPr>
              <w:t xml:space="preserve"> – Accounting Manager</w:t>
            </w:r>
          </w:p>
          <w:p w14:paraId="074BF99B" w14:textId="0832B70B" w:rsidR="00C6226E" w:rsidRPr="00C6226E" w:rsidRDefault="00C6226E" w:rsidP="00C6226E">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sidRPr="00C6226E">
              <w:rPr>
                <w:rFonts w:asciiTheme="minorHAnsi" w:eastAsia="PMingLiU" w:hAnsiTheme="minorHAnsi" w:cstheme="minorHAnsi"/>
                <w:lang w:eastAsia="ar-SA"/>
              </w:rPr>
              <w:t xml:space="preserve">Mohammad Abu </w:t>
            </w:r>
            <w:proofErr w:type="spellStart"/>
            <w:r w:rsidRPr="00C6226E">
              <w:rPr>
                <w:rFonts w:asciiTheme="minorHAnsi" w:eastAsia="PMingLiU" w:hAnsiTheme="minorHAnsi" w:cstheme="minorHAnsi"/>
                <w:lang w:eastAsia="ar-SA"/>
              </w:rPr>
              <w:t>Ajamieh</w:t>
            </w:r>
            <w:proofErr w:type="spellEnd"/>
            <w:r>
              <w:rPr>
                <w:rFonts w:asciiTheme="minorHAnsi" w:eastAsia="PMingLiU" w:hAnsiTheme="minorHAnsi" w:cstheme="minorHAnsi"/>
                <w:lang w:eastAsia="ar-SA"/>
              </w:rPr>
              <w:t xml:space="preserve"> – P. Controller</w:t>
            </w:r>
          </w:p>
          <w:p w14:paraId="18309561" w14:textId="77777777" w:rsidR="00C6226E" w:rsidRDefault="00C6226E"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sidRPr="00C6226E">
              <w:rPr>
                <w:rFonts w:asciiTheme="minorHAnsi" w:eastAsia="PMingLiU" w:hAnsiTheme="minorHAnsi" w:cstheme="minorHAnsi"/>
                <w:lang w:eastAsia="ar-SA"/>
              </w:rPr>
              <w:t xml:space="preserve">Mohammad </w:t>
            </w:r>
            <w:proofErr w:type="spellStart"/>
            <w:r w:rsidRPr="00C6226E">
              <w:rPr>
                <w:rFonts w:asciiTheme="minorHAnsi" w:eastAsia="PMingLiU" w:hAnsiTheme="minorHAnsi" w:cstheme="minorHAnsi"/>
                <w:lang w:eastAsia="ar-SA"/>
              </w:rPr>
              <w:t>Ghamri</w:t>
            </w:r>
            <w:proofErr w:type="spellEnd"/>
            <w:r>
              <w:rPr>
                <w:rFonts w:asciiTheme="minorHAnsi" w:eastAsia="PMingLiU" w:hAnsiTheme="minorHAnsi" w:cstheme="minorHAnsi"/>
                <w:lang w:eastAsia="ar-SA"/>
              </w:rPr>
              <w:t xml:space="preserve"> – Financial Reporting</w:t>
            </w:r>
          </w:p>
          <w:p w14:paraId="36916F30" w14:textId="77777777" w:rsidR="00C6226E" w:rsidRDefault="00807C76"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Pr>
                <w:rFonts w:asciiTheme="minorHAnsi" w:eastAsia="PMingLiU" w:hAnsiTheme="minorHAnsi" w:cstheme="minorHAnsi"/>
                <w:lang w:eastAsia="ar-SA"/>
              </w:rPr>
              <w:t xml:space="preserve">Mohammad </w:t>
            </w:r>
            <w:proofErr w:type="spellStart"/>
            <w:r>
              <w:rPr>
                <w:rFonts w:asciiTheme="minorHAnsi" w:eastAsia="PMingLiU" w:hAnsiTheme="minorHAnsi" w:cstheme="minorHAnsi"/>
                <w:lang w:eastAsia="ar-SA"/>
              </w:rPr>
              <w:t>Ghanoum</w:t>
            </w:r>
            <w:proofErr w:type="spellEnd"/>
            <w:r>
              <w:rPr>
                <w:rFonts w:asciiTheme="minorHAnsi" w:eastAsia="PMingLiU" w:hAnsiTheme="minorHAnsi" w:cstheme="minorHAnsi"/>
                <w:lang w:eastAsia="ar-SA"/>
              </w:rPr>
              <w:t xml:space="preserve"> – GL Supervisor</w:t>
            </w:r>
          </w:p>
          <w:p w14:paraId="2B881353" w14:textId="3DEB9D79" w:rsidR="00807C76" w:rsidRDefault="00807C76"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Pr>
                <w:rFonts w:asciiTheme="minorHAnsi" w:eastAsia="PMingLiU" w:hAnsiTheme="minorHAnsi" w:cstheme="minorHAnsi"/>
                <w:lang w:eastAsia="ar-SA"/>
              </w:rPr>
              <w:t xml:space="preserve">Hossam </w:t>
            </w:r>
            <w:proofErr w:type="spellStart"/>
            <w:r w:rsidR="00696208">
              <w:rPr>
                <w:rFonts w:asciiTheme="minorHAnsi" w:eastAsia="PMingLiU" w:hAnsiTheme="minorHAnsi" w:cstheme="minorHAnsi"/>
                <w:lang w:eastAsia="ar-SA"/>
              </w:rPr>
              <w:t>Abdelshaheed</w:t>
            </w:r>
            <w:proofErr w:type="spellEnd"/>
            <w:r>
              <w:rPr>
                <w:rFonts w:asciiTheme="minorHAnsi" w:eastAsia="PMingLiU" w:hAnsiTheme="minorHAnsi" w:cstheme="minorHAnsi"/>
                <w:lang w:eastAsia="ar-SA"/>
              </w:rPr>
              <w:t xml:space="preserve"> – GL</w:t>
            </w:r>
            <w:r w:rsidR="00696208">
              <w:rPr>
                <w:rFonts w:asciiTheme="minorHAnsi" w:eastAsia="PMingLiU" w:hAnsiTheme="minorHAnsi" w:cstheme="minorHAnsi"/>
                <w:lang w:eastAsia="ar-SA"/>
              </w:rPr>
              <w:t>&amp;CM</w:t>
            </w:r>
            <w:r>
              <w:rPr>
                <w:rFonts w:asciiTheme="minorHAnsi" w:eastAsia="PMingLiU" w:hAnsiTheme="minorHAnsi" w:cstheme="minorHAnsi"/>
                <w:lang w:eastAsia="ar-SA"/>
              </w:rPr>
              <w:t xml:space="preserve"> Supervisor</w:t>
            </w:r>
          </w:p>
          <w:p w14:paraId="1172479E" w14:textId="77777777" w:rsidR="003E00FB" w:rsidRDefault="003E00FB"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Pr>
                <w:rFonts w:asciiTheme="minorHAnsi" w:eastAsia="PMingLiU" w:hAnsiTheme="minorHAnsi" w:cstheme="minorHAnsi"/>
                <w:lang w:eastAsia="ar-SA"/>
              </w:rPr>
              <w:t>Mohamed Samir</w:t>
            </w:r>
            <w:r w:rsidR="00696208">
              <w:rPr>
                <w:rFonts w:asciiTheme="minorHAnsi" w:eastAsia="PMingLiU" w:hAnsiTheme="minorHAnsi" w:cstheme="minorHAnsi"/>
                <w:lang w:eastAsia="ar-SA"/>
              </w:rPr>
              <w:t xml:space="preserve"> – Project Control Manager</w:t>
            </w:r>
          </w:p>
          <w:p w14:paraId="32FC700D" w14:textId="77777777" w:rsidR="00696208" w:rsidRDefault="00696208"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Pr>
                <w:rFonts w:asciiTheme="minorHAnsi" w:eastAsia="PMingLiU" w:hAnsiTheme="minorHAnsi" w:cstheme="minorHAnsi"/>
                <w:lang w:eastAsia="ar-SA"/>
              </w:rPr>
              <w:t>Abdel Razzaq – AP Supervisor</w:t>
            </w:r>
          </w:p>
          <w:p w14:paraId="631A6CB9" w14:textId="5F4F8297" w:rsidR="00696208" w:rsidRPr="00FA2064" w:rsidRDefault="00696208" w:rsidP="005F479D">
            <w:pPr>
              <w:pStyle w:val="ListParagraph"/>
              <w:keepNext/>
              <w:keepLines/>
              <w:numPr>
                <w:ilvl w:val="0"/>
                <w:numId w:val="1"/>
              </w:numPr>
              <w:snapToGrid w:val="0"/>
              <w:spacing w:after="40" w:line="360" w:lineRule="auto"/>
              <w:rPr>
                <w:rFonts w:asciiTheme="minorHAnsi" w:eastAsia="PMingLiU" w:hAnsiTheme="minorHAnsi" w:cstheme="minorHAnsi"/>
                <w:lang w:eastAsia="ar-SA"/>
              </w:rPr>
            </w:pPr>
            <w:r>
              <w:rPr>
                <w:rFonts w:asciiTheme="minorHAnsi" w:eastAsia="PMingLiU" w:hAnsiTheme="minorHAnsi" w:cstheme="minorHAnsi"/>
                <w:lang w:eastAsia="ar-SA"/>
              </w:rPr>
              <w:t xml:space="preserve">Fahad Alotaibi – Accounts </w:t>
            </w:r>
          </w:p>
        </w:tc>
      </w:tr>
    </w:tbl>
    <w:p w14:paraId="6471ED05" w14:textId="77777777" w:rsidR="005F289E" w:rsidRPr="00530DEC" w:rsidRDefault="005F289E">
      <w:pPr>
        <w:rPr>
          <w:rFonts w:asciiTheme="minorHAnsi" w:hAnsiTheme="minorHAnsi" w:cstheme="minorHAnsi"/>
        </w:rPr>
      </w:pPr>
    </w:p>
    <w:tbl>
      <w:tblPr>
        <w:tblStyle w:val="TableGrid"/>
        <w:tblW w:w="11700" w:type="dxa"/>
        <w:tblInd w:w="-1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4A0" w:firstRow="1" w:lastRow="0" w:firstColumn="1" w:lastColumn="0" w:noHBand="0" w:noVBand="1"/>
      </w:tblPr>
      <w:tblGrid>
        <w:gridCol w:w="11700"/>
      </w:tblGrid>
      <w:tr w:rsidR="005C6D83" w:rsidRPr="00234578" w14:paraId="44015D1F" w14:textId="77777777" w:rsidTr="00453CCE">
        <w:trPr>
          <w:trHeight w:val="513"/>
          <w:tblHeader/>
        </w:trPr>
        <w:tc>
          <w:tcPr>
            <w:tcW w:w="11700" w:type="dxa"/>
            <w:shd w:val="clear" w:color="auto" w:fill="5B9BD5" w:themeFill="accent1"/>
          </w:tcPr>
          <w:p w14:paraId="019ECBE9" w14:textId="77777777" w:rsidR="005C6D83" w:rsidRPr="00234578" w:rsidRDefault="005C6D83" w:rsidP="00855630">
            <w:pPr>
              <w:spacing w:line="360" w:lineRule="auto"/>
              <w:ind w:right="-108"/>
              <w:jc w:val="center"/>
              <w:rPr>
                <w:rFonts w:asciiTheme="majorHAnsi" w:hAnsiTheme="majorHAnsi" w:cstheme="majorHAnsi"/>
                <w:color w:val="FFFFFF" w:themeColor="background1"/>
              </w:rPr>
            </w:pPr>
            <w:r w:rsidRPr="00234578">
              <w:rPr>
                <w:rFonts w:asciiTheme="majorHAnsi" w:hAnsiTheme="majorHAnsi" w:cstheme="majorHAnsi"/>
                <w:b/>
                <w:i/>
                <w:color w:val="FFFFFF" w:themeColor="background1"/>
                <w:sz w:val="32"/>
              </w:rPr>
              <w:t>Key Points Discussed</w:t>
            </w:r>
          </w:p>
        </w:tc>
      </w:tr>
      <w:tr w:rsidR="0095420F" w:rsidRPr="00234578" w14:paraId="4BA4EF31" w14:textId="77777777" w:rsidTr="00453CCE">
        <w:trPr>
          <w:trHeight w:val="1835"/>
        </w:trPr>
        <w:tc>
          <w:tcPr>
            <w:tcW w:w="11700" w:type="dxa"/>
            <w:shd w:val="clear" w:color="auto" w:fill="DEEAF6" w:themeFill="accent1" w:themeFillTint="33"/>
          </w:tcPr>
          <w:p w14:paraId="2A432EEA" w14:textId="05C52173" w:rsidR="00D06491" w:rsidRPr="00D06491" w:rsidRDefault="00D06491" w:rsidP="00D06491">
            <w:pPr>
              <w:widowControl w:val="0"/>
              <w:overflowPunct/>
              <w:autoSpaceDE/>
              <w:autoSpaceDN/>
              <w:adjustRightInd/>
              <w:snapToGrid w:val="0"/>
              <w:textAlignment w:val="auto"/>
              <w:rPr>
                <w:rFonts w:asciiTheme="majorHAnsi" w:hAnsiTheme="majorHAnsi" w:cstheme="majorHAnsi"/>
                <w:b/>
                <w:iCs/>
                <w:sz w:val="24"/>
                <w:szCs w:val="22"/>
              </w:rPr>
            </w:pPr>
            <w:r w:rsidRPr="00D06491">
              <w:rPr>
                <w:rFonts w:asciiTheme="majorHAnsi" w:hAnsiTheme="majorHAnsi" w:cstheme="majorHAnsi"/>
                <w:b/>
                <w:iCs/>
                <w:sz w:val="24"/>
                <w:szCs w:val="22"/>
              </w:rPr>
              <w:t>Objective</w:t>
            </w:r>
            <w:r>
              <w:rPr>
                <w:rFonts w:asciiTheme="majorHAnsi" w:hAnsiTheme="majorHAnsi" w:cstheme="majorHAnsi"/>
                <w:b/>
                <w:iCs/>
                <w:sz w:val="24"/>
                <w:szCs w:val="22"/>
              </w:rPr>
              <w:t>:</w:t>
            </w:r>
          </w:p>
          <w:p w14:paraId="6E6BA20B" w14:textId="77777777" w:rsidR="00D06491" w:rsidRPr="00D06491" w:rsidRDefault="00D06491" w:rsidP="00D06491">
            <w:pPr>
              <w:widowControl w:val="0"/>
              <w:overflowPunct/>
              <w:autoSpaceDE/>
              <w:autoSpaceDN/>
              <w:adjustRightInd/>
              <w:snapToGrid w:val="0"/>
              <w:textAlignment w:val="auto"/>
              <w:rPr>
                <w:rFonts w:asciiTheme="majorHAnsi" w:hAnsiTheme="majorHAnsi" w:cstheme="majorHAnsi"/>
                <w:bCs/>
                <w:iCs/>
                <w:sz w:val="24"/>
                <w:szCs w:val="22"/>
              </w:rPr>
            </w:pPr>
            <w:r w:rsidRPr="00D06491">
              <w:rPr>
                <w:rFonts w:asciiTheme="majorHAnsi" w:hAnsiTheme="majorHAnsi" w:cstheme="majorHAnsi"/>
                <w:bCs/>
                <w:iCs/>
                <w:sz w:val="24"/>
                <w:szCs w:val="22"/>
              </w:rPr>
              <w:t>Stated Objectives:</w:t>
            </w:r>
          </w:p>
          <w:p w14:paraId="32347470" w14:textId="02790B6F" w:rsidR="00D06491" w:rsidRPr="00D06491" w:rsidRDefault="00D06491"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sidRPr="00D06491">
              <w:rPr>
                <w:rFonts w:asciiTheme="majorHAnsi" w:hAnsiTheme="majorHAnsi" w:cstheme="majorHAnsi"/>
                <w:bCs/>
                <w:iCs/>
                <w:sz w:val="24"/>
                <w:szCs w:val="22"/>
              </w:rPr>
              <w:t xml:space="preserve">Discuss </w:t>
            </w:r>
            <w:r w:rsidR="00BF59A5" w:rsidRPr="00BF59A5">
              <w:rPr>
                <w:rFonts w:asciiTheme="majorHAnsi" w:hAnsiTheme="majorHAnsi" w:cstheme="majorHAnsi"/>
                <w:bCs/>
                <w:iCs/>
                <w:sz w:val="24"/>
                <w:szCs w:val="22"/>
              </w:rPr>
              <w:t>Procure to Pay Cycle flow</w:t>
            </w:r>
            <w:r w:rsidR="00BF59A5">
              <w:rPr>
                <w:rFonts w:asciiTheme="majorHAnsi" w:hAnsiTheme="majorHAnsi" w:cstheme="majorHAnsi"/>
                <w:bCs/>
                <w:iCs/>
                <w:sz w:val="24"/>
                <w:szCs w:val="22"/>
              </w:rPr>
              <w:t>.</w:t>
            </w:r>
          </w:p>
          <w:p w14:paraId="3BD46EF6" w14:textId="77777777" w:rsidR="00BF59A5" w:rsidRDefault="00BF59A5"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Supplier Creation/registration.</w:t>
            </w:r>
          </w:p>
          <w:p w14:paraId="77C7B851" w14:textId="77777777" w:rsidR="00BF59A5" w:rsidRDefault="00BF59A5"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sidRPr="00BF59A5">
              <w:rPr>
                <w:rFonts w:asciiTheme="majorHAnsi" w:hAnsiTheme="majorHAnsi" w:cstheme="majorHAnsi"/>
                <w:bCs/>
                <w:iCs/>
                <w:sz w:val="24"/>
                <w:szCs w:val="22"/>
              </w:rPr>
              <w:t>Supplier Types and Classifications</w:t>
            </w:r>
            <w:r>
              <w:rPr>
                <w:rFonts w:asciiTheme="majorHAnsi" w:hAnsiTheme="majorHAnsi" w:cstheme="majorHAnsi"/>
                <w:bCs/>
                <w:iCs/>
                <w:sz w:val="24"/>
                <w:szCs w:val="22"/>
              </w:rPr>
              <w:t>.</w:t>
            </w:r>
          </w:p>
          <w:p w14:paraId="4665FC4D" w14:textId="19C507A0" w:rsidR="00BF59A5" w:rsidRDefault="00BF59A5"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Invoicing process, and its related approval workflow.</w:t>
            </w:r>
          </w:p>
          <w:p w14:paraId="5120F796" w14:textId="77777777" w:rsidR="00BF59A5" w:rsidRDefault="00BF59A5"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Payment process, payment methods and payment terms.</w:t>
            </w:r>
          </w:p>
          <w:p w14:paraId="4831BB37" w14:textId="5D78278E" w:rsidR="00BF59A5" w:rsidRDefault="00BF59A5"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Prepayment and prepaid expenses processes.</w:t>
            </w:r>
          </w:p>
          <w:p w14:paraId="43E4A246" w14:textId="77777777" w:rsidR="00BF59A5" w:rsidRDefault="00BF59A5"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Petty cash cycle.</w:t>
            </w:r>
          </w:p>
          <w:p w14:paraId="48B52D07" w14:textId="3CB05A36" w:rsidR="00AD43D3" w:rsidRPr="00D06491" w:rsidRDefault="00BF59A5"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Taxes on purchases.</w:t>
            </w:r>
            <w:r w:rsidR="004524DB" w:rsidRPr="004524DB">
              <w:rPr>
                <w:rFonts w:asciiTheme="majorHAnsi" w:hAnsiTheme="majorHAnsi" w:cstheme="majorHAnsi"/>
                <w:bCs/>
                <w:iCs/>
                <w:sz w:val="24"/>
                <w:szCs w:val="22"/>
              </w:rPr>
              <w:br/>
            </w:r>
          </w:p>
          <w:p w14:paraId="6A9DD85B" w14:textId="698D320B" w:rsidR="00D06491" w:rsidRPr="00AD43D3" w:rsidRDefault="00D06491" w:rsidP="00D06491">
            <w:pPr>
              <w:widowControl w:val="0"/>
              <w:overflowPunct/>
              <w:autoSpaceDE/>
              <w:autoSpaceDN/>
              <w:adjustRightInd/>
              <w:snapToGrid w:val="0"/>
              <w:textAlignment w:val="auto"/>
              <w:rPr>
                <w:rFonts w:asciiTheme="majorHAnsi" w:hAnsiTheme="majorHAnsi" w:cstheme="majorHAnsi"/>
                <w:b/>
                <w:iCs/>
                <w:sz w:val="24"/>
                <w:szCs w:val="22"/>
              </w:rPr>
            </w:pPr>
            <w:r w:rsidRPr="00AD43D3">
              <w:rPr>
                <w:rFonts w:asciiTheme="majorHAnsi" w:hAnsiTheme="majorHAnsi" w:cstheme="majorHAnsi"/>
                <w:b/>
                <w:iCs/>
                <w:sz w:val="24"/>
                <w:szCs w:val="22"/>
              </w:rPr>
              <w:t>Agreed Items</w:t>
            </w:r>
            <w:r w:rsidR="00AD43D3">
              <w:rPr>
                <w:rFonts w:asciiTheme="majorHAnsi" w:hAnsiTheme="majorHAnsi" w:cstheme="majorHAnsi"/>
                <w:b/>
                <w:iCs/>
                <w:sz w:val="24"/>
                <w:szCs w:val="22"/>
              </w:rPr>
              <w:t>:</w:t>
            </w:r>
          </w:p>
          <w:p w14:paraId="146A68E4" w14:textId="1D5DBEF3" w:rsidR="005721CA" w:rsidRDefault="000906D0"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sidRPr="00AD43D3">
              <w:rPr>
                <w:rFonts w:asciiTheme="majorHAnsi" w:hAnsiTheme="majorHAnsi" w:cstheme="majorHAnsi"/>
                <w:bCs/>
                <w:iCs/>
                <w:sz w:val="24"/>
                <w:szCs w:val="22"/>
              </w:rPr>
              <w:t>The</w:t>
            </w:r>
            <w:r w:rsidR="004E2052">
              <w:rPr>
                <w:rFonts w:asciiTheme="majorHAnsi" w:hAnsiTheme="majorHAnsi" w:cstheme="majorHAnsi"/>
                <w:bCs/>
                <w:iCs/>
                <w:sz w:val="24"/>
                <w:szCs w:val="22"/>
              </w:rPr>
              <w:t>re are no supplier types currently.</w:t>
            </w:r>
          </w:p>
          <w:p w14:paraId="30732C72" w14:textId="34EAB773" w:rsidR="004E2052" w:rsidRDefault="004E2052"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There is a need for approval cycle on the supplier creation process, and the cycle will be shared between procurement and financial teams.</w:t>
            </w:r>
          </w:p>
          <w:p w14:paraId="2B8C9796" w14:textId="63947295" w:rsidR="004E2052" w:rsidRDefault="004E2052"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 xml:space="preserve">There </w:t>
            </w:r>
            <w:r w:rsidR="000635C4">
              <w:rPr>
                <w:rFonts w:asciiTheme="majorHAnsi" w:hAnsiTheme="majorHAnsi" w:cstheme="majorHAnsi"/>
                <w:bCs/>
                <w:iCs/>
                <w:sz w:val="24"/>
                <w:szCs w:val="22"/>
              </w:rPr>
              <w:t>are</w:t>
            </w:r>
            <w:r>
              <w:rPr>
                <w:rFonts w:asciiTheme="majorHAnsi" w:hAnsiTheme="majorHAnsi" w:cstheme="majorHAnsi"/>
                <w:bCs/>
                <w:iCs/>
                <w:sz w:val="24"/>
                <w:szCs w:val="22"/>
              </w:rPr>
              <w:t xml:space="preserve"> </w:t>
            </w:r>
            <w:r w:rsidR="000635C4">
              <w:rPr>
                <w:rFonts w:asciiTheme="majorHAnsi" w:hAnsiTheme="majorHAnsi" w:cstheme="majorHAnsi"/>
                <w:bCs/>
                <w:iCs/>
                <w:sz w:val="24"/>
                <w:szCs w:val="22"/>
              </w:rPr>
              <w:t>2</w:t>
            </w:r>
            <w:r>
              <w:rPr>
                <w:rFonts w:asciiTheme="majorHAnsi" w:hAnsiTheme="majorHAnsi" w:cstheme="majorHAnsi"/>
                <w:bCs/>
                <w:iCs/>
                <w:sz w:val="24"/>
                <w:szCs w:val="22"/>
              </w:rPr>
              <w:t xml:space="preserve"> liability account</w:t>
            </w:r>
            <w:r w:rsidR="000635C4">
              <w:rPr>
                <w:rFonts w:asciiTheme="majorHAnsi" w:hAnsiTheme="majorHAnsi" w:cstheme="majorHAnsi"/>
                <w:bCs/>
                <w:iCs/>
                <w:sz w:val="24"/>
                <w:szCs w:val="22"/>
              </w:rPr>
              <w:t>s</w:t>
            </w:r>
            <w:r>
              <w:rPr>
                <w:rFonts w:asciiTheme="majorHAnsi" w:hAnsiTheme="majorHAnsi" w:cstheme="majorHAnsi"/>
                <w:bCs/>
                <w:iCs/>
                <w:sz w:val="24"/>
                <w:szCs w:val="22"/>
              </w:rPr>
              <w:t xml:space="preserve"> for the suppliers in SSEM new COA</w:t>
            </w:r>
            <w:r w:rsidR="000635C4">
              <w:rPr>
                <w:rFonts w:asciiTheme="majorHAnsi" w:hAnsiTheme="majorHAnsi" w:cstheme="majorHAnsi"/>
                <w:bCs/>
                <w:iCs/>
                <w:sz w:val="24"/>
                <w:szCs w:val="22"/>
              </w:rPr>
              <w:t>, Trade Payables and Sub-Contractors payables.</w:t>
            </w:r>
          </w:p>
          <w:p w14:paraId="5FBC903A" w14:textId="5C9F488E" w:rsidR="004E2052" w:rsidRDefault="004E2052"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 xml:space="preserve">85% of supplier invoices will be matched with PO and receipt (3-way matching), the remaining 15% such as </w:t>
            </w:r>
            <w:r>
              <w:rPr>
                <w:rFonts w:asciiTheme="majorHAnsi" w:hAnsiTheme="majorHAnsi" w:cstheme="majorHAnsi"/>
                <w:bCs/>
                <w:iCs/>
                <w:sz w:val="24"/>
                <w:szCs w:val="22"/>
              </w:rPr>
              <w:lastRenderedPageBreak/>
              <w:t>electricity invoices will be raised directly from AP without PO.</w:t>
            </w:r>
          </w:p>
          <w:p w14:paraId="3B13CBA8" w14:textId="5D0D4E24" w:rsidR="00F93A1D" w:rsidRDefault="004E2052"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sidRPr="004E2052">
              <w:rPr>
                <w:rFonts w:asciiTheme="majorHAnsi" w:hAnsiTheme="majorHAnsi" w:cstheme="majorHAnsi"/>
                <w:bCs/>
                <w:iCs/>
                <w:sz w:val="24"/>
                <w:szCs w:val="22"/>
              </w:rPr>
              <w:t xml:space="preserve">Distribution sets will be </w:t>
            </w:r>
            <w:r>
              <w:rPr>
                <w:rFonts w:asciiTheme="majorHAnsi" w:hAnsiTheme="majorHAnsi" w:cstheme="majorHAnsi"/>
                <w:bCs/>
                <w:iCs/>
                <w:sz w:val="24"/>
                <w:szCs w:val="22"/>
              </w:rPr>
              <w:t>used</w:t>
            </w:r>
            <w:r w:rsidRPr="004E2052">
              <w:rPr>
                <w:rFonts w:asciiTheme="majorHAnsi" w:hAnsiTheme="majorHAnsi" w:cstheme="majorHAnsi"/>
                <w:bCs/>
                <w:iCs/>
                <w:sz w:val="24"/>
                <w:szCs w:val="22"/>
              </w:rPr>
              <w:t xml:space="preserve"> to reduce human error</w:t>
            </w:r>
            <w:r>
              <w:rPr>
                <w:rFonts w:asciiTheme="majorHAnsi" w:hAnsiTheme="majorHAnsi" w:cstheme="majorHAnsi"/>
                <w:bCs/>
                <w:iCs/>
                <w:sz w:val="24"/>
                <w:szCs w:val="22"/>
              </w:rPr>
              <w:t>s</w:t>
            </w:r>
            <w:r w:rsidRPr="004E2052">
              <w:rPr>
                <w:rFonts w:asciiTheme="majorHAnsi" w:hAnsiTheme="majorHAnsi" w:cstheme="majorHAnsi"/>
                <w:bCs/>
                <w:iCs/>
                <w:sz w:val="24"/>
                <w:szCs w:val="22"/>
              </w:rPr>
              <w:t xml:space="preserve"> and facilitate the data entry of invoices.</w:t>
            </w:r>
          </w:p>
          <w:p w14:paraId="7C92100B" w14:textId="5CC690CD" w:rsidR="004E2052" w:rsidRDefault="00381B3A"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sidRPr="00381B3A">
              <w:rPr>
                <w:rFonts w:asciiTheme="majorHAnsi" w:hAnsiTheme="majorHAnsi" w:cstheme="majorHAnsi"/>
                <w:bCs/>
                <w:iCs/>
                <w:sz w:val="24"/>
                <w:szCs w:val="22"/>
              </w:rPr>
              <w:t xml:space="preserve">About </w:t>
            </w:r>
            <w:r>
              <w:rPr>
                <w:rFonts w:asciiTheme="majorHAnsi" w:hAnsiTheme="majorHAnsi" w:cstheme="majorHAnsi"/>
                <w:bCs/>
                <w:iCs/>
                <w:sz w:val="24"/>
                <w:szCs w:val="22"/>
              </w:rPr>
              <w:t>30</w:t>
            </w:r>
            <w:r w:rsidRPr="00381B3A">
              <w:rPr>
                <w:rFonts w:asciiTheme="majorHAnsi" w:hAnsiTheme="majorHAnsi" w:cstheme="majorHAnsi"/>
                <w:bCs/>
                <w:iCs/>
                <w:sz w:val="24"/>
                <w:szCs w:val="22"/>
              </w:rPr>
              <w:t xml:space="preserve"> </w:t>
            </w:r>
            <w:r>
              <w:rPr>
                <w:rFonts w:asciiTheme="majorHAnsi" w:hAnsiTheme="majorHAnsi" w:cstheme="majorHAnsi"/>
                <w:bCs/>
                <w:iCs/>
                <w:sz w:val="24"/>
                <w:szCs w:val="22"/>
              </w:rPr>
              <w:t>users</w:t>
            </w:r>
            <w:r w:rsidRPr="00381B3A">
              <w:rPr>
                <w:rFonts w:asciiTheme="majorHAnsi" w:hAnsiTheme="majorHAnsi" w:cstheme="majorHAnsi"/>
                <w:bCs/>
                <w:iCs/>
                <w:sz w:val="24"/>
                <w:szCs w:val="22"/>
              </w:rPr>
              <w:t xml:space="preserve"> work in the project department entering invoices</w:t>
            </w:r>
            <w:r w:rsidR="00C3692F">
              <w:rPr>
                <w:rFonts w:asciiTheme="majorHAnsi" w:hAnsiTheme="majorHAnsi" w:cstheme="majorHAnsi"/>
                <w:bCs/>
                <w:iCs/>
                <w:sz w:val="24"/>
                <w:szCs w:val="22"/>
              </w:rPr>
              <w:t>.</w:t>
            </w:r>
          </w:p>
          <w:p w14:paraId="2BDE8CEB" w14:textId="623A591A" w:rsidR="00C3692F" w:rsidRDefault="00C3692F"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There are almost 3000-5000 invoices per month.</w:t>
            </w:r>
          </w:p>
          <w:p w14:paraId="737917A7" w14:textId="290042EF" w:rsidR="00C3692F" w:rsidRDefault="00C3692F"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 prepayment will be raised and settled later on from the coming standard invoices.</w:t>
            </w:r>
          </w:p>
          <w:p w14:paraId="0A1480F7" w14:textId="03AEFBB6" w:rsidR="00C3692F" w:rsidRDefault="00C3692F"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There is a need for multi-period accounting cycle.</w:t>
            </w:r>
          </w:p>
          <w:p w14:paraId="0A7C1F14" w14:textId="1ADAE017" w:rsidR="00C3692F" w:rsidRDefault="00C3692F"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 payment term will calculate the invoice due date from invoice received date not the invoice date.</w:t>
            </w:r>
          </w:p>
          <w:p w14:paraId="59D3877A" w14:textId="36CDF0D5" w:rsidR="00C3692F" w:rsidRDefault="00381B3A"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Payment</w:t>
            </w:r>
            <w:r w:rsidR="00C3692F">
              <w:rPr>
                <w:rFonts w:asciiTheme="majorHAnsi" w:hAnsiTheme="majorHAnsi" w:cstheme="majorHAnsi"/>
                <w:bCs/>
                <w:iCs/>
                <w:sz w:val="24"/>
                <w:szCs w:val="22"/>
              </w:rPr>
              <w:t xml:space="preserve"> methods are: Transfers, LCs and Checks, and there is an integration with a </w:t>
            </w:r>
            <w:r w:rsidR="006B7ABA">
              <w:rPr>
                <w:rFonts w:asciiTheme="majorHAnsi" w:hAnsiTheme="majorHAnsi" w:cstheme="majorHAnsi"/>
                <w:bCs/>
                <w:iCs/>
                <w:sz w:val="24"/>
                <w:szCs w:val="22"/>
              </w:rPr>
              <w:t>third-party</w:t>
            </w:r>
            <w:r w:rsidR="00C3692F">
              <w:rPr>
                <w:rFonts w:asciiTheme="majorHAnsi" w:hAnsiTheme="majorHAnsi" w:cstheme="majorHAnsi"/>
                <w:bCs/>
                <w:iCs/>
                <w:sz w:val="24"/>
                <w:szCs w:val="22"/>
              </w:rPr>
              <w:t xml:space="preserve"> application (</w:t>
            </w:r>
            <w:r>
              <w:rPr>
                <w:rFonts w:asciiTheme="majorHAnsi" w:hAnsiTheme="majorHAnsi" w:cstheme="majorHAnsi"/>
                <w:bCs/>
                <w:iCs/>
                <w:sz w:val="24"/>
                <w:szCs w:val="22"/>
              </w:rPr>
              <w:t>Sigle View</w:t>
            </w:r>
            <w:r w:rsidR="00C3692F">
              <w:rPr>
                <w:rFonts w:asciiTheme="majorHAnsi" w:hAnsiTheme="majorHAnsi" w:cstheme="majorHAnsi"/>
                <w:bCs/>
                <w:iCs/>
                <w:sz w:val="24"/>
                <w:szCs w:val="22"/>
              </w:rPr>
              <w:t>), that will be discussed in the cash management session.</w:t>
            </w:r>
          </w:p>
          <w:p w14:paraId="4C39478A" w14:textId="27C845A7" w:rsidR="00C3692F" w:rsidRDefault="00C3692F"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Supplier payments are in both local and foreign currencies.</w:t>
            </w:r>
          </w:p>
          <w:p w14:paraId="4924CE4A" w14:textId="37813381" w:rsidR="00C3692F" w:rsidRDefault="00C3692F"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 AP accounting period will be closed at each 25</w:t>
            </w:r>
            <w:r w:rsidRPr="00C3692F">
              <w:rPr>
                <w:rFonts w:asciiTheme="majorHAnsi" w:hAnsiTheme="majorHAnsi" w:cstheme="majorHAnsi"/>
                <w:bCs/>
                <w:iCs/>
                <w:sz w:val="24"/>
                <w:szCs w:val="22"/>
                <w:vertAlign w:val="superscript"/>
              </w:rPr>
              <w:t>th</w:t>
            </w:r>
            <w:r>
              <w:rPr>
                <w:rFonts w:asciiTheme="majorHAnsi" w:hAnsiTheme="majorHAnsi" w:cstheme="majorHAnsi"/>
                <w:bCs/>
                <w:iCs/>
                <w:sz w:val="24"/>
                <w:szCs w:val="22"/>
              </w:rPr>
              <w:t xml:space="preserve"> of the following month.</w:t>
            </w:r>
          </w:p>
          <w:p w14:paraId="72A1B03B" w14:textId="6C90E6E2" w:rsidR="00C3692F" w:rsidRDefault="00C3692F"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 xml:space="preserve">VAT rates are: 15%, 0% and </w:t>
            </w:r>
            <w:r w:rsidR="00381B3A">
              <w:rPr>
                <w:rFonts w:asciiTheme="majorHAnsi" w:hAnsiTheme="majorHAnsi" w:cstheme="majorHAnsi"/>
                <w:bCs/>
                <w:iCs/>
                <w:sz w:val="24"/>
                <w:szCs w:val="22"/>
              </w:rPr>
              <w:t>exempted (recoverable and non-recoverable)</w:t>
            </w:r>
            <w:r>
              <w:rPr>
                <w:rFonts w:asciiTheme="majorHAnsi" w:hAnsiTheme="majorHAnsi" w:cstheme="majorHAnsi"/>
                <w:bCs/>
                <w:iCs/>
                <w:sz w:val="24"/>
                <w:szCs w:val="22"/>
              </w:rPr>
              <w:t>, additional rate 5% will be created to settle the old prepayments.</w:t>
            </w:r>
          </w:p>
          <w:p w14:paraId="1169F59D" w14:textId="77777777" w:rsidR="00C3692F" w:rsidRDefault="00C3692F" w:rsidP="003256C7">
            <w:pPr>
              <w:widowControl w:val="0"/>
              <w:overflowPunct/>
              <w:autoSpaceDE/>
              <w:autoSpaceDN/>
              <w:adjustRightInd/>
              <w:snapToGrid w:val="0"/>
              <w:textAlignment w:val="auto"/>
              <w:rPr>
                <w:rFonts w:asciiTheme="majorHAnsi" w:hAnsiTheme="majorHAnsi" w:cstheme="majorHAnsi"/>
                <w:b/>
                <w:iCs/>
                <w:sz w:val="24"/>
                <w:szCs w:val="22"/>
              </w:rPr>
            </w:pPr>
          </w:p>
          <w:p w14:paraId="492D67B9" w14:textId="014D66B6" w:rsidR="003256C7" w:rsidRDefault="00831F2B" w:rsidP="003256C7">
            <w:pPr>
              <w:widowControl w:val="0"/>
              <w:overflowPunct/>
              <w:autoSpaceDE/>
              <w:autoSpaceDN/>
              <w:adjustRightInd/>
              <w:snapToGrid w:val="0"/>
              <w:textAlignment w:val="auto"/>
              <w:rPr>
                <w:rFonts w:asciiTheme="majorHAnsi" w:hAnsiTheme="majorHAnsi" w:cstheme="majorHAnsi"/>
                <w:b/>
                <w:iCs/>
                <w:sz w:val="24"/>
                <w:szCs w:val="22"/>
              </w:rPr>
            </w:pPr>
            <w:r w:rsidRPr="00AF3CBA">
              <w:rPr>
                <w:rFonts w:asciiTheme="majorHAnsi" w:hAnsiTheme="majorHAnsi" w:cstheme="majorHAnsi"/>
                <w:b/>
                <w:iCs/>
                <w:sz w:val="24"/>
                <w:szCs w:val="22"/>
              </w:rPr>
              <w:t>Decisions Made</w:t>
            </w:r>
            <w:r w:rsidR="003256C7">
              <w:rPr>
                <w:rFonts w:asciiTheme="majorHAnsi" w:hAnsiTheme="majorHAnsi" w:cstheme="majorHAnsi"/>
                <w:b/>
                <w:iCs/>
                <w:sz w:val="24"/>
                <w:szCs w:val="22"/>
              </w:rPr>
              <w:t>:</w:t>
            </w:r>
          </w:p>
          <w:p w14:paraId="01F1BF84" w14:textId="7E12F827" w:rsidR="005D6FB1" w:rsidRDefault="004E2052"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 supplier types will be Local, Foreign and GCC</w:t>
            </w:r>
            <w:r w:rsidR="00AF3CBA">
              <w:rPr>
                <w:rFonts w:asciiTheme="majorHAnsi" w:hAnsiTheme="majorHAnsi" w:cstheme="majorHAnsi"/>
                <w:bCs/>
                <w:iCs/>
                <w:sz w:val="24"/>
                <w:szCs w:val="22"/>
              </w:rPr>
              <w:t>.</w:t>
            </w:r>
          </w:p>
          <w:p w14:paraId="38C6DD30" w14:textId="290FEB63" w:rsidR="004E2052" w:rsidRDefault="004E2052"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We will use the supplier registration cycle with approval. The procurement team will register the new supplier, and then the financial details will be updated from finance team which will approve the supplier to be released for transactions.</w:t>
            </w:r>
          </w:p>
          <w:p w14:paraId="62C5FB65" w14:textId="3FF2B581" w:rsidR="004E2052" w:rsidRDefault="004E2052"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There is no tolerance between the AP invoice and receipt.</w:t>
            </w:r>
          </w:p>
          <w:p w14:paraId="5D29E942" w14:textId="5CE9E608" w:rsidR="00C3692F" w:rsidRDefault="00C3692F"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 xml:space="preserve">The petty cash </w:t>
            </w:r>
            <w:r w:rsidR="00381B3A">
              <w:rPr>
                <w:rFonts w:asciiTheme="majorHAnsi" w:hAnsiTheme="majorHAnsi" w:cstheme="majorHAnsi"/>
                <w:bCs/>
                <w:iCs/>
                <w:sz w:val="24"/>
                <w:szCs w:val="22"/>
              </w:rPr>
              <w:t>employees</w:t>
            </w:r>
            <w:r>
              <w:rPr>
                <w:rFonts w:asciiTheme="majorHAnsi" w:hAnsiTheme="majorHAnsi" w:cstheme="majorHAnsi"/>
                <w:bCs/>
                <w:iCs/>
                <w:sz w:val="24"/>
                <w:szCs w:val="22"/>
              </w:rPr>
              <w:t xml:space="preserve"> will be defined as suppliers, a prepayment will be created and then settled with actual invoices. The original </w:t>
            </w:r>
            <w:r w:rsidR="00381B3A">
              <w:rPr>
                <w:rFonts w:asciiTheme="majorHAnsi" w:hAnsiTheme="majorHAnsi" w:cstheme="majorHAnsi"/>
                <w:bCs/>
                <w:iCs/>
                <w:sz w:val="24"/>
                <w:szCs w:val="22"/>
              </w:rPr>
              <w:t>supplier’s</w:t>
            </w:r>
            <w:r>
              <w:rPr>
                <w:rFonts w:asciiTheme="majorHAnsi" w:hAnsiTheme="majorHAnsi" w:cstheme="majorHAnsi"/>
                <w:bCs/>
                <w:iCs/>
                <w:sz w:val="24"/>
                <w:szCs w:val="22"/>
              </w:rPr>
              <w:t xml:space="preserve"> name and VAT </w:t>
            </w:r>
            <w:r w:rsidR="00381B3A">
              <w:rPr>
                <w:rFonts w:asciiTheme="majorHAnsi" w:hAnsiTheme="majorHAnsi" w:cstheme="majorHAnsi"/>
                <w:bCs/>
                <w:iCs/>
                <w:sz w:val="24"/>
                <w:szCs w:val="22"/>
              </w:rPr>
              <w:t>registration</w:t>
            </w:r>
            <w:r>
              <w:rPr>
                <w:rFonts w:asciiTheme="majorHAnsi" w:hAnsiTheme="majorHAnsi" w:cstheme="majorHAnsi"/>
                <w:bCs/>
                <w:iCs/>
                <w:sz w:val="24"/>
                <w:szCs w:val="22"/>
              </w:rPr>
              <w:t xml:space="preserve"> number will be highlighted in 2 DFFs in the additional information tab for VAT reporting purposes.</w:t>
            </w:r>
          </w:p>
          <w:p w14:paraId="7C0CA0E1" w14:textId="3DCF2CA4" w:rsidR="00C3692F" w:rsidRDefault="00381B3A"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ZAKAT will be handle</w:t>
            </w:r>
            <w:r w:rsidR="006B7ABA">
              <w:rPr>
                <w:rFonts w:asciiTheme="majorHAnsi" w:hAnsiTheme="majorHAnsi" w:cstheme="majorHAnsi"/>
                <w:bCs/>
                <w:iCs/>
                <w:sz w:val="24"/>
                <w:szCs w:val="22"/>
              </w:rPr>
              <w:t>d</w:t>
            </w:r>
            <w:r>
              <w:rPr>
                <w:rFonts w:asciiTheme="majorHAnsi" w:hAnsiTheme="majorHAnsi" w:cstheme="majorHAnsi"/>
                <w:bCs/>
                <w:iCs/>
                <w:sz w:val="24"/>
                <w:szCs w:val="22"/>
              </w:rPr>
              <w:t xml:space="preserve"> with a report.</w:t>
            </w:r>
          </w:p>
          <w:p w14:paraId="7B05E811" w14:textId="2F1F6D39" w:rsidR="00381B3A" w:rsidRDefault="00381B3A"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 xml:space="preserve">We will use the VAT number to handle if the VAT is </w:t>
            </w:r>
            <w:r w:rsidR="006B7ABA">
              <w:rPr>
                <w:rFonts w:asciiTheme="majorHAnsi" w:hAnsiTheme="majorHAnsi" w:cstheme="majorHAnsi"/>
                <w:bCs/>
                <w:iCs/>
                <w:sz w:val="24"/>
                <w:szCs w:val="22"/>
              </w:rPr>
              <w:t>15%</w:t>
            </w:r>
            <w:r>
              <w:rPr>
                <w:rFonts w:asciiTheme="majorHAnsi" w:hAnsiTheme="majorHAnsi" w:cstheme="majorHAnsi"/>
                <w:bCs/>
                <w:iCs/>
                <w:sz w:val="24"/>
                <w:szCs w:val="22"/>
              </w:rPr>
              <w:t xml:space="preserve"> or </w:t>
            </w:r>
            <w:r w:rsidR="006B7ABA">
              <w:rPr>
                <w:rFonts w:asciiTheme="majorHAnsi" w:hAnsiTheme="majorHAnsi" w:cstheme="majorHAnsi"/>
                <w:bCs/>
                <w:iCs/>
                <w:sz w:val="24"/>
                <w:szCs w:val="22"/>
              </w:rPr>
              <w:t>Exempted</w:t>
            </w:r>
            <w:r>
              <w:rPr>
                <w:rFonts w:asciiTheme="majorHAnsi" w:hAnsiTheme="majorHAnsi" w:cstheme="majorHAnsi"/>
                <w:bCs/>
                <w:iCs/>
                <w:sz w:val="24"/>
                <w:szCs w:val="22"/>
              </w:rPr>
              <w:t xml:space="preserve"> on the invoice level</w:t>
            </w:r>
            <w:r w:rsidR="006B7ABA">
              <w:rPr>
                <w:rFonts w:asciiTheme="majorHAnsi" w:hAnsiTheme="majorHAnsi" w:cstheme="majorHAnsi"/>
                <w:bCs/>
                <w:iCs/>
                <w:sz w:val="24"/>
                <w:szCs w:val="22"/>
              </w:rPr>
              <w:t>, so if the VAT number exists, then the VAT rate is 15%, else the VAT rate will be exempted.</w:t>
            </w:r>
          </w:p>
          <w:p w14:paraId="53478D55" w14:textId="04FC5AF9" w:rsidR="00381B3A" w:rsidRDefault="00381B3A"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Withholding tax will be handled on the invoice level and the user will select the withholding tax rate.</w:t>
            </w:r>
          </w:p>
          <w:p w14:paraId="603AC0DF" w14:textId="645C8C2A" w:rsidR="00381B3A" w:rsidRDefault="00381B3A"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Cross-Validation rules will be used.</w:t>
            </w:r>
          </w:p>
          <w:p w14:paraId="52091A42" w14:textId="77777777" w:rsidR="001A75BD" w:rsidRDefault="001A75BD" w:rsidP="001A75BD">
            <w:pPr>
              <w:widowControl w:val="0"/>
              <w:overflowPunct/>
              <w:autoSpaceDE/>
              <w:adjustRightInd/>
              <w:snapToGrid w:val="0"/>
              <w:textAlignment w:val="auto"/>
              <w:rPr>
                <w:rFonts w:asciiTheme="majorHAnsi" w:hAnsiTheme="majorHAnsi" w:cstheme="majorHAnsi"/>
                <w:bCs/>
                <w:iCs/>
                <w:sz w:val="24"/>
                <w:szCs w:val="22"/>
              </w:rPr>
            </w:pPr>
          </w:p>
          <w:p w14:paraId="16AE2EE2" w14:textId="6608C307" w:rsidR="001A75BD" w:rsidRDefault="00AF3CBA" w:rsidP="001A75BD">
            <w:pPr>
              <w:widowControl w:val="0"/>
              <w:overflowPunct/>
              <w:autoSpaceDE/>
              <w:adjustRightInd/>
              <w:snapToGrid w:val="0"/>
              <w:textAlignment w:val="auto"/>
              <w:rPr>
                <w:rFonts w:ascii="Aptos" w:hAnsi="Aptos"/>
                <w:b/>
                <w:bCs/>
                <w:lang w:val="en-GB"/>
              </w:rPr>
            </w:pPr>
            <w:r>
              <w:rPr>
                <w:rFonts w:asciiTheme="majorHAnsi" w:hAnsiTheme="majorHAnsi"/>
                <w:b/>
                <w:iCs/>
              </w:rPr>
              <w:t>R</w:t>
            </w:r>
            <w:r w:rsidRPr="00AF3CBA">
              <w:rPr>
                <w:rFonts w:asciiTheme="majorHAnsi" w:hAnsiTheme="majorHAnsi" w:cstheme="majorHAnsi"/>
                <w:b/>
                <w:iCs/>
                <w:sz w:val="24"/>
                <w:szCs w:val="22"/>
              </w:rPr>
              <w:t>equests</w:t>
            </w:r>
            <w:r w:rsidR="001A75BD" w:rsidRPr="00AF3CBA">
              <w:rPr>
                <w:rFonts w:asciiTheme="majorHAnsi" w:hAnsiTheme="majorHAnsi" w:cstheme="majorHAnsi"/>
                <w:b/>
                <w:iCs/>
                <w:sz w:val="24"/>
                <w:szCs w:val="22"/>
              </w:rPr>
              <w:t xml:space="preserve"> for Information / Supporting Documents</w:t>
            </w:r>
            <w:r w:rsidR="002C71A0" w:rsidRPr="00AF3CBA">
              <w:rPr>
                <w:rFonts w:asciiTheme="majorHAnsi" w:hAnsiTheme="majorHAnsi" w:cstheme="majorHAnsi"/>
                <w:b/>
                <w:iCs/>
                <w:sz w:val="24"/>
                <w:szCs w:val="22"/>
              </w:rPr>
              <w:t>:</w:t>
            </w:r>
          </w:p>
          <w:p w14:paraId="5F67143D" w14:textId="65AF6825" w:rsidR="00207671" w:rsidRDefault="004E2052"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Need to align with the procurement team on the supplier categories.</w:t>
            </w:r>
          </w:p>
          <w:p w14:paraId="153B3740" w14:textId="6AE578F7" w:rsidR="004E2052" w:rsidRDefault="004E2052"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Internal approval process for AP invoices.</w:t>
            </w:r>
          </w:p>
          <w:p w14:paraId="0D4184C5" w14:textId="77777777" w:rsidR="00381B3A" w:rsidRDefault="00381B3A"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Need to discuss the d</w:t>
            </w:r>
            <w:r w:rsidRPr="00381B3A">
              <w:rPr>
                <w:rFonts w:asciiTheme="majorHAnsi" w:hAnsiTheme="majorHAnsi" w:cstheme="majorHAnsi"/>
                <w:bCs/>
                <w:iCs/>
                <w:sz w:val="24"/>
                <w:szCs w:val="22"/>
              </w:rPr>
              <w:t>iscounts</w:t>
            </w:r>
            <w:r>
              <w:rPr>
                <w:rFonts w:asciiTheme="majorHAnsi" w:hAnsiTheme="majorHAnsi" w:cstheme="majorHAnsi"/>
                <w:bCs/>
                <w:iCs/>
                <w:sz w:val="24"/>
                <w:szCs w:val="22"/>
              </w:rPr>
              <w:t xml:space="preserve"> and </w:t>
            </w:r>
            <w:r w:rsidRPr="00381B3A">
              <w:rPr>
                <w:rFonts w:asciiTheme="majorHAnsi" w:hAnsiTheme="majorHAnsi" w:cstheme="majorHAnsi"/>
                <w:bCs/>
                <w:iCs/>
                <w:sz w:val="24"/>
                <w:szCs w:val="22"/>
              </w:rPr>
              <w:t>penalt</w:t>
            </w:r>
            <w:r>
              <w:rPr>
                <w:rFonts w:asciiTheme="majorHAnsi" w:hAnsiTheme="majorHAnsi" w:cstheme="majorHAnsi"/>
                <w:bCs/>
                <w:iCs/>
                <w:sz w:val="24"/>
                <w:szCs w:val="22"/>
              </w:rPr>
              <w:t>ies</w:t>
            </w:r>
            <w:r w:rsidRPr="00381B3A">
              <w:rPr>
                <w:rFonts w:asciiTheme="majorHAnsi" w:hAnsiTheme="majorHAnsi" w:cstheme="majorHAnsi"/>
                <w:bCs/>
                <w:iCs/>
                <w:sz w:val="24"/>
                <w:szCs w:val="22"/>
              </w:rPr>
              <w:t xml:space="preserve"> </w:t>
            </w:r>
            <w:r>
              <w:rPr>
                <w:rFonts w:asciiTheme="majorHAnsi" w:hAnsiTheme="majorHAnsi" w:cstheme="majorHAnsi"/>
                <w:bCs/>
                <w:iCs/>
                <w:sz w:val="24"/>
                <w:szCs w:val="22"/>
              </w:rPr>
              <w:t>with the SCM team.</w:t>
            </w:r>
          </w:p>
          <w:p w14:paraId="76F4AB03" w14:textId="41FB9170" w:rsidR="00381B3A" w:rsidRPr="00381B3A" w:rsidRDefault="00381B3A" w:rsidP="00381B3A">
            <w:pPr>
              <w:pStyle w:val="ListParagraph"/>
              <w:widowControl w:val="0"/>
              <w:numPr>
                <w:ilvl w:val="0"/>
                <w:numId w:val="24"/>
              </w:numPr>
              <w:overflowPunct/>
              <w:autoSpaceDE/>
              <w:adjustRightInd/>
              <w:snapToGrid w:val="0"/>
              <w:textAlignment w:val="auto"/>
              <w:rPr>
                <w:rFonts w:asciiTheme="majorHAnsi" w:hAnsiTheme="majorHAnsi" w:cstheme="majorHAnsi"/>
                <w:bCs/>
                <w:iCs/>
                <w:sz w:val="24"/>
                <w:szCs w:val="22"/>
              </w:rPr>
            </w:pPr>
            <w:r>
              <w:rPr>
                <w:rFonts w:asciiTheme="majorHAnsi" w:hAnsiTheme="majorHAnsi" w:cstheme="majorHAnsi"/>
                <w:bCs/>
                <w:iCs/>
                <w:sz w:val="24"/>
                <w:szCs w:val="22"/>
              </w:rPr>
              <w:t>Need to discuss the POC with Raya Projects team.</w:t>
            </w:r>
            <w:r w:rsidRPr="00381B3A">
              <w:rPr>
                <w:rFonts w:asciiTheme="majorHAnsi" w:hAnsiTheme="majorHAnsi" w:cstheme="majorHAnsi"/>
                <w:bCs/>
                <w:iCs/>
                <w:sz w:val="24"/>
                <w:szCs w:val="22"/>
              </w:rPr>
              <w:t xml:space="preserve"> </w:t>
            </w:r>
          </w:p>
          <w:p w14:paraId="7FB66E1B" w14:textId="77777777" w:rsidR="0096118C" w:rsidRDefault="0096118C" w:rsidP="0096118C">
            <w:pPr>
              <w:widowControl w:val="0"/>
              <w:overflowPunct/>
              <w:autoSpaceDE/>
              <w:adjustRightInd/>
              <w:snapToGrid w:val="0"/>
              <w:textAlignment w:val="auto"/>
              <w:rPr>
                <w:rFonts w:asciiTheme="majorHAnsi" w:hAnsiTheme="majorHAnsi" w:cstheme="majorHAnsi"/>
                <w:bCs/>
                <w:iCs/>
                <w:sz w:val="24"/>
                <w:szCs w:val="22"/>
              </w:rPr>
            </w:pPr>
          </w:p>
          <w:p w14:paraId="45E7427A" w14:textId="77777777" w:rsidR="00C770DD" w:rsidRDefault="00C770DD" w:rsidP="00C770DD">
            <w:pPr>
              <w:widowControl w:val="0"/>
              <w:overflowPunct/>
              <w:autoSpaceDE/>
              <w:adjustRightInd/>
              <w:snapToGrid w:val="0"/>
              <w:textAlignment w:val="auto"/>
              <w:rPr>
                <w:rFonts w:asciiTheme="majorHAnsi" w:hAnsiTheme="majorHAnsi" w:cstheme="majorHAnsi"/>
                <w:bCs/>
                <w:iCs/>
                <w:sz w:val="24"/>
                <w:szCs w:val="22"/>
              </w:rPr>
            </w:pPr>
          </w:p>
          <w:p w14:paraId="082C6537" w14:textId="5BDB06EA" w:rsidR="00D7595D" w:rsidRDefault="00D7595D" w:rsidP="00D7595D">
            <w:pPr>
              <w:widowControl w:val="0"/>
              <w:overflowPunct/>
              <w:autoSpaceDE/>
              <w:adjustRightInd/>
              <w:snapToGrid w:val="0"/>
              <w:textAlignment w:val="auto"/>
              <w:rPr>
                <w:rFonts w:ascii="Aptos" w:hAnsi="Aptos"/>
                <w:b/>
                <w:bCs/>
                <w:lang w:val="en-GB"/>
              </w:rPr>
            </w:pPr>
            <w:r>
              <w:rPr>
                <w:rFonts w:ascii="Aptos" w:hAnsi="Aptos"/>
                <w:b/>
                <w:bCs/>
                <w:lang w:val="en-GB"/>
              </w:rPr>
              <w:t xml:space="preserve"> Action Items with Owner:</w:t>
            </w:r>
          </w:p>
          <w:p w14:paraId="5BDB2F33" w14:textId="77777777" w:rsidR="00D7595D" w:rsidRDefault="00D7595D" w:rsidP="00D7595D">
            <w:pPr>
              <w:widowControl w:val="0"/>
              <w:overflowPunct/>
              <w:autoSpaceDE/>
              <w:adjustRightInd/>
              <w:snapToGrid w:val="0"/>
              <w:textAlignment w:val="auto"/>
              <w:rPr>
                <w:rFonts w:ascii="Aptos" w:hAnsi="Aptos"/>
                <w:b/>
                <w:bCs/>
                <w:lang w:val="en-GB"/>
              </w:rPr>
            </w:pPr>
          </w:p>
          <w:tbl>
            <w:tblPr>
              <w:tblStyle w:val="TableGrid"/>
              <w:tblW w:w="0" w:type="auto"/>
              <w:tblLook w:val="04A0" w:firstRow="1" w:lastRow="0" w:firstColumn="1" w:lastColumn="0" w:noHBand="0" w:noVBand="1"/>
            </w:tblPr>
            <w:tblGrid>
              <w:gridCol w:w="3824"/>
              <w:gridCol w:w="3825"/>
              <w:gridCol w:w="3825"/>
            </w:tblGrid>
            <w:tr w:rsidR="001C230B" w14:paraId="3B2E8DD7" w14:textId="77777777" w:rsidTr="001C230B">
              <w:tc>
                <w:tcPr>
                  <w:tcW w:w="3824" w:type="dxa"/>
                </w:tcPr>
                <w:p w14:paraId="1E23E0DD" w14:textId="3CE4CF4A" w:rsidR="001C230B" w:rsidRDefault="001C230B" w:rsidP="001C230B">
                  <w:pPr>
                    <w:widowControl w:val="0"/>
                    <w:overflowPunct/>
                    <w:autoSpaceDE/>
                    <w:adjustRightInd/>
                    <w:snapToGrid w:val="0"/>
                    <w:jc w:val="center"/>
                    <w:textAlignment w:val="auto"/>
                    <w:rPr>
                      <w:rFonts w:ascii="Aptos" w:hAnsi="Aptos"/>
                      <w:b/>
                      <w:bCs/>
                      <w:lang w:val="en-GB"/>
                    </w:rPr>
                  </w:pPr>
                  <w:r>
                    <w:rPr>
                      <w:rFonts w:ascii="Aptos" w:hAnsi="Aptos"/>
                      <w:b/>
                      <w:bCs/>
                      <w:lang w:val="en-GB"/>
                    </w:rPr>
                    <w:lastRenderedPageBreak/>
                    <w:t>Action Item</w:t>
                  </w:r>
                </w:p>
              </w:tc>
              <w:tc>
                <w:tcPr>
                  <w:tcW w:w="3825" w:type="dxa"/>
                </w:tcPr>
                <w:p w14:paraId="6176307C" w14:textId="4D438A94" w:rsidR="001C230B" w:rsidRDefault="001C230B" w:rsidP="001C230B">
                  <w:pPr>
                    <w:widowControl w:val="0"/>
                    <w:overflowPunct/>
                    <w:autoSpaceDE/>
                    <w:adjustRightInd/>
                    <w:snapToGrid w:val="0"/>
                    <w:jc w:val="center"/>
                    <w:textAlignment w:val="auto"/>
                    <w:rPr>
                      <w:rFonts w:ascii="Aptos" w:hAnsi="Aptos"/>
                      <w:b/>
                      <w:bCs/>
                      <w:lang w:val="en-GB"/>
                    </w:rPr>
                  </w:pPr>
                  <w:r>
                    <w:rPr>
                      <w:rFonts w:ascii="Aptos" w:hAnsi="Aptos"/>
                      <w:b/>
                      <w:bCs/>
                      <w:lang w:val="en-GB"/>
                    </w:rPr>
                    <w:t>Owner</w:t>
                  </w:r>
                </w:p>
              </w:tc>
              <w:tc>
                <w:tcPr>
                  <w:tcW w:w="3825" w:type="dxa"/>
                </w:tcPr>
                <w:p w14:paraId="0E2EF9B7" w14:textId="36ACADF8" w:rsidR="001C230B" w:rsidRDefault="001C230B" w:rsidP="001C230B">
                  <w:pPr>
                    <w:widowControl w:val="0"/>
                    <w:overflowPunct/>
                    <w:autoSpaceDE/>
                    <w:adjustRightInd/>
                    <w:snapToGrid w:val="0"/>
                    <w:jc w:val="center"/>
                    <w:textAlignment w:val="auto"/>
                    <w:rPr>
                      <w:rFonts w:ascii="Aptos" w:hAnsi="Aptos"/>
                      <w:b/>
                      <w:bCs/>
                      <w:lang w:val="en-GB"/>
                    </w:rPr>
                  </w:pPr>
                  <w:r>
                    <w:rPr>
                      <w:rFonts w:ascii="Aptos" w:hAnsi="Aptos"/>
                      <w:b/>
                      <w:bCs/>
                      <w:lang w:val="en-GB"/>
                    </w:rPr>
                    <w:t>Deadline</w:t>
                  </w:r>
                </w:p>
              </w:tc>
            </w:tr>
            <w:tr w:rsidR="001C230B" w14:paraId="5C55A98D" w14:textId="77777777" w:rsidTr="001C230B">
              <w:tc>
                <w:tcPr>
                  <w:tcW w:w="3824" w:type="dxa"/>
                </w:tcPr>
                <w:p w14:paraId="33A78E91" w14:textId="31271592" w:rsidR="001C230B" w:rsidRPr="00DF59F9" w:rsidRDefault="00C3692F" w:rsidP="001C230B">
                  <w:pPr>
                    <w:widowControl w:val="0"/>
                    <w:overflowPunct/>
                    <w:autoSpaceDE/>
                    <w:adjustRightInd/>
                    <w:snapToGrid w:val="0"/>
                    <w:jc w:val="center"/>
                    <w:textAlignment w:val="auto"/>
                    <w:rPr>
                      <w:rFonts w:ascii="Aptos" w:hAnsi="Aptos"/>
                      <w:lang w:val="en-GB"/>
                    </w:rPr>
                  </w:pPr>
                  <w:r>
                    <w:rPr>
                      <w:rFonts w:ascii="Aptos" w:hAnsi="Aptos"/>
                      <w:lang w:val="en-GB"/>
                    </w:rPr>
                    <w:t>Need to check if the supplier portal will help in AP invoice creation from the users</w:t>
                  </w:r>
                  <w:r>
                    <w:rPr>
                      <w:rFonts w:ascii="Aptos" w:hAnsi="Aptos" w:hint="eastAsia"/>
                      <w:lang w:val="en-GB"/>
                    </w:rPr>
                    <w:t>’</w:t>
                  </w:r>
                  <w:r>
                    <w:rPr>
                      <w:rFonts w:ascii="Aptos" w:hAnsi="Aptos"/>
                      <w:lang w:val="en-GB"/>
                    </w:rPr>
                    <w:t xml:space="preserve"> sides.</w:t>
                  </w:r>
                </w:p>
              </w:tc>
              <w:tc>
                <w:tcPr>
                  <w:tcW w:w="3825" w:type="dxa"/>
                </w:tcPr>
                <w:p w14:paraId="3E15195B" w14:textId="422B5DD7" w:rsidR="001C230B" w:rsidRPr="00DF59F9" w:rsidRDefault="00C3692F" w:rsidP="001C230B">
                  <w:pPr>
                    <w:widowControl w:val="0"/>
                    <w:overflowPunct/>
                    <w:autoSpaceDE/>
                    <w:adjustRightInd/>
                    <w:snapToGrid w:val="0"/>
                    <w:jc w:val="center"/>
                    <w:textAlignment w:val="auto"/>
                    <w:rPr>
                      <w:rFonts w:ascii="Aptos" w:hAnsi="Aptos"/>
                      <w:lang w:val="en-GB"/>
                    </w:rPr>
                  </w:pPr>
                  <w:r>
                    <w:rPr>
                      <w:rFonts w:ascii="Aptos" w:hAnsi="Aptos"/>
                      <w:lang w:val="en-GB"/>
                    </w:rPr>
                    <w:t>RAYA</w:t>
                  </w:r>
                </w:p>
              </w:tc>
              <w:tc>
                <w:tcPr>
                  <w:tcW w:w="3825" w:type="dxa"/>
                </w:tcPr>
                <w:p w14:paraId="4A7A993E" w14:textId="11C5C7E9" w:rsidR="001C230B" w:rsidRPr="00DF59F9" w:rsidRDefault="00C3692F" w:rsidP="001C230B">
                  <w:pPr>
                    <w:widowControl w:val="0"/>
                    <w:overflowPunct/>
                    <w:autoSpaceDE/>
                    <w:adjustRightInd/>
                    <w:snapToGrid w:val="0"/>
                    <w:jc w:val="center"/>
                    <w:textAlignment w:val="auto"/>
                    <w:rPr>
                      <w:rFonts w:ascii="Aptos" w:hAnsi="Aptos"/>
                      <w:lang w:val="en-GB"/>
                    </w:rPr>
                  </w:pPr>
                  <w:r>
                    <w:rPr>
                      <w:rFonts w:ascii="Aptos" w:hAnsi="Aptos"/>
                      <w:lang w:val="en-GB"/>
                    </w:rPr>
                    <w:t>05</w:t>
                  </w:r>
                  <w:r w:rsidR="00E40320" w:rsidRPr="00DF59F9">
                    <w:rPr>
                      <w:rFonts w:ascii="Aptos" w:hAnsi="Aptos"/>
                      <w:lang w:val="en-GB"/>
                    </w:rPr>
                    <w:t>-</w:t>
                  </w:r>
                  <w:r w:rsidR="00207671">
                    <w:rPr>
                      <w:rFonts w:ascii="Aptos" w:hAnsi="Aptos"/>
                      <w:lang w:val="en-GB"/>
                    </w:rPr>
                    <w:t>June</w:t>
                  </w:r>
                  <w:r w:rsidR="00E40320" w:rsidRPr="00DF59F9">
                    <w:rPr>
                      <w:rFonts w:ascii="Aptos" w:hAnsi="Aptos"/>
                      <w:lang w:val="en-GB"/>
                    </w:rPr>
                    <w:t>-24</w:t>
                  </w:r>
                </w:p>
              </w:tc>
            </w:tr>
            <w:tr w:rsidR="001C230B" w14:paraId="28DAB0C1" w14:textId="77777777" w:rsidTr="001C230B">
              <w:tc>
                <w:tcPr>
                  <w:tcW w:w="3824" w:type="dxa"/>
                </w:tcPr>
                <w:p w14:paraId="7574A116" w14:textId="78A7023D" w:rsidR="001C230B" w:rsidRPr="00DF59F9" w:rsidRDefault="00C3692F" w:rsidP="001C230B">
                  <w:pPr>
                    <w:widowControl w:val="0"/>
                    <w:overflowPunct/>
                    <w:autoSpaceDE/>
                    <w:adjustRightInd/>
                    <w:snapToGrid w:val="0"/>
                    <w:jc w:val="center"/>
                    <w:textAlignment w:val="auto"/>
                    <w:rPr>
                      <w:rFonts w:ascii="Aptos" w:hAnsi="Aptos"/>
                      <w:lang w:val="en-GB"/>
                    </w:rPr>
                  </w:pPr>
                  <w:r>
                    <w:rPr>
                      <w:rFonts w:ascii="Aptos" w:hAnsi="Aptos"/>
                      <w:lang w:val="en-GB"/>
                    </w:rPr>
                    <w:t>Need a solution for linking the prepayment with PO</w:t>
                  </w:r>
                </w:p>
              </w:tc>
              <w:tc>
                <w:tcPr>
                  <w:tcW w:w="3825" w:type="dxa"/>
                </w:tcPr>
                <w:p w14:paraId="1654C800" w14:textId="6C49E61E" w:rsidR="001C230B" w:rsidRPr="00DF59F9" w:rsidRDefault="00C3692F" w:rsidP="001C230B">
                  <w:pPr>
                    <w:widowControl w:val="0"/>
                    <w:overflowPunct/>
                    <w:autoSpaceDE/>
                    <w:adjustRightInd/>
                    <w:snapToGrid w:val="0"/>
                    <w:jc w:val="center"/>
                    <w:textAlignment w:val="auto"/>
                    <w:rPr>
                      <w:rFonts w:ascii="Aptos" w:hAnsi="Aptos"/>
                      <w:lang w:val="en-GB"/>
                    </w:rPr>
                  </w:pPr>
                  <w:r>
                    <w:rPr>
                      <w:rFonts w:ascii="Aptos" w:hAnsi="Aptos"/>
                      <w:lang w:val="en-GB"/>
                    </w:rPr>
                    <w:t>RAYA</w:t>
                  </w:r>
                </w:p>
              </w:tc>
              <w:tc>
                <w:tcPr>
                  <w:tcW w:w="3825" w:type="dxa"/>
                </w:tcPr>
                <w:p w14:paraId="4D8956FB" w14:textId="1F8591E2" w:rsidR="001C230B" w:rsidRPr="00DF59F9" w:rsidRDefault="00C3692F" w:rsidP="001C230B">
                  <w:pPr>
                    <w:widowControl w:val="0"/>
                    <w:overflowPunct/>
                    <w:autoSpaceDE/>
                    <w:adjustRightInd/>
                    <w:snapToGrid w:val="0"/>
                    <w:jc w:val="center"/>
                    <w:textAlignment w:val="auto"/>
                    <w:rPr>
                      <w:rFonts w:ascii="Aptos" w:hAnsi="Aptos"/>
                      <w:lang w:val="en-GB"/>
                    </w:rPr>
                  </w:pPr>
                  <w:r>
                    <w:rPr>
                      <w:rFonts w:ascii="Aptos" w:hAnsi="Aptos"/>
                      <w:lang w:val="en-GB"/>
                    </w:rPr>
                    <w:t>06</w:t>
                  </w:r>
                  <w:r w:rsidRPr="00DF59F9">
                    <w:rPr>
                      <w:rFonts w:ascii="Aptos" w:hAnsi="Aptos"/>
                      <w:lang w:val="en-GB"/>
                    </w:rPr>
                    <w:t>-</w:t>
                  </w:r>
                  <w:r>
                    <w:rPr>
                      <w:rFonts w:ascii="Aptos" w:hAnsi="Aptos"/>
                      <w:lang w:val="en-GB"/>
                    </w:rPr>
                    <w:t>June</w:t>
                  </w:r>
                  <w:r w:rsidRPr="00DF59F9">
                    <w:rPr>
                      <w:rFonts w:ascii="Aptos" w:hAnsi="Aptos"/>
                      <w:lang w:val="en-GB"/>
                    </w:rPr>
                    <w:t>-24</w:t>
                  </w:r>
                </w:p>
              </w:tc>
            </w:tr>
            <w:tr w:rsidR="0096118C" w14:paraId="5B7B259B" w14:textId="77777777" w:rsidTr="001C230B">
              <w:tc>
                <w:tcPr>
                  <w:tcW w:w="3824" w:type="dxa"/>
                </w:tcPr>
                <w:p w14:paraId="24A05271" w14:textId="6E0DA721" w:rsidR="0096118C" w:rsidRPr="00DF59F9" w:rsidRDefault="00381B3A" w:rsidP="001C230B">
                  <w:pPr>
                    <w:widowControl w:val="0"/>
                    <w:overflowPunct/>
                    <w:autoSpaceDE/>
                    <w:adjustRightInd/>
                    <w:snapToGrid w:val="0"/>
                    <w:jc w:val="center"/>
                    <w:textAlignment w:val="auto"/>
                    <w:rPr>
                      <w:rFonts w:ascii="Aptos" w:hAnsi="Aptos"/>
                      <w:lang w:val="en-GB"/>
                    </w:rPr>
                  </w:pPr>
                  <w:r>
                    <w:rPr>
                      <w:rFonts w:ascii="Aptos" w:hAnsi="Aptos"/>
                      <w:lang w:val="en-GB"/>
                    </w:rPr>
                    <w:t>Add cross validation rules in the COA sheet</w:t>
                  </w:r>
                </w:p>
              </w:tc>
              <w:tc>
                <w:tcPr>
                  <w:tcW w:w="3825" w:type="dxa"/>
                </w:tcPr>
                <w:p w14:paraId="35879058" w14:textId="389FCB9D" w:rsidR="0096118C" w:rsidRPr="00DF59F9" w:rsidRDefault="00381B3A" w:rsidP="001C230B">
                  <w:pPr>
                    <w:widowControl w:val="0"/>
                    <w:overflowPunct/>
                    <w:autoSpaceDE/>
                    <w:adjustRightInd/>
                    <w:snapToGrid w:val="0"/>
                    <w:jc w:val="center"/>
                    <w:textAlignment w:val="auto"/>
                    <w:rPr>
                      <w:rFonts w:ascii="Aptos" w:hAnsi="Aptos"/>
                      <w:lang w:val="en-GB"/>
                    </w:rPr>
                  </w:pPr>
                  <w:r>
                    <w:rPr>
                      <w:rFonts w:ascii="Aptos" w:hAnsi="Aptos"/>
                      <w:lang w:val="en-GB"/>
                    </w:rPr>
                    <w:t>SSEM</w:t>
                  </w:r>
                </w:p>
              </w:tc>
              <w:tc>
                <w:tcPr>
                  <w:tcW w:w="3825" w:type="dxa"/>
                </w:tcPr>
                <w:p w14:paraId="2CB94AE6" w14:textId="41C0FD20" w:rsidR="0096118C" w:rsidRPr="00DF59F9" w:rsidRDefault="00381B3A" w:rsidP="001C230B">
                  <w:pPr>
                    <w:widowControl w:val="0"/>
                    <w:overflowPunct/>
                    <w:autoSpaceDE/>
                    <w:adjustRightInd/>
                    <w:snapToGrid w:val="0"/>
                    <w:jc w:val="center"/>
                    <w:textAlignment w:val="auto"/>
                    <w:rPr>
                      <w:rFonts w:ascii="Aptos" w:hAnsi="Aptos"/>
                      <w:lang w:val="en-GB"/>
                    </w:rPr>
                  </w:pPr>
                  <w:r>
                    <w:rPr>
                      <w:rFonts w:ascii="Aptos" w:hAnsi="Aptos"/>
                      <w:lang w:val="en-GB"/>
                    </w:rPr>
                    <w:t>06</w:t>
                  </w:r>
                  <w:r w:rsidRPr="00DF59F9">
                    <w:rPr>
                      <w:rFonts w:ascii="Aptos" w:hAnsi="Aptos"/>
                      <w:lang w:val="en-GB"/>
                    </w:rPr>
                    <w:t>-</w:t>
                  </w:r>
                  <w:r>
                    <w:rPr>
                      <w:rFonts w:ascii="Aptos" w:hAnsi="Aptos"/>
                      <w:lang w:val="en-GB"/>
                    </w:rPr>
                    <w:t>June</w:t>
                  </w:r>
                  <w:r w:rsidRPr="00DF59F9">
                    <w:rPr>
                      <w:rFonts w:ascii="Aptos" w:hAnsi="Aptos"/>
                      <w:lang w:val="en-GB"/>
                    </w:rPr>
                    <w:t>-24</w:t>
                  </w:r>
                </w:p>
              </w:tc>
            </w:tr>
          </w:tbl>
          <w:p w14:paraId="6640DCC9" w14:textId="77777777" w:rsidR="00D7595D" w:rsidRDefault="00D7595D" w:rsidP="00D7595D">
            <w:pPr>
              <w:widowControl w:val="0"/>
              <w:overflowPunct/>
              <w:autoSpaceDE/>
              <w:adjustRightInd/>
              <w:snapToGrid w:val="0"/>
              <w:textAlignment w:val="auto"/>
              <w:rPr>
                <w:rFonts w:ascii="Aptos" w:hAnsi="Aptos"/>
                <w:b/>
                <w:bCs/>
                <w:lang w:val="en-GB"/>
              </w:rPr>
            </w:pPr>
          </w:p>
          <w:p w14:paraId="311B9CE7" w14:textId="77777777" w:rsidR="00DF59F9" w:rsidRDefault="00DF59F9" w:rsidP="00D7595D">
            <w:pPr>
              <w:widowControl w:val="0"/>
              <w:overflowPunct/>
              <w:autoSpaceDE/>
              <w:adjustRightInd/>
              <w:snapToGrid w:val="0"/>
              <w:textAlignment w:val="auto"/>
              <w:rPr>
                <w:rFonts w:ascii="Aptos" w:hAnsi="Aptos"/>
                <w:b/>
                <w:bCs/>
                <w:lang w:val="en-GB"/>
              </w:rPr>
            </w:pPr>
          </w:p>
          <w:p w14:paraId="77416A8E" w14:textId="0FAA88DC" w:rsidR="00DF59F9" w:rsidRDefault="00DF59F9" w:rsidP="00DF59F9">
            <w:pPr>
              <w:widowControl w:val="0"/>
              <w:overflowPunct/>
              <w:autoSpaceDE/>
              <w:autoSpaceDN/>
              <w:adjustRightInd/>
              <w:snapToGrid w:val="0"/>
              <w:textAlignment w:val="auto"/>
              <w:rPr>
                <w:rFonts w:asciiTheme="majorHAnsi" w:hAnsiTheme="majorHAnsi" w:cstheme="majorHAnsi"/>
                <w:b/>
                <w:iCs/>
                <w:sz w:val="24"/>
                <w:szCs w:val="22"/>
              </w:rPr>
            </w:pPr>
            <w:r w:rsidRPr="00DF59F9">
              <w:rPr>
                <w:rFonts w:asciiTheme="majorHAnsi" w:hAnsiTheme="majorHAnsi" w:cstheme="majorHAnsi"/>
                <w:b/>
                <w:iCs/>
                <w:sz w:val="24"/>
                <w:szCs w:val="22"/>
              </w:rPr>
              <w:t>Open Issues / Topics</w:t>
            </w:r>
            <w:r>
              <w:rPr>
                <w:rFonts w:asciiTheme="majorHAnsi" w:hAnsiTheme="majorHAnsi" w:cstheme="majorHAnsi"/>
                <w:b/>
                <w:iCs/>
                <w:sz w:val="24"/>
                <w:szCs w:val="22"/>
              </w:rPr>
              <w:t>:</w:t>
            </w:r>
          </w:p>
          <w:p w14:paraId="70F6F878" w14:textId="77777777" w:rsidR="00DF59F9" w:rsidRDefault="00DF59F9" w:rsidP="00DF59F9">
            <w:pPr>
              <w:widowControl w:val="0"/>
              <w:overflowPunct/>
              <w:autoSpaceDE/>
              <w:autoSpaceDN/>
              <w:adjustRightInd/>
              <w:snapToGrid w:val="0"/>
              <w:textAlignment w:val="auto"/>
              <w:rPr>
                <w:rFonts w:asciiTheme="majorHAnsi" w:hAnsiTheme="majorHAnsi" w:cstheme="majorHAnsi"/>
                <w:b/>
                <w:iCs/>
                <w:sz w:val="24"/>
                <w:szCs w:val="22"/>
              </w:rPr>
            </w:pPr>
          </w:p>
          <w:p w14:paraId="25F67FF4" w14:textId="39B33EB0" w:rsidR="006769A9" w:rsidRPr="00207671" w:rsidRDefault="003E00FB" w:rsidP="00381B3A">
            <w:pPr>
              <w:pStyle w:val="ListParagraph"/>
              <w:widowControl w:val="0"/>
              <w:numPr>
                <w:ilvl w:val="0"/>
                <w:numId w:val="24"/>
              </w:numPr>
              <w:overflowPunct/>
              <w:autoSpaceDE/>
              <w:autoSpaceDN/>
              <w:adjustRightInd/>
              <w:snapToGrid w:val="0"/>
              <w:textAlignment w:val="auto"/>
              <w:rPr>
                <w:rFonts w:asciiTheme="majorHAnsi" w:hAnsiTheme="majorHAnsi" w:cstheme="majorHAnsi"/>
                <w:b/>
                <w:iCs/>
                <w:sz w:val="24"/>
                <w:szCs w:val="22"/>
              </w:rPr>
            </w:pPr>
            <w:r>
              <w:rPr>
                <w:rFonts w:asciiTheme="majorHAnsi" w:hAnsiTheme="majorHAnsi" w:cstheme="majorHAnsi"/>
                <w:bCs/>
                <w:iCs/>
                <w:sz w:val="24"/>
                <w:szCs w:val="22"/>
              </w:rPr>
              <w:t>Supplier d</w:t>
            </w:r>
            <w:r w:rsidRPr="00381B3A">
              <w:rPr>
                <w:rFonts w:asciiTheme="majorHAnsi" w:hAnsiTheme="majorHAnsi" w:cstheme="majorHAnsi"/>
                <w:bCs/>
                <w:iCs/>
                <w:sz w:val="24"/>
                <w:szCs w:val="22"/>
              </w:rPr>
              <w:t>iscounts</w:t>
            </w:r>
            <w:r>
              <w:rPr>
                <w:rFonts w:asciiTheme="majorHAnsi" w:hAnsiTheme="majorHAnsi" w:cstheme="majorHAnsi"/>
                <w:bCs/>
                <w:iCs/>
                <w:sz w:val="24"/>
                <w:szCs w:val="22"/>
              </w:rPr>
              <w:t xml:space="preserve"> and </w:t>
            </w:r>
            <w:r w:rsidRPr="00381B3A">
              <w:rPr>
                <w:rFonts w:asciiTheme="majorHAnsi" w:hAnsiTheme="majorHAnsi" w:cstheme="majorHAnsi"/>
                <w:bCs/>
                <w:iCs/>
                <w:sz w:val="24"/>
                <w:szCs w:val="22"/>
              </w:rPr>
              <w:t>penalt</w:t>
            </w:r>
            <w:r>
              <w:rPr>
                <w:rFonts w:asciiTheme="majorHAnsi" w:hAnsiTheme="majorHAnsi" w:cstheme="majorHAnsi"/>
                <w:bCs/>
                <w:iCs/>
                <w:sz w:val="24"/>
                <w:szCs w:val="22"/>
              </w:rPr>
              <w:t>ies</w:t>
            </w:r>
            <w:r>
              <w:rPr>
                <w:rFonts w:asciiTheme="majorHAnsi" w:hAnsiTheme="majorHAnsi" w:cstheme="majorHAnsi"/>
                <w:b/>
                <w:iCs/>
                <w:sz w:val="24"/>
                <w:szCs w:val="22"/>
              </w:rPr>
              <w:t>.</w:t>
            </w:r>
          </w:p>
          <w:p w14:paraId="2A48F327" w14:textId="1BDDC5B5" w:rsidR="006769A9" w:rsidRPr="006769A9" w:rsidRDefault="006769A9" w:rsidP="006769A9">
            <w:pPr>
              <w:widowControl w:val="0"/>
              <w:overflowPunct/>
              <w:autoSpaceDE/>
              <w:autoSpaceDN/>
              <w:adjustRightInd/>
              <w:snapToGrid w:val="0"/>
              <w:textAlignment w:val="auto"/>
              <w:rPr>
                <w:rFonts w:asciiTheme="majorHAnsi" w:hAnsiTheme="majorHAnsi" w:cstheme="majorHAnsi"/>
                <w:bCs/>
                <w:iCs/>
                <w:sz w:val="24"/>
                <w:szCs w:val="22"/>
              </w:rPr>
            </w:pPr>
          </w:p>
        </w:tc>
      </w:tr>
      <w:tr w:rsidR="00DD6935" w:rsidRPr="00234578" w14:paraId="6AA859C4" w14:textId="77777777" w:rsidTr="00453CCE">
        <w:trPr>
          <w:trHeight w:val="342"/>
        </w:trPr>
        <w:tc>
          <w:tcPr>
            <w:tcW w:w="11700" w:type="dxa"/>
            <w:shd w:val="clear" w:color="auto" w:fill="9CC2E5" w:themeFill="accent1" w:themeFillTint="99"/>
          </w:tcPr>
          <w:p w14:paraId="11790458" w14:textId="77777777" w:rsidR="00FC6DFE" w:rsidRPr="00234578" w:rsidRDefault="00FC6DFE" w:rsidP="00A35B87">
            <w:pPr>
              <w:spacing w:line="360" w:lineRule="auto"/>
              <w:rPr>
                <w:rFonts w:asciiTheme="majorHAnsi" w:hAnsiTheme="majorHAnsi" w:cstheme="majorHAnsi"/>
              </w:rPr>
            </w:pPr>
          </w:p>
        </w:tc>
      </w:tr>
    </w:tbl>
    <w:p w14:paraId="57889E13" w14:textId="77777777" w:rsidR="00576CEB" w:rsidRPr="00530DEC" w:rsidRDefault="00576CEB" w:rsidP="00B174C0">
      <w:pPr>
        <w:rPr>
          <w:rFonts w:asciiTheme="minorHAnsi" w:hAnsiTheme="minorHAnsi" w:cstheme="minorHAnsi"/>
        </w:rPr>
      </w:pPr>
    </w:p>
    <w:sectPr w:rsidR="00576CEB" w:rsidRPr="00530DE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71759" w14:textId="77777777" w:rsidR="005D14E3" w:rsidRDefault="005D14E3" w:rsidP="00900378">
      <w:r>
        <w:separator/>
      </w:r>
    </w:p>
  </w:endnote>
  <w:endnote w:type="continuationSeparator" w:id="0">
    <w:p w14:paraId="3E15D2EE" w14:textId="77777777" w:rsidR="005D14E3" w:rsidRDefault="005D14E3" w:rsidP="00900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18" w:space="0" w:color="2E74B5"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84952" w14:paraId="20BBECC3" w14:textId="77777777" w:rsidTr="00C84D2B">
      <w:tc>
        <w:tcPr>
          <w:tcW w:w="9350" w:type="dxa"/>
        </w:tcPr>
        <w:sdt>
          <w:sdtPr>
            <w:id w:val="-1226991725"/>
            <w:docPartObj>
              <w:docPartGallery w:val="Page Numbers (Bottom of Page)"/>
              <w:docPartUnique/>
            </w:docPartObj>
          </w:sdtPr>
          <w:sdtEndPr/>
          <w:sdtContent>
            <w:sdt>
              <w:sdtPr>
                <w:id w:val="-1769616900"/>
                <w:docPartObj>
                  <w:docPartGallery w:val="Page Numbers (Top of Page)"/>
                  <w:docPartUnique/>
                </w:docPartObj>
              </w:sdtPr>
              <w:sdtEndPr/>
              <w:sdtContent>
                <w:p w14:paraId="25E01615" w14:textId="77777777" w:rsidR="00C84952" w:rsidRDefault="00C84952" w:rsidP="00C84D2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532EF">
                    <w:rPr>
                      <w:b/>
                      <w:bCs/>
                      <w:noProof/>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B532EF">
                    <w:rPr>
                      <w:b/>
                      <w:bCs/>
                      <w:noProof/>
                    </w:rPr>
                    <w:t>2</w:t>
                  </w:r>
                  <w:r>
                    <w:rPr>
                      <w:b/>
                      <w:bCs/>
                      <w:sz w:val="24"/>
                      <w:szCs w:val="24"/>
                    </w:rPr>
                    <w:fldChar w:fldCharType="end"/>
                  </w:r>
                </w:p>
              </w:sdtContent>
            </w:sdt>
          </w:sdtContent>
        </w:sdt>
      </w:tc>
    </w:tr>
  </w:tbl>
  <w:p w14:paraId="6476B31A" w14:textId="77777777" w:rsidR="00C84952" w:rsidRDefault="00C84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93599" w14:textId="77777777" w:rsidR="005D14E3" w:rsidRDefault="005D14E3" w:rsidP="00900378">
      <w:r>
        <w:separator/>
      </w:r>
    </w:p>
  </w:footnote>
  <w:footnote w:type="continuationSeparator" w:id="0">
    <w:p w14:paraId="4DFCEDE9" w14:textId="77777777" w:rsidR="005D14E3" w:rsidRDefault="005D14E3" w:rsidP="00900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Ind w:w="-90" w:type="dxa"/>
      <w:tblBorders>
        <w:top w:val="none" w:sz="0" w:space="0" w:color="auto"/>
        <w:left w:val="none" w:sz="0" w:space="0" w:color="auto"/>
        <w:bottom w:val="single" w:sz="36"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915"/>
      <w:gridCol w:w="1701"/>
      <w:gridCol w:w="1706"/>
      <w:gridCol w:w="3128"/>
    </w:tblGrid>
    <w:tr w:rsidR="00533317" w14:paraId="372BA18B" w14:textId="77777777" w:rsidTr="007527F4">
      <w:trPr>
        <w:trHeight w:val="1070"/>
      </w:trPr>
      <w:tc>
        <w:tcPr>
          <w:tcW w:w="2920" w:type="dxa"/>
        </w:tcPr>
        <w:p w14:paraId="0F9825CA" w14:textId="77777777" w:rsidR="00C84952" w:rsidRDefault="00C84952" w:rsidP="009F3924">
          <w:pPr>
            <w:pStyle w:val="Header"/>
            <w:jc w:val="both"/>
          </w:pPr>
          <w:r>
            <w:rPr>
              <w:noProof/>
            </w:rPr>
            <w:drawing>
              <wp:inline distT="0" distB="0" distL="0" distR="0" wp14:anchorId="61ADEA61" wp14:editId="1A000828">
                <wp:extent cx="1285875" cy="496531"/>
                <wp:effectExtent l="0" t="0" r="0" b="0"/>
                <wp:docPr id="1" name="Picture 10" descr="Description: RIS 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RIS Logo1.jpg"/>
                        <pic:cNvPicPr>
                          <a:picLocks noChangeAspect="1" noChangeArrowheads="1"/>
                        </pic:cNvPicPr>
                      </pic:nvPicPr>
                      <pic:blipFill>
                        <a:blip r:embed="rId1" cstate="print"/>
                        <a:srcRect/>
                        <a:stretch>
                          <a:fillRect/>
                        </a:stretch>
                      </pic:blipFill>
                      <pic:spPr bwMode="auto">
                        <a:xfrm>
                          <a:off x="0" y="0"/>
                          <a:ext cx="1290433" cy="498291"/>
                        </a:xfrm>
                        <a:prstGeom prst="rect">
                          <a:avLst/>
                        </a:prstGeom>
                        <a:noFill/>
                        <a:ln w="9525">
                          <a:noFill/>
                          <a:miter lim="800000"/>
                          <a:headEnd/>
                          <a:tailEnd/>
                        </a:ln>
                      </pic:spPr>
                    </pic:pic>
                  </a:graphicData>
                </a:graphic>
              </wp:inline>
            </w:drawing>
          </w:r>
        </w:p>
      </w:tc>
      <w:tc>
        <w:tcPr>
          <w:tcW w:w="1714" w:type="dxa"/>
        </w:tcPr>
        <w:p w14:paraId="5AEE65A9" w14:textId="77777777" w:rsidR="00C84952" w:rsidRDefault="00C84952">
          <w:pPr>
            <w:pStyle w:val="Header"/>
          </w:pPr>
        </w:p>
      </w:tc>
      <w:tc>
        <w:tcPr>
          <w:tcW w:w="1719" w:type="dxa"/>
        </w:tcPr>
        <w:p w14:paraId="06BEF5D7" w14:textId="77777777" w:rsidR="00C84952" w:rsidRPr="007527F4" w:rsidRDefault="00C84952" w:rsidP="007527F4">
          <w:pPr>
            <w:pStyle w:val="Header"/>
            <w:tabs>
              <w:tab w:val="right" w:pos="2911"/>
            </w:tabs>
            <w:rPr>
              <w:lang w:val="en-GB"/>
            </w:rPr>
          </w:pPr>
        </w:p>
      </w:tc>
      <w:tc>
        <w:tcPr>
          <w:tcW w:w="3097" w:type="dxa"/>
        </w:tcPr>
        <w:p w14:paraId="66E9ECBB" w14:textId="26FC4949" w:rsidR="00C84952" w:rsidRDefault="00C84952" w:rsidP="001E5412">
          <w:pPr>
            <w:pStyle w:val="Header"/>
            <w:tabs>
              <w:tab w:val="right" w:pos="2911"/>
            </w:tabs>
          </w:pPr>
          <w:r>
            <w:tab/>
          </w:r>
          <w:r w:rsidR="00F605C9">
            <w:rPr>
              <w:noProof/>
            </w:rPr>
            <w:drawing>
              <wp:inline distT="0" distB="0" distL="0" distR="0" wp14:anchorId="29800A4F" wp14:editId="0D590A0E">
                <wp:extent cx="1750570" cy="802640"/>
                <wp:effectExtent l="0" t="0" r="2540" b="0"/>
                <wp:docPr id="3" name="Picture 3" descr="Bin M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 Mad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84207" cy="818063"/>
                        </a:xfrm>
                        <a:prstGeom prst="rect">
                          <a:avLst/>
                        </a:prstGeom>
                        <a:noFill/>
                        <a:ln>
                          <a:noFill/>
                        </a:ln>
                      </pic:spPr>
                    </pic:pic>
                  </a:graphicData>
                </a:graphic>
              </wp:inline>
            </w:drawing>
          </w:r>
        </w:p>
      </w:tc>
    </w:tr>
  </w:tbl>
  <w:p w14:paraId="1FE122A5" w14:textId="77777777" w:rsidR="00C84952" w:rsidRDefault="00C849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9C1"/>
    <w:multiLevelType w:val="hybridMultilevel"/>
    <w:tmpl w:val="225697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277A7"/>
    <w:multiLevelType w:val="hybridMultilevel"/>
    <w:tmpl w:val="3044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B492D"/>
    <w:multiLevelType w:val="hybridMultilevel"/>
    <w:tmpl w:val="BDB435E6"/>
    <w:lvl w:ilvl="0" w:tplc="04090009">
      <w:start w:val="1"/>
      <w:numFmt w:val="bullet"/>
      <w:lvlText w:val=""/>
      <w:lvlJc w:val="left"/>
      <w:pPr>
        <w:ind w:left="2925" w:hanging="360"/>
      </w:pPr>
      <w:rPr>
        <w:rFonts w:ascii="Wingdings" w:hAnsi="Wingdings"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3" w15:restartNumberingAfterBreak="0">
    <w:nsid w:val="18523602"/>
    <w:multiLevelType w:val="hybridMultilevel"/>
    <w:tmpl w:val="6FF2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2D5035"/>
    <w:multiLevelType w:val="hybridMultilevel"/>
    <w:tmpl w:val="2438F556"/>
    <w:lvl w:ilvl="0" w:tplc="04090009">
      <w:start w:val="1"/>
      <w:numFmt w:val="bullet"/>
      <w:lvlText w:val=""/>
      <w:lvlJc w:val="left"/>
      <w:pPr>
        <w:ind w:left="2925" w:hanging="360"/>
      </w:pPr>
      <w:rPr>
        <w:rFonts w:ascii="Wingdings" w:hAnsi="Wingdings"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5" w15:restartNumberingAfterBreak="0">
    <w:nsid w:val="24C024C4"/>
    <w:multiLevelType w:val="hybridMultilevel"/>
    <w:tmpl w:val="4526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E2787"/>
    <w:multiLevelType w:val="hybridMultilevel"/>
    <w:tmpl w:val="907E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507838"/>
    <w:multiLevelType w:val="hybridMultilevel"/>
    <w:tmpl w:val="7D50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D4BED"/>
    <w:multiLevelType w:val="hybridMultilevel"/>
    <w:tmpl w:val="6FC4441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9" w15:restartNumberingAfterBreak="0">
    <w:nsid w:val="2E2463D2"/>
    <w:multiLevelType w:val="hybridMultilevel"/>
    <w:tmpl w:val="14126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C5EFD"/>
    <w:multiLevelType w:val="hybridMultilevel"/>
    <w:tmpl w:val="BFE8B536"/>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1" w15:restartNumberingAfterBreak="0">
    <w:nsid w:val="31AD6649"/>
    <w:multiLevelType w:val="hybridMultilevel"/>
    <w:tmpl w:val="A23C8760"/>
    <w:lvl w:ilvl="0" w:tplc="04090009">
      <w:start w:val="1"/>
      <w:numFmt w:val="bullet"/>
      <w:lvlText w:val=""/>
      <w:lvlJc w:val="left"/>
      <w:pPr>
        <w:ind w:left="2925" w:hanging="360"/>
      </w:pPr>
      <w:rPr>
        <w:rFonts w:ascii="Wingdings" w:hAnsi="Wingdings"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12" w15:restartNumberingAfterBreak="0">
    <w:nsid w:val="34491DEE"/>
    <w:multiLevelType w:val="hybridMultilevel"/>
    <w:tmpl w:val="1F4E5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301DE"/>
    <w:multiLevelType w:val="hybridMultilevel"/>
    <w:tmpl w:val="2ABCCD2C"/>
    <w:lvl w:ilvl="0" w:tplc="681EE0E4">
      <w:start w:val="11"/>
      <w:numFmt w:val="bullet"/>
      <w:lvlText w:val="-"/>
      <w:lvlJc w:val="left"/>
      <w:pPr>
        <w:ind w:left="765" w:hanging="360"/>
      </w:pPr>
      <w:rPr>
        <w:rFonts w:ascii="Book Antiqua" w:eastAsia="PMingLiU" w:hAnsi="Book Antiqua" w:cs="Tahoma"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3B6A242B"/>
    <w:multiLevelType w:val="hybridMultilevel"/>
    <w:tmpl w:val="7110DA64"/>
    <w:lvl w:ilvl="0" w:tplc="04090009">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5" w15:restartNumberingAfterBreak="0">
    <w:nsid w:val="3C635C0E"/>
    <w:multiLevelType w:val="hybridMultilevel"/>
    <w:tmpl w:val="9B105920"/>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6" w15:restartNumberingAfterBreak="0">
    <w:nsid w:val="4B5077DC"/>
    <w:multiLevelType w:val="hybridMultilevel"/>
    <w:tmpl w:val="BBFC39F0"/>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7" w15:restartNumberingAfterBreak="0">
    <w:nsid w:val="4D212949"/>
    <w:multiLevelType w:val="hybridMultilevel"/>
    <w:tmpl w:val="0E064B04"/>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8" w15:restartNumberingAfterBreak="0">
    <w:nsid w:val="51FF6F57"/>
    <w:multiLevelType w:val="hybridMultilevel"/>
    <w:tmpl w:val="E4EE16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484E04"/>
    <w:multiLevelType w:val="hybridMultilevel"/>
    <w:tmpl w:val="B54229EA"/>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2AB0351"/>
    <w:multiLevelType w:val="hybridMultilevel"/>
    <w:tmpl w:val="98A683A0"/>
    <w:lvl w:ilvl="0" w:tplc="04090011">
      <w:start w:val="1"/>
      <w:numFmt w:val="decimal"/>
      <w:lvlText w:val="%1)"/>
      <w:lvlJc w:val="left"/>
      <w:pPr>
        <w:ind w:left="1485" w:hanging="360"/>
      </w:pPr>
      <w:rPr>
        <w:rFont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1" w15:restartNumberingAfterBreak="0">
    <w:nsid w:val="63655C86"/>
    <w:multiLevelType w:val="hybridMultilevel"/>
    <w:tmpl w:val="E6F03E32"/>
    <w:lvl w:ilvl="0" w:tplc="04090009">
      <w:start w:val="1"/>
      <w:numFmt w:val="bullet"/>
      <w:lvlText w:val=""/>
      <w:lvlJc w:val="left"/>
      <w:pPr>
        <w:ind w:left="2925" w:hanging="360"/>
      </w:pPr>
      <w:rPr>
        <w:rFonts w:ascii="Wingdings" w:hAnsi="Wingdings"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22" w15:restartNumberingAfterBreak="0">
    <w:nsid w:val="66D96529"/>
    <w:multiLevelType w:val="hybridMultilevel"/>
    <w:tmpl w:val="7402E8B6"/>
    <w:lvl w:ilvl="0" w:tplc="04090001">
      <w:start w:val="1"/>
      <w:numFmt w:val="bullet"/>
      <w:lvlText w:val=""/>
      <w:lvlJc w:val="left"/>
      <w:pPr>
        <w:ind w:left="1125" w:hanging="360"/>
      </w:pPr>
      <w:rPr>
        <w:rFonts w:ascii="Symbol" w:hAnsi="Symbol" w:hint="default"/>
      </w:rPr>
    </w:lvl>
    <w:lvl w:ilvl="1" w:tplc="04090001">
      <w:start w:val="1"/>
      <w:numFmt w:val="bullet"/>
      <w:lvlText w:val=""/>
      <w:lvlJc w:val="left"/>
      <w:pPr>
        <w:ind w:left="1845" w:hanging="360"/>
      </w:pPr>
      <w:rPr>
        <w:rFonts w:ascii="Symbol" w:hAnsi="Symbol" w:hint="default"/>
      </w:rPr>
    </w:lvl>
    <w:lvl w:ilvl="2" w:tplc="04090001">
      <w:start w:val="1"/>
      <w:numFmt w:val="bullet"/>
      <w:lvlText w:val=""/>
      <w:lvlJc w:val="left"/>
      <w:pPr>
        <w:ind w:left="2565" w:hanging="360"/>
      </w:pPr>
      <w:rPr>
        <w:rFonts w:ascii="Symbol" w:hAnsi="Symbol" w:hint="default"/>
      </w:rPr>
    </w:lvl>
    <w:lvl w:ilvl="3" w:tplc="04090001">
      <w:start w:val="1"/>
      <w:numFmt w:val="bullet"/>
      <w:lvlText w:val=""/>
      <w:lvlJc w:val="left"/>
      <w:pPr>
        <w:ind w:left="3285" w:hanging="360"/>
      </w:pPr>
      <w:rPr>
        <w:rFonts w:ascii="Symbol" w:hAnsi="Symbol" w:hint="default"/>
      </w:rPr>
    </w:lvl>
    <w:lvl w:ilvl="4" w:tplc="04090003">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3" w15:restartNumberingAfterBreak="0">
    <w:nsid w:val="76F8581B"/>
    <w:multiLevelType w:val="hybridMultilevel"/>
    <w:tmpl w:val="8A62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3C4BE9"/>
    <w:multiLevelType w:val="hybridMultilevel"/>
    <w:tmpl w:val="B0AADAB6"/>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5" w15:restartNumberingAfterBreak="0">
    <w:nsid w:val="7F8C5F3C"/>
    <w:multiLevelType w:val="hybridMultilevel"/>
    <w:tmpl w:val="A2483842"/>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num w:numId="1">
    <w:abstractNumId w:val="13"/>
  </w:num>
  <w:num w:numId="2">
    <w:abstractNumId w:val="22"/>
  </w:num>
  <w:num w:numId="3">
    <w:abstractNumId w:val="8"/>
  </w:num>
  <w:num w:numId="4">
    <w:abstractNumId w:val="20"/>
  </w:num>
  <w:num w:numId="5">
    <w:abstractNumId w:val="10"/>
  </w:num>
  <w:num w:numId="6">
    <w:abstractNumId w:val="4"/>
  </w:num>
  <w:num w:numId="7">
    <w:abstractNumId w:val="18"/>
  </w:num>
  <w:num w:numId="8">
    <w:abstractNumId w:val="24"/>
  </w:num>
  <w:num w:numId="9">
    <w:abstractNumId w:val="9"/>
  </w:num>
  <w:num w:numId="10">
    <w:abstractNumId w:val="19"/>
  </w:num>
  <w:num w:numId="11">
    <w:abstractNumId w:val="2"/>
  </w:num>
  <w:num w:numId="12">
    <w:abstractNumId w:val="16"/>
  </w:num>
  <w:num w:numId="13">
    <w:abstractNumId w:val="11"/>
  </w:num>
  <w:num w:numId="14">
    <w:abstractNumId w:val="21"/>
  </w:num>
  <w:num w:numId="15">
    <w:abstractNumId w:val="0"/>
  </w:num>
  <w:num w:numId="16">
    <w:abstractNumId w:val="14"/>
  </w:num>
  <w:num w:numId="17">
    <w:abstractNumId w:val="15"/>
  </w:num>
  <w:num w:numId="18">
    <w:abstractNumId w:val="25"/>
  </w:num>
  <w:num w:numId="19">
    <w:abstractNumId w:val="17"/>
  </w:num>
  <w:num w:numId="20">
    <w:abstractNumId w:val="1"/>
  </w:num>
  <w:num w:numId="21">
    <w:abstractNumId w:val="7"/>
  </w:num>
  <w:num w:numId="22">
    <w:abstractNumId w:val="12"/>
  </w:num>
  <w:num w:numId="23">
    <w:abstractNumId w:val="20"/>
    <w:lvlOverride w:ilvl="0">
      <w:startOverride w:val="1"/>
    </w:lvlOverride>
    <w:lvlOverride w:ilvl="1"/>
    <w:lvlOverride w:ilvl="2"/>
    <w:lvlOverride w:ilvl="3"/>
    <w:lvlOverride w:ilvl="4"/>
    <w:lvlOverride w:ilvl="5"/>
    <w:lvlOverride w:ilvl="6"/>
    <w:lvlOverride w:ilvl="7"/>
    <w:lvlOverride w:ilvl="8"/>
  </w:num>
  <w:num w:numId="24">
    <w:abstractNumId w:val="6"/>
  </w:num>
  <w:num w:numId="25">
    <w:abstractNumId w:val="23"/>
  </w:num>
  <w:num w:numId="26">
    <w:abstractNumId w:val="3"/>
  </w:num>
  <w:num w:numId="2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378"/>
    <w:rsid w:val="000005D8"/>
    <w:rsid w:val="00001569"/>
    <w:rsid w:val="0002066E"/>
    <w:rsid w:val="00021749"/>
    <w:rsid w:val="0002760F"/>
    <w:rsid w:val="00036FCA"/>
    <w:rsid w:val="00042717"/>
    <w:rsid w:val="000449F7"/>
    <w:rsid w:val="00047714"/>
    <w:rsid w:val="00047FA4"/>
    <w:rsid w:val="000635C4"/>
    <w:rsid w:val="000639C3"/>
    <w:rsid w:val="000712AF"/>
    <w:rsid w:val="00074680"/>
    <w:rsid w:val="000807D0"/>
    <w:rsid w:val="000816BE"/>
    <w:rsid w:val="000854C1"/>
    <w:rsid w:val="000878EC"/>
    <w:rsid w:val="000906D0"/>
    <w:rsid w:val="000911B7"/>
    <w:rsid w:val="0009682B"/>
    <w:rsid w:val="0009710A"/>
    <w:rsid w:val="000B1136"/>
    <w:rsid w:val="000B7457"/>
    <w:rsid w:val="000C01BB"/>
    <w:rsid w:val="000C1E39"/>
    <w:rsid w:val="000C4781"/>
    <w:rsid w:val="000D10FC"/>
    <w:rsid w:val="000D39DE"/>
    <w:rsid w:val="000D7F35"/>
    <w:rsid w:val="000E3202"/>
    <w:rsid w:val="000E46E2"/>
    <w:rsid w:val="000F3DA6"/>
    <w:rsid w:val="0010412F"/>
    <w:rsid w:val="00117403"/>
    <w:rsid w:val="0012112F"/>
    <w:rsid w:val="00127A53"/>
    <w:rsid w:val="0013287A"/>
    <w:rsid w:val="001333D3"/>
    <w:rsid w:val="00135D65"/>
    <w:rsid w:val="00140734"/>
    <w:rsid w:val="00143C41"/>
    <w:rsid w:val="00157F36"/>
    <w:rsid w:val="0016270B"/>
    <w:rsid w:val="00172C11"/>
    <w:rsid w:val="00177A19"/>
    <w:rsid w:val="00180B72"/>
    <w:rsid w:val="001818A7"/>
    <w:rsid w:val="00186EF3"/>
    <w:rsid w:val="0019420B"/>
    <w:rsid w:val="001946B6"/>
    <w:rsid w:val="00196A19"/>
    <w:rsid w:val="001A177D"/>
    <w:rsid w:val="001A61DC"/>
    <w:rsid w:val="001A75BD"/>
    <w:rsid w:val="001B359E"/>
    <w:rsid w:val="001B520B"/>
    <w:rsid w:val="001C1C53"/>
    <w:rsid w:val="001C230B"/>
    <w:rsid w:val="001C3D1F"/>
    <w:rsid w:val="001C5556"/>
    <w:rsid w:val="001C5BF7"/>
    <w:rsid w:val="001D0169"/>
    <w:rsid w:val="001D3D02"/>
    <w:rsid w:val="001E04C5"/>
    <w:rsid w:val="001E07C7"/>
    <w:rsid w:val="001E32D8"/>
    <w:rsid w:val="001E36F6"/>
    <w:rsid w:val="001E5412"/>
    <w:rsid w:val="001E69E6"/>
    <w:rsid w:val="001F3C02"/>
    <w:rsid w:val="00200D59"/>
    <w:rsid w:val="00203C59"/>
    <w:rsid w:val="00207671"/>
    <w:rsid w:val="00207D7D"/>
    <w:rsid w:val="00222AF8"/>
    <w:rsid w:val="00225519"/>
    <w:rsid w:val="002272FA"/>
    <w:rsid w:val="00230B2D"/>
    <w:rsid w:val="00234578"/>
    <w:rsid w:val="00244954"/>
    <w:rsid w:val="002467FF"/>
    <w:rsid w:val="00252941"/>
    <w:rsid w:val="002542A2"/>
    <w:rsid w:val="002624F6"/>
    <w:rsid w:val="00262A69"/>
    <w:rsid w:val="00262D28"/>
    <w:rsid w:val="00264294"/>
    <w:rsid w:val="00270541"/>
    <w:rsid w:val="00272B10"/>
    <w:rsid w:val="0029119A"/>
    <w:rsid w:val="00293525"/>
    <w:rsid w:val="00294D1B"/>
    <w:rsid w:val="00297BE3"/>
    <w:rsid w:val="002A0F10"/>
    <w:rsid w:val="002B3AB8"/>
    <w:rsid w:val="002B4DE3"/>
    <w:rsid w:val="002C0A8F"/>
    <w:rsid w:val="002C1130"/>
    <w:rsid w:val="002C71A0"/>
    <w:rsid w:val="002D22E3"/>
    <w:rsid w:val="002E14C2"/>
    <w:rsid w:val="002E5D26"/>
    <w:rsid w:val="002F2315"/>
    <w:rsid w:val="002F50F8"/>
    <w:rsid w:val="003068BE"/>
    <w:rsid w:val="00307079"/>
    <w:rsid w:val="00311D1B"/>
    <w:rsid w:val="0031386F"/>
    <w:rsid w:val="00313C8D"/>
    <w:rsid w:val="00315D4A"/>
    <w:rsid w:val="00320E58"/>
    <w:rsid w:val="00322E8A"/>
    <w:rsid w:val="003256C7"/>
    <w:rsid w:val="00334E99"/>
    <w:rsid w:val="00344F76"/>
    <w:rsid w:val="003518D0"/>
    <w:rsid w:val="003530A6"/>
    <w:rsid w:val="00353EA3"/>
    <w:rsid w:val="00362AAC"/>
    <w:rsid w:val="0037621A"/>
    <w:rsid w:val="00377B24"/>
    <w:rsid w:val="00381B3A"/>
    <w:rsid w:val="00384A40"/>
    <w:rsid w:val="00386604"/>
    <w:rsid w:val="00390AE4"/>
    <w:rsid w:val="00391860"/>
    <w:rsid w:val="00392D9F"/>
    <w:rsid w:val="00396CDA"/>
    <w:rsid w:val="003A2DA0"/>
    <w:rsid w:val="003B1335"/>
    <w:rsid w:val="003B1C79"/>
    <w:rsid w:val="003B7DE9"/>
    <w:rsid w:val="003C718D"/>
    <w:rsid w:val="003C7FFC"/>
    <w:rsid w:val="003D47B7"/>
    <w:rsid w:val="003D7ED2"/>
    <w:rsid w:val="003E00FB"/>
    <w:rsid w:val="003F5A88"/>
    <w:rsid w:val="003F75A9"/>
    <w:rsid w:val="00400572"/>
    <w:rsid w:val="00403EC0"/>
    <w:rsid w:val="004048BA"/>
    <w:rsid w:val="00407809"/>
    <w:rsid w:val="00414011"/>
    <w:rsid w:val="00416C54"/>
    <w:rsid w:val="0042126B"/>
    <w:rsid w:val="004215F7"/>
    <w:rsid w:val="004252C1"/>
    <w:rsid w:val="00425B1A"/>
    <w:rsid w:val="004276F7"/>
    <w:rsid w:val="00431C65"/>
    <w:rsid w:val="00432CDC"/>
    <w:rsid w:val="0044241C"/>
    <w:rsid w:val="00451E6E"/>
    <w:rsid w:val="004524DB"/>
    <w:rsid w:val="0045284D"/>
    <w:rsid w:val="00453925"/>
    <w:rsid w:val="00453CCE"/>
    <w:rsid w:val="00455B55"/>
    <w:rsid w:val="00461AB2"/>
    <w:rsid w:val="00464C3C"/>
    <w:rsid w:val="00467FAE"/>
    <w:rsid w:val="0047088F"/>
    <w:rsid w:val="00471D7D"/>
    <w:rsid w:val="0047201E"/>
    <w:rsid w:val="00475618"/>
    <w:rsid w:val="004758B1"/>
    <w:rsid w:val="004776CD"/>
    <w:rsid w:val="004856B4"/>
    <w:rsid w:val="004868C5"/>
    <w:rsid w:val="00486DCC"/>
    <w:rsid w:val="00492B2E"/>
    <w:rsid w:val="004942BC"/>
    <w:rsid w:val="004A04E9"/>
    <w:rsid w:val="004A1D50"/>
    <w:rsid w:val="004A3D50"/>
    <w:rsid w:val="004C0207"/>
    <w:rsid w:val="004C49BB"/>
    <w:rsid w:val="004C4B0B"/>
    <w:rsid w:val="004C5CA6"/>
    <w:rsid w:val="004D3CC2"/>
    <w:rsid w:val="004E0831"/>
    <w:rsid w:val="004E2052"/>
    <w:rsid w:val="004E3AD8"/>
    <w:rsid w:val="004E4570"/>
    <w:rsid w:val="00500DA4"/>
    <w:rsid w:val="00501A80"/>
    <w:rsid w:val="00505EB6"/>
    <w:rsid w:val="00507686"/>
    <w:rsid w:val="00507A99"/>
    <w:rsid w:val="005160CB"/>
    <w:rsid w:val="00522354"/>
    <w:rsid w:val="005226A7"/>
    <w:rsid w:val="00523BD3"/>
    <w:rsid w:val="005278A9"/>
    <w:rsid w:val="00527CB0"/>
    <w:rsid w:val="00530DEC"/>
    <w:rsid w:val="00533317"/>
    <w:rsid w:val="00533FA6"/>
    <w:rsid w:val="00547B40"/>
    <w:rsid w:val="005576D0"/>
    <w:rsid w:val="00560DFE"/>
    <w:rsid w:val="00564D2A"/>
    <w:rsid w:val="005721CA"/>
    <w:rsid w:val="00572636"/>
    <w:rsid w:val="00575887"/>
    <w:rsid w:val="00576CEB"/>
    <w:rsid w:val="0058318C"/>
    <w:rsid w:val="005872EF"/>
    <w:rsid w:val="00592DE1"/>
    <w:rsid w:val="0059635B"/>
    <w:rsid w:val="005A066C"/>
    <w:rsid w:val="005A11EC"/>
    <w:rsid w:val="005A2A21"/>
    <w:rsid w:val="005A400D"/>
    <w:rsid w:val="005A4856"/>
    <w:rsid w:val="005B37A7"/>
    <w:rsid w:val="005B4ADE"/>
    <w:rsid w:val="005C1597"/>
    <w:rsid w:val="005C6D83"/>
    <w:rsid w:val="005C74F0"/>
    <w:rsid w:val="005D0954"/>
    <w:rsid w:val="005D14E3"/>
    <w:rsid w:val="005D35D9"/>
    <w:rsid w:val="005D6FB1"/>
    <w:rsid w:val="005D7E0D"/>
    <w:rsid w:val="005E2503"/>
    <w:rsid w:val="005F2347"/>
    <w:rsid w:val="005F289E"/>
    <w:rsid w:val="005F3E18"/>
    <w:rsid w:val="005F479D"/>
    <w:rsid w:val="0060101C"/>
    <w:rsid w:val="00602954"/>
    <w:rsid w:val="006036CA"/>
    <w:rsid w:val="00610F9F"/>
    <w:rsid w:val="00614EB0"/>
    <w:rsid w:val="0061609D"/>
    <w:rsid w:val="00617BCE"/>
    <w:rsid w:val="006240BE"/>
    <w:rsid w:val="00627CF3"/>
    <w:rsid w:val="006307D9"/>
    <w:rsid w:val="006308BD"/>
    <w:rsid w:val="00632C05"/>
    <w:rsid w:val="00637388"/>
    <w:rsid w:val="0064077D"/>
    <w:rsid w:val="00645661"/>
    <w:rsid w:val="00645C07"/>
    <w:rsid w:val="00646F98"/>
    <w:rsid w:val="00647AEA"/>
    <w:rsid w:val="00650910"/>
    <w:rsid w:val="00651670"/>
    <w:rsid w:val="0065279D"/>
    <w:rsid w:val="00661A03"/>
    <w:rsid w:val="00672885"/>
    <w:rsid w:val="006749AB"/>
    <w:rsid w:val="006769A9"/>
    <w:rsid w:val="00684A75"/>
    <w:rsid w:val="006937EC"/>
    <w:rsid w:val="00696007"/>
    <w:rsid w:val="00696208"/>
    <w:rsid w:val="00696799"/>
    <w:rsid w:val="006A34D1"/>
    <w:rsid w:val="006A60B8"/>
    <w:rsid w:val="006A75CF"/>
    <w:rsid w:val="006A798C"/>
    <w:rsid w:val="006B3193"/>
    <w:rsid w:val="006B4CA2"/>
    <w:rsid w:val="006B6D3A"/>
    <w:rsid w:val="006B6D88"/>
    <w:rsid w:val="006B7ABA"/>
    <w:rsid w:val="006C5512"/>
    <w:rsid w:val="006C5E22"/>
    <w:rsid w:val="006D2142"/>
    <w:rsid w:val="006D3118"/>
    <w:rsid w:val="006D7B8D"/>
    <w:rsid w:val="006E67CA"/>
    <w:rsid w:val="006E683E"/>
    <w:rsid w:val="006F48E1"/>
    <w:rsid w:val="0070005C"/>
    <w:rsid w:val="00703512"/>
    <w:rsid w:val="007071C9"/>
    <w:rsid w:val="00712C00"/>
    <w:rsid w:val="007173A9"/>
    <w:rsid w:val="007217D2"/>
    <w:rsid w:val="00726355"/>
    <w:rsid w:val="00726BD2"/>
    <w:rsid w:val="00733C4D"/>
    <w:rsid w:val="00740E84"/>
    <w:rsid w:val="00741035"/>
    <w:rsid w:val="00744731"/>
    <w:rsid w:val="0075251F"/>
    <w:rsid w:val="007527F4"/>
    <w:rsid w:val="00753861"/>
    <w:rsid w:val="00754635"/>
    <w:rsid w:val="007547CD"/>
    <w:rsid w:val="00757998"/>
    <w:rsid w:val="0077142B"/>
    <w:rsid w:val="007752F2"/>
    <w:rsid w:val="00776A4F"/>
    <w:rsid w:val="00786795"/>
    <w:rsid w:val="00787818"/>
    <w:rsid w:val="007946D4"/>
    <w:rsid w:val="007A0A75"/>
    <w:rsid w:val="007A2F9F"/>
    <w:rsid w:val="007A4CB7"/>
    <w:rsid w:val="007A525B"/>
    <w:rsid w:val="007B1C30"/>
    <w:rsid w:val="007D3660"/>
    <w:rsid w:val="007D4F6C"/>
    <w:rsid w:val="007D5577"/>
    <w:rsid w:val="007E1039"/>
    <w:rsid w:val="007E1338"/>
    <w:rsid w:val="007E1687"/>
    <w:rsid w:val="007E5FCD"/>
    <w:rsid w:val="007E6973"/>
    <w:rsid w:val="007F1AFA"/>
    <w:rsid w:val="00800EAD"/>
    <w:rsid w:val="00802CCC"/>
    <w:rsid w:val="008037CA"/>
    <w:rsid w:val="00803F44"/>
    <w:rsid w:val="00807C76"/>
    <w:rsid w:val="00807E88"/>
    <w:rsid w:val="00812192"/>
    <w:rsid w:val="00814F06"/>
    <w:rsid w:val="00820AFA"/>
    <w:rsid w:val="008227CA"/>
    <w:rsid w:val="008236DE"/>
    <w:rsid w:val="00824B2B"/>
    <w:rsid w:val="0082561F"/>
    <w:rsid w:val="00831F2B"/>
    <w:rsid w:val="008370FD"/>
    <w:rsid w:val="00841BC3"/>
    <w:rsid w:val="00842BDF"/>
    <w:rsid w:val="00843B3D"/>
    <w:rsid w:val="0085111C"/>
    <w:rsid w:val="00855630"/>
    <w:rsid w:val="00882BCF"/>
    <w:rsid w:val="00894CFB"/>
    <w:rsid w:val="008A08E9"/>
    <w:rsid w:val="008A3608"/>
    <w:rsid w:val="008A3676"/>
    <w:rsid w:val="008C24AB"/>
    <w:rsid w:val="008D1A8E"/>
    <w:rsid w:val="008D3CEA"/>
    <w:rsid w:val="008E0D98"/>
    <w:rsid w:val="008F3AF2"/>
    <w:rsid w:val="00900378"/>
    <w:rsid w:val="00900580"/>
    <w:rsid w:val="00900ECF"/>
    <w:rsid w:val="00903FE8"/>
    <w:rsid w:val="009059A6"/>
    <w:rsid w:val="00907591"/>
    <w:rsid w:val="00910233"/>
    <w:rsid w:val="00912A1E"/>
    <w:rsid w:val="00912EE2"/>
    <w:rsid w:val="00921A43"/>
    <w:rsid w:val="00921E16"/>
    <w:rsid w:val="009223F5"/>
    <w:rsid w:val="00925B68"/>
    <w:rsid w:val="00925FEA"/>
    <w:rsid w:val="00934559"/>
    <w:rsid w:val="0094743D"/>
    <w:rsid w:val="009538B3"/>
    <w:rsid w:val="0095420F"/>
    <w:rsid w:val="00954CBF"/>
    <w:rsid w:val="00954CCA"/>
    <w:rsid w:val="0096118C"/>
    <w:rsid w:val="00962B1E"/>
    <w:rsid w:val="00963936"/>
    <w:rsid w:val="009766CE"/>
    <w:rsid w:val="00977322"/>
    <w:rsid w:val="00982065"/>
    <w:rsid w:val="0098761C"/>
    <w:rsid w:val="0099005D"/>
    <w:rsid w:val="009A1BCD"/>
    <w:rsid w:val="009A55FB"/>
    <w:rsid w:val="009A6274"/>
    <w:rsid w:val="009B188D"/>
    <w:rsid w:val="009B72E2"/>
    <w:rsid w:val="009C09A7"/>
    <w:rsid w:val="009C0B27"/>
    <w:rsid w:val="009D61E4"/>
    <w:rsid w:val="009E1222"/>
    <w:rsid w:val="009E6892"/>
    <w:rsid w:val="009E7744"/>
    <w:rsid w:val="009F170B"/>
    <w:rsid w:val="009F3547"/>
    <w:rsid w:val="009F3924"/>
    <w:rsid w:val="009F584B"/>
    <w:rsid w:val="00A07836"/>
    <w:rsid w:val="00A164E6"/>
    <w:rsid w:val="00A231B9"/>
    <w:rsid w:val="00A2783A"/>
    <w:rsid w:val="00A35B87"/>
    <w:rsid w:val="00A36996"/>
    <w:rsid w:val="00A45985"/>
    <w:rsid w:val="00A473F9"/>
    <w:rsid w:val="00A50609"/>
    <w:rsid w:val="00A508AF"/>
    <w:rsid w:val="00A508E7"/>
    <w:rsid w:val="00A54382"/>
    <w:rsid w:val="00A60F91"/>
    <w:rsid w:val="00A6107E"/>
    <w:rsid w:val="00A645F3"/>
    <w:rsid w:val="00A70FBA"/>
    <w:rsid w:val="00A7266E"/>
    <w:rsid w:val="00A75511"/>
    <w:rsid w:val="00A8242F"/>
    <w:rsid w:val="00A85B86"/>
    <w:rsid w:val="00A86AC4"/>
    <w:rsid w:val="00AA1738"/>
    <w:rsid w:val="00AA62A2"/>
    <w:rsid w:val="00AA7B29"/>
    <w:rsid w:val="00AB3EB0"/>
    <w:rsid w:val="00AB412C"/>
    <w:rsid w:val="00AB6B1D"/>
    <w:rsid w:val="00AC0449"/>
    <w:rsid w:val="00AC259E"/>
    <w:rsid w:val="00AC35E6"/>
    <w:rsid w:val="00AD2DE5"/>
    <w:rsid w:val="00AD43D3"/>
    <w:rsid w:val="00AD5839"/>
    <w:rsid w:val="00AD7DB2"/>
    <w:rsid w:val="00AE112C"/>
    <w:rsid w:val="00AF3CBA"/>
    <w:rsid w:val="00AF6183"/>
    <w:rsid w:val="00B014FF"/>
    <w:rsid w:val="00B05180"/>
    <w:rsid w:val="00B11878"/>
    <w:rsid w:val="00B118A6"/>
    <w:rsid w:val="00B174C0"/>
    <w:rsid w:val="00B20E25"/>
    <w:rsid w:val="00B25C97"/>
    <w:rsid w:val="00B30748"/>
    <w:rsid w:val="00B36B1C"/>
    <w:rsid w:val="00B40365"/>
    <w:rsid w:val="00B416EC"/>
    <w:rsid w:val="00B4242C"/>
    <w:rsid w:val="00B42FFF"/>
    <w:rsid w:val="00B45240"/>
    <w:rsid w:val="00B5135D"/>
    <w:rsid w:val="00B532EF"/>
    <w:rsid w:val="00B55463"/>
    <w:rsid w:val="00B60E28"/>
    <w:rsid w:val="00B62D8B"/>
    <w:rsid w:val="00B83899"/>
    <w:rsid w:val="00B86A07"/>
    <w:rsid w:val="00B905CF"/>
    <w:rsid w:val="00B93D70"/>
    <w:rsid w:val="00B9688F"/>
    <w:rsid w:val="00BA2823"/>
    <w:rsid w:val="00BA6CCE"/>
    <w:rsid w:val="00BB31D0"/>
    <w:rsid w:val="00BB71D9"/>
    <w:rsid w:val="00BC54EC"/>
    <w:rsid w:val="00BD2008"/>
    <w:rsid w:val="00BD46F7"/>
    <w:rsid w:val="00BE2D4F"/>
    <w:rsid w:val="00BE3A38"/>
    <w:rsid w:val="00BE461A"/>
    <w:rsid w:val="00BF4C51"/>
    <w:rsid w:val="00BF59A5"/>
    <w:rsid w:val="00C001E3"/>
    <w:rsid w:val="00C01897"/>
    <w:rsid w:val="00C02E0E"/>
    <w:rsid w:val="00C03E92"/>
    <w:rsid w:val="00C040E4"/>
    <w:rsid w:val="00C054C9"/>
    <w:rsid w:val="00C16EE2"/>
    <w:rsid w:val="00C20371"/>
    <w:rsid w:val="00C2148C"/>
    <w:rsid w:val="00C22EC6"/>
    <w:rsid w:val="00C34B4D"/>
    <w:rsid w:val="00C358E4"/>
    <w:rsid w:val="00C3692F"/>
    <w:rsid w:val="00C44FA1"/>
    <w:rsid w:val="00C46EC8"/>
    <w:rsid w:val="00C478C0"/>
    <w:rsid w:val="00C536FE"/>
    <w:rsid w:val="00C6226E"/>
    <w:rsid w:val="00C62D30"/>
    <w:rsid w:val="00C678B7"/>
    <w:rsid w:val="00C73D84"/>
    <w:rsid w:val="00C740AF"/>
    <w:rsid w:val="00C75698"/>
    <w:rsid w:val="00C770DD"/>
    <w:rsid w:val="00C84952"/>
    <w:rsid w:val="00C84D2B"/>
    <w:rsid w:val="00C9316F"/>
    <w:rsid w:val="00C935D4"/>
    <w:rsid w:val="00C94082"/>
    <w:rsid w:val="00C94312"/>
    <w:rsid w:val="00CA2348"/>
    <w:rsid w:val="00CB59A0"/>
    <w:rsid w:val="00CC2C1B"/>
    <w:rsid w:val="00CC5F2C"/>
    <w:rsid w:val="00CD1387"/>
    <w:rsid w:val="00CD3325"/>
    <w:rsid w:val="00CE169B"/>
    <w:rsid w:val="00CE3A6D"/>
    <w:rsid w:val="00CF0690"/>
    <w:rsid w:val="00CF426F"/>
    <w:rsid w:val="00CF5DCB"/>
    <w:rsid w:val="00CF6CC3"/>
    <w:rsid w:val="00D01B1F"/>
    <w:rsid w:val="00D04E73"/>
    <w:rsid w:val="00D057C2"/>
    <w:rsid w:val="00D06491"/>
    <w:rsid w:val="00D105F2"/>
    <w:rsid w:val="00D16990"/>
    <w:rsid w:val="00D24210"/>
    <w:rsid w:val="00D25700"/>
    <w:rsid w:val="00D25769"/>
    <w:rsid w:val="00D31DE5"/>
    <w:rsid w:val="00D35A7E"/>
    <w:rsid w:val="00D41D28"/>
    <w:rsid w:val="00D45075"/>
    <w:rsid w:val="00D453F8"/>
    <w:rsid w:val="00D53E43"/>
    <w:rsid w:val="00D56D8E"/>
    <w:rsid w:val="00D612BE"/>
    <w:rsid w:val="00D61CDA"/>
    <w:rsid w:val="00D6225C"/>
    <w:rsid w:val="00D67BBE"/>
    <w:rsid w:val="00D7391B"/>
    <w:rsid w:val="00D758BD"/>
    <w:rsid w:val="00D7595D"/>
    <w:rsid w:val="00D84F20"/>
    <w:rsid w:val="00D8563F"/>
    <w:rsid w:val="00D85881"/>
    <w:rsid w:val="00D85DE1"/>
    <w:rsid w:val="00D90BF1"/>
    <w:rsid w:val="00D92034"/>
    <w:rsid w:val="00D9470C"/>
    <w:rsid w:val="00D958F2"/>
    <w:rsid w:val="00D95B36"/>
    <w:rsid w:val="00DA0BDE"/>
    <w:rsid w:val="00DA5D75"/>
    <w:rsid w:val="00DB046C"/>
    <w:rsid w:val="00DB370A"/>
    <w:rsid w:val="00DB4375"/>
    <w:rsid w:val="00DC2412"/>
    <w:rsid w:val="00DC41BE"/>
    <w:rsid w:val="00DC6A38"/>
    <w:rsid w:val="00DD5373"/>
    <w:rsid w:val="00DD6935"/>
    <w:rsid w:val="00DE1CC8"/>
    <w:rsid w:val="00DE3D46"/>
    <w:rsid w:val="00DE4098"/>
    <w:rsid w:val="00DF26C7"/>
    <w:rsid w:val="00DF59F9"/>
    <w:rsid w:val="00DF62C1"/>
    <w:rsid w:val="00DF7BE6"/>
    <w:rsid w:val="00E00148"/>
    <w:rsid w:val="00E018D0"/>
    <w:rsid w:val="00E0244B"/>
    <w:rsid w:val="00E025E6"/>
    <w:rsid w:val="00E04C81"/>
    <w:rsid w:val="00E061B6"/>
    <w:rsid w:val="00E10F89"/>
    <w:rsid w:val="00E1535B"/>
    <w:rsid w:val="00E1780D"/>
    <w:rsid w:val="00E2311C"/>
    <w:rsid w:val="00E24D0C"/>
    <w:rsid w:val="00E40320"/>
    <w:rsid w:val="00E4058F"/>
    <w:rsid w:val="00E409FC"/>
    <w:rsid w:val="00E42B00"/>
    <w:rsid w:val="00E54481"/>
    <w:rsid w:val="00E61A7C"/>
    <w:rsid w:val="00E64462"/>
    <w:rsid w:val="00E650A9"/>
    <w:rsid w:val="00E6737E"/>
    <w:rsid w:val="00E71706"/>
    <w:rsid w:val="00E72E15"/>
    <w:rsid w:val="00E7769F"/>
    <w:rsid w:val="00E81CFE"/>
    <w:rsid w:val="00E8697C"/>
    <w:rsid w:val="00E96F8B"/>
    <w:rsid w:val="00EA09E5"/>
    <w:rsid w:val="00EA23ED"/>
    <w:rsid w:val="00EA2D2A"/>
    <w:rsid w:val="00EA33E1"/>
    <w:rsid w:val="00EB11FB"/>
    <w:rsid w:val="00EC2881"/>
    <w:rsid w:val="00EC30FB"/>
    <w:rsid w:val="00EC6454"/>
    <w:rsid w:val="00ED60DC"/>
    <w:rsid w:val="00ED6CB9"/>
    <w:rsid w:val="00ED75AA"/>
    <w:rsid w:val="00EE5E8C"/>
    <w:rsid w:val="00EE7339"/>
    <w:rsid w:val="00EE7C2E"/>
    <w:rsid w:val="00EF3BE8"/>
    <w:rsid w:val="00EF3BF2"/>
    <w:rsid w:val="00EF4B96"/>
    <w:rsid w:val="00EF53DA"/>
    <w:rsid w:val="00EF64DD"/>
    <w:rsid w:val="00EF7E95"/>
    <w:rsid w:val="00F0402A"/>
    <w:rsid w:val="00F123DB"/>
    <w:rsid w:val="00F127E6"/>
    <w:rsid w:val="00F1521F"/>
    <w:rsid w:val="00F15F66"/>
    <w:rsid w:val="00F21EE0"/>
    <w:rsid w:val="00F24B74"/>
    <w:rsid w:val="00F26FF1"/>
    <w:rsid w:val="00F272F1"/>
    <w:rsid w:val="00F31663"/>
    <w:rsid w:val="00F35EC2"/>
    <w:rsid w:val="00F4686E"/>
    <w:rsid w:val="00F47DCC"/>
    <w:rsid w:val="00F5261E"/>
    <w:rsid w:val="00F56CF7"/>
    <w:rsid w:val="00F605C9"/>
    <w:rsid w:val="00F607A3"/>
    <w:rsid w:val="00F61B52"/>
    <w:rsid w:val="00F63693"/>
    <w:rsid w:val="00F70951"/>
    <w:rsid w:val="00F70A0A"/>
    <w:rsid w:val="00F71230"/>
    <w:rsid w:val="00F76F62"/>
    <w:rsid w:val="00F77FCA"/>
    <w:rsid w:val="00F83FD2"/>
    <w:rsid w:val="00F84078"/>
    <w:rsid w:val="00F9356E"/>
    <w:rsid w:val="00F93A1D"/>
    <w:rsid w:val="00F961E4"/>
    <w:rsid w:val="00FA2064"/>
    <w:rsid w:val="00FA4F40"/>
    <w:rsid w:val="00FA63EB"/>
    <w:rsid w:val="00FB4860"/>
    <w:rsid w:val="00FC0039"/>
    <w:rsid w:val="00FC6DFE"/>
    <w:rsid w:val="00FD0603"/>
    <w:rsid w:val="00FD4C77"/>
    <w:rsid w:val="00FD50B7"/>
    <w:rsid w:val="00FD6D9F"/>
    <w:rsid w:val="00FD7F06"/>
    <w:rsid w:val="00FE3B6F"/>
    <w:rsid w:val="00FF2931"/>
    <w:rsid w:val="00FF50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D6881"/>
  <w15:chartTrackingRefBased/>
  <w15:docId w15:val="{6663B769-AE90-40CA-A180-B377A42F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378"/>
    <w:pPr>
      <w:overflowPunct w:val="0"/>
      <w:autoSpaceDE w:val="0"/>
      <w:autoSpaceDN w:val="0"/>
      <w:adjustRightInd w:val="0"/>
      <w:spacing w:after="0" w:line="240" w:lineRule="auto"/>
      <w:textAlignment w:val="baseline"/>
    </w:pPr>
    <w:rPr>
      <w:rFonts w:ascii="Book Antiqua" w:eastAsia="Times New Roman" w:hAnsi="Book Antiqua" w:cs="Times New Roman"/>
      <w:sz w:val="20"/>
      <w:szCs w:val="20"/>
    </w:rPr>
  </w:style>
  <w:style w:type="paragraph" w:styleId="Heading1">
    <w:name w:val="heading 1"/>
    <w:basedOn w:val="Normal"/>
    <w:next w:val="Normal"/>
    <w:link w:val="Heading1Char"/>
    <w:uiPriority w:val="9"/>
    <w:qFormat/>
    <w:rsid w:val="0085563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B6B1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954CBF"/>
    <w:pPr>
      <w:keepNext/>
      <w:widowControl w:val="0"/>
      <w:suppressAutoHyphens/>
      <w:overflowPunct/>
      <w:autoSpaceDE/>
      <w:autoSpaceDN/>
      <w:adjustRightInd/>
      <w:jc w:val="center"/>
      <w:textAlignment w:val="auto"/>
      <w:outlineLvl w:val="2"/>
    </w:pPr>
    <w:rPr>
      <w:rFonts w:ascii="Times New Roman" w:eastAsia="Arial Unicode MS" w:hAnsi="Times New Roman"/>
      <w:b/>
      <w:sz w:val="24"/>
      <w:szCs w:val="24"/>
      <w:lang w:eastAsia="en-PH"/>
    </w:rPr>
  </w:style>
  <w:style w:type="paragraph" w:styleId="Heading4">
    <w:name w:val="heading 4"/>
    <w:basedOn w:val="Normal"/>
    <w:next w:val="Normal"/>
    <w:link w:val="Heading4Char"/>
    <w:uiPriority w:val="9"/>
    <w:semiHidden/>
    <w:unhideWhenUsed/>
    <w:qFormat/>
    <w:rsid w:val="00396CD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0378"/>
    <w:pPr>
      <w:tabs>
        <w:tab w:val="center" w:pos="4680"/>
        <w:tab w:val="right" w:pos="9360"/>
      </w:tabs>
      <w:overflowPunct/>
      <w:autoSpaceDE/>
      <w:autoSpaceDN/>
      <w:adjustRightInd/>
      <w:textAlignment w:val="auto"/>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900378"/>
  </w:style>
  <w:style w:type="paragraph" w:styleId="Footer">
    <w:name w:val="footer"/>
    <w:basedOn w:val="Normal"/>
    <w:link w:val="FooterChar"/>
    <w:uiPriority w:val="99"/>
    <w:unhideWhenUsed/>
    <w:rsid w:val="00900378"/>
    <w:pPr>
      <w:tabs>
        <w:tab w:val="center" w:pos="4680"/>
        <w:tab w:val="right" w:pos="9360"/>
      </w:tabs>
      <w:overflowPunct/>
      <w:autoSpaceDE/>
      <w:autoSpaceDN/>
      <w:adjustRightInd/>
      <w:textAlignment w:val="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00378"/>
  </w:style>
  <w:style w:type="table" w:styleId="TableGrid">
    <w:name w:val="Table Grid"/>
    <w:basedOn w:val="TableNormal"/>
    <w:uiPriority w:val="39"/>
    <w:rsid w:val="00900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954CBF"/>
    <w:rPr>
      <w:rFonts w:ascii="Times New Roman" w:eastAsia="Arial Unicode MS" w:hAnsi="Times New Roman" w:cs="Times New Roman"/>
      <w:b/>
      <w:sz w:val="24"/>
      <w:szCs w:val="24"/>
      <w:lang w:eastAsia="en-PH"/>
    </w:rPr>
  </w:style>
  <w:style w:type="paragraph" w:styleId="ListParagraph">
    <w:name w:val="List Paragraph"/>
    <w:basedOn w:val="Normal"/>
    <w:uiPriority w:val="34"/>
    <w:qFormat/>
    <w:rsid w:val="005C6D83"/>
    <w:pPr>
      <w:ind w:left="720"/>
      <w:contextualSpacing/>
    </w:pPr>
  </w:style>
  <w:style w:type="character" w:customStyle="1" w:styleId="spelle">
    <w:name w:val="spelle"/>
    <w:basedOn w:val="DefaultParagraphFont"/>
    <w:rsid w:val="00135D65"/>
  </w:style>
  <w:style w:type="paragraph" w:styleId="NormalWeb">
    <w:name w:val="Normal (Web)"/>
    <w:basedOn w:val="Normal"/>
    <w:uiPriority w:val="99"/>
    <w:unhideWhenUsed/>
    <w:rsid w:val="00C536FE"/>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Heading2Char">
    <w:name w:val="Heading 2 Char"/>
    <w:basedOn w:val="DefaultParagraphFont"/>
    <w:link w:val="Heading2"/>
    <w:uiPriority w:val="9"/>
    <w:semiHidden/>
    <w:rsid w:val="00AB6B1D"/>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rsid w:val="00B5135D"/>
    <w:pPr>
      <w:overflowPunct/>
      <w:autoSpaceDE/>
      <w:autoSpaceDN/>
      <w:adjustRightInd/>
      <w:spacing w:before="120" w:after="120"/>
      <w:ind w:left="1440"/>
      <w:textAlignment w:val="auto"/>
    </w:pPr>
    <w:rPr>
      <w:rFonts w:ascii="Arial" w:hAnsi="Arial"/>
      <w:lang w:eastAsia="es-ES"/>
    </w:rPr>
  </w:style>
  <w:style w:type="character" w:customStyle="1" w:styleId="BodyTextChar">
    <w:name w:val="Body Text Char"/>
    <w:basedOn w:val="DefaultParagraphFont"/>
    <w:link w:val="BodyText"/>
    <w:rsid w:val="00B5135D"/>
    <w:rPr>
      <w:rFonts w:ascii="Arial" w:eastAsia="Times New Roman" w:hAnsi="Arial" w:cs="Times New Roman"/>
      <w:sz w:val="20"/>
      <w:szCs w:val="20"/>
      <w:lang w:eastAsia="es-ES"/>
    </w:rPr>
  </w:style>
  <w:style w:type="character" w:customStyle="1" w:styleId="Heading4Char">
    <w:name w:val="Heading 4 Char"/>
    <w:basedOn w:val="DefaultParagraphFont"/>
    <w:link w:val="Heading4"/>
    <w:uiPriority w:val="9"/>
    <w:semiHidden/>
    <w:rsid w:val="00396CDA"/>
    <w:rPr>
      <w:rFonts w:asciiTheme="majorHAnsi" w:eastAsiaTheme="majorEastAsia" w:hAnsiTheme="majorHAnsi" w:cstheme="majorBidi"/>
      <w:i/>
      <w:iCs/>
      <w:color w:val="2E74B5" w:themeColor="accent1" w:themeShade="BF"/>
      <w:sz w:val="20"/>
      <w:szCs w:val="20"/>
    </w:rPr>
  </w:style>
  <w:style w:type="character" w:customStyle="1" w:styleId="notep1">
    <w:name w:val="notep1"/>
    <w:basedOn w:val="DefaultParagraphFont"/>
    <w:rsid w:val="00396CDA"/>
  </w:style>
  <w:style w:type="character" w:styleId="Emphasis">
    <w:name w:val="Emphasis"/>
    <w:basedOn w:val="DefaultParagraphFont"/>
    <w:uiPriority w:val="20"/>
    <w:qFormat/>
    <w:rsid w:val="00FD0603"/>
    <w:rPr>
      <w:i/>
      <w:iCs/>
    </w:rPr>
  </w:style>
  <w:style w:type="table" w:styleId="GridTable4-Accent1">
    <w:name w:val="Grid Table 4 Accent 1"/>
    <w:basedOn w:val="TableNormal"/>
    <w:uiPriority w:val="49"/>
    <w:rsid w:val="00FD060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basedOn w:val="DefaultParagraphFont"/>
    <w:link w:val="Heading1"/>
    <w:uiPriority w:val="9"/>
    <w:rsid w:val="00855630"/>
    <w:rPr>
      <w:rFonts w:asciiTheme="majorHAnsi" w:eastAsiaTheme="majorEastAsia" w:hAnsiTheme="majorHAnsi" w:cstheme="majorBidi"/>
      <w:color w:val="2E74B5" w:themeColor="accent1" w:themeShade="BF"/>
      <w:sz w:val="32"/>
      <w:szCs w:val="32"/>
    </w:rPr>
  </w:style>
  <w:style w:type="paragraph" w:customStyle="1" w:styleId="TableText">
    <w:name w:val="Table Text"/>
    <w:basedOn w:val="Normal"/>
    <w:link w:val="TableTextChar"/>
    <w:rsid w:val="006B6D88"/>
    <w:pPr>
      <w:keepLines/>
      <w:overflowPunct/>
      <w:autoSpaceDE/>
      <w:autoSpaceDN/>
      <w:adjustRightInd/>
      <w:textAlignment w:val="auto"/>
    </w:pPr>
    <w:rPr>
      <w:rFonts w:ascii="Arial" w:hAnsi="Arial"/>
      <w:sz w:val="16"/>
      <w:lang w:eastAsia="es-ES"/>
    </w:rPr>
  </w:style>
  <w:style w:type="paragraph" w:customStyle="1" w:styleId="TableHeading">
    <w:name w:val="Table Heading"/>
    <w:basedOn w:val="TableText"/>
    <w:link w:val="TableHeadingChar"/>
    <w:rsid w:val="006B6D88"/>
    <w:pPr>
      <w:spacing w:before="120" w:after="120"/>
    </w:pPr>
    <w:rPr>
      <w:b/>
    </w:rPr>
  </w:style>
  <w:style w:type="character" w:customStyle="1" w:styleId="TableTextChar">
    <w:name w:val="Table Text Char"/>
    <w:basedOn w:val="DefaultParagraphFont"/>
    <w:link w:val="TableText"/>
    <w:rsid w:val="006B6D88"/>
    <w:rPr>
      <w:rFonts w:ascii="Arial" w:eastAsia="Times New Roman" w:hAnsi="Arial" w:cs="Times New Roman"/>
      <w:sz w:val="16"/>
      <w:szCs w:val="20"/>
      <w:lang w:eastAsia="es-ES"/>
    </w:rPr>
  </w:style>
  <w:style w:type="character" w:customStyle="1" w:styleId="TableHeadingChar">
    <w:name w:val="Table Heading Char"/>
    <w:basedOn w:val="TableTextChar"/>
    <w:link w:val="TableHeading"/>
    <w:rsid w:val="006B6D88"/>
    <w:rPr>
      <w:rFonts w:ascii="Arial" w:eastAsia="Times New Roman" w:hAnsi="Arial" w:cs="Times New Roman"/>
      <w:b/>
      <w:sz w:val="16"/>
      <w:szCs w:val="20"/>
      <w:lang w:eastAsia="es-ES"/>
    </w:rPr>
  </w:style>
  <w:style w:type="character" w:customStyle="1" w:styleId="uicontrol">
    <w:name w:val="uicontrol"/>
    <w:basedOn w:val="DefaultParagraphFont"/>
    <w:rsid w:val="006D2142"/>
  </w:style>
  <w:style w:type="paragraph" w:customStyle="1" w:styleId="HeadingBar">
    <w:name w:val="Heading Bar"/>
    <w:basedOn w:val="Normal"/>
    <w:next w:val="Heading3"/>
    <w:rsid w:val="000B1136"/>
    <w:pPr>
      <w:keepNext/>
      <w:keepLines/>
      <w:shd w:val="solid" w:color="auto" w:fill="auto"/>
      <w:overflowPunct/>
      <w:autoSpaceDE/>
      <w:autoSpaceDN/>
      <w:adjustRightInd/>
      <w:spacing w:before="240"/>
      <w:ind w:right="7920"/>
      <w:textAlignment w:val="auto"/>
    </w:pPr>
    <w:rPr>
      <w:rFonts w:ascii="Arial" w:hAnsi="Arial"/>
      <w:color w:val="FFFFFF"/>
      <w:sz w:val="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917">
      <w:bodyDiv w:val="1"/>
      <w:marLeft w:val="0"/>
      <w:marRight w:val="0"/>
      <w:marTop w:val="0"/>
      <w:marBottom w:val="0"/>
      <w:divBdr>
        <w:top w:val="none" w:sz="0" w:space="0" w:color="auto"/>
        <w:left w:val="none" w:sz="0" w:space="0" w:color="auto"/>
        <w:bottom w:val="none" w:sz="0" w:space="0" w:color="auto"/>
        <w:right w:val="none" w:sz="0" w:space="0" w:color="auto"/>
      </w:divBdr>
      <w:divsChild>
        <w:div w:id="1390570245">
          <w:marLeft w:val="446"/>
          <w:marRight w:val="0"/>
          <w:marTop w:val="0"/>
          <w:marBottom w:val="0"/>
          <w:divBdr>
            <w:top w:val="none" w:sz="0" w:space="0" w:color="auto"/>
            <w:left w:val="none" w:sz="0" w:space="0" w:color="auto"/>
            <w:bottom w:val="none" w:sz="0" w:space="0" w:color="auto"/>
            <w:right w:val="none" w:sz="0" w:space="0" w:color="auto"/>
          </w:divBdr>
        </w:div>
        <w:div w:id="1857039475">
          <w:marLeft w:val="446"/>
          <w:marRight w:val="0"/>
          <w:marTop w:val="0"/>
          <w:marBottom w:val="0"/>
          <w:divBdr>
            <w:top w:val="none" w:sz="0" w:space="0" w:color="auto"/>
            <w:left w:val="none" w:sz="0" w:space="0" w:color="auto"/>
            <w:bottom w:val="none" w:sz="0" w:space="0" w:color="auto"/>
            <w:right w:val="none" w:sz="0" w:space="0" w:color="auto"/>
          </w:divBdr>
        </w:div>
        <w:div w:id="475537429">
          <w:marLeft w:val="446"/>
          <w:marRight w:val="0"/>
          <w:marTop w:val="0"/>
          <w:marBottom w:val="0"/>
          <w:divBdr>
            <w:top w:val="none" w:sz="0" w:space="0" w:color="auto"/>
            <w:left w:val="none" w:sz="0" w:space="0" w:color="auto"/>
            <w:bottom w:val="none" w:sz="0" w:space="0" w:color="auto"/>
            <w:right w:val="none" w:sz="0" w:space="0" w:color="auto"/>
          </w:divBdr>
        </w:div>
        <w:div w:id="583808040">
          <w:marLeft w:val="446"/>
          <w:marRight w:val="0"/>
          <w:marTop w:val="0"/>
          <w:marBottom w:val="0"/>
          <w:divBdr>
            <w:top w:val="none" w:sz="0" w:space="0" w:color="auto"/>
            <w:left w:val="none" w:sz="0" w:space="0" w:color="auto"/>
            <w:bottom w:val="none" w:sz="0" w:space="0" w:color="auto"/>
            <w:right w:val="none" w:sz="0" w:space="0" w:color="auto"/>
          </w:divBdr>
        </w:div>
      </w:divsChild>
    </w:div>
    <w:div w:id="14814550">
      <w:bodyDiv w:val="1"/>
      <w:marLeft w:val="0"/>
      <w:marRight w:val="0"/>
      <w:marTop w:val="0"/>
      <w:marBottom w:val="0"/>
      <w:divBdr>
        <w:top w:val="none" w:sz="0" w:space="0" w:color="auto"/>
        <w:left w:val="none" w:sz="0" w:space="0" w:color="auto"/>
        <w:bottom w:val="none" w:sz="0" w:space="0" w:color="auto"/>
        <w:right w:val="none" w:sz="0" w:space="0" w:color="auto"/>
      </w:divBdr>
    </w:div>
    <w:div w:id="71781654">
      <w:bodyDiv w:val="1"/>
      <w:marLeft w:val="0"/>
      <w:marRight w:val="0"/>
      <w:marTop w:val="0"/>
      <w:marBottom w:val="0"/>
      <w:divBdr>
        <w:top w:val="none" w:sz="0" w:space="0" w:color="auto"/>
        <w:left w:val="none" w:sz="0" w:space="0" w:color="auto"/>
        <w:bottom w:val="none" w:sz="0" w:space="0" w:color="auto"/>
        <w:right w:val="none" w:sz="0" w:space="0" w:color="auto"/>
      </w:divBdr>
    </w:div>
    <w:div w:id="100994414">
      <w:bodyDiv w:val="1"/>
      <w:marLeft w:val="0"/>
      <w:marRight w:val="0"/>
      <w:marTop w:val="0"/>
      <w:marBottom w:val="0"/>
      <w:divBdr>
        <w:top w:val="none" w:sz="0" w:space="0" w:color="auto"/>
        <w:left w:val="none" w:sz="0" w:space="0" w:color="auto"/>
        <w:bottom w:val="none" w:sz="0" w:space="0" w:color="auto"/>
        <w:right w:val="none" w:sz="0" w:space="0" w:color="auto"/>
      </w:divBdr>
      <w:divsChild>
        <w:div w:id="110559365">
          <w:marLeft w:val="0"/>
          <w:marRight w:val="0"/>
          <w:marTop w:val="0"/>
          <w:marBottom w:val="0"/>
          <w:divBdr>
            <w:top w:val="none" w:sz="0" w:space="0" w:color="auto"/>
            <w:left w:val="none" w:sz="0" w:space="0" w:color="auto"/>
            <w:bottom w:val="none" w:sz="0" w:space="0" w:color="auto"/>
            <w:right w:val="none" w:sz="0" w:space="0" w:color="auto"/>
          </w:divBdr>
        </w:div>
        <w:div w:id="1738547342">
          <w:marLeft w:val="0"/>
          <w:marRight w:val="0"/>
          <w:marTop w:val="0"/>
          <w:marBottom w:val="0"/>
          <w:divBdr>
            <w:top w:val="none" w:sz="0" w:space="0" w:color="auto"/>
            <w:left w:val="none" w:sz="0" w:space="0" w:color="auto"/>
            <w:bottom w:val="none" w:sz="0" w:space="0" w:color="auto"/>
            <w:right w:val="none" w:sz="0" w:space="0" w:color="auto"/>
          </w:divBdr>
        </w:div>
        <w:div w:id="1502156641">
          <w:marLeft w:val="0"/>
          <w:marRight w:val="0"/>
          <w:marTop w:val="0"/>
          <w:marBottom w:val="0"/>
          <w:divBdr>
            <w:top w:val="none" w:sz="0" w:space="0" w:color="auto"/>
            <w:left w:val="none" w:sz="0" w:space="0" w:color="auto"/>
            <w:bottom w:val="none" w:sz="0" w:space="0" w:color="auto"/>
            <w:right w:val="none" w:sz="0" w:space="0" w:color="auto"/>
          </w:divBdr>
          <w:divsChild>
            <w:div w:id="20758596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8783803">
      <w:bodyDiv w:val="1"/>
      <w:marLeft w:val="0"/>
      <w:marRight w:val="0"/>
      <w:marTop w:val="0"/>
      <w:marBottom w:val="0"/>
      <w:divBdr>
        <w:top w:val="none" w:sz="0" w:space="0" w:color="auto"/>
        <w:left w:val="none" w:sz="0" w:space="0" w:color="auto"/>
        <w:bottom w:val="none" w:sz="0" w:space="0" w:color="auto"/>
        <w:right w:val="none" w:sz="0" w:space="0" w:color="auto"/>
      </w:divBdr>
    </w:div>
    <w:div w:id="133136024">
      <w:bodyDiv w:val="1"/>
      <w:marLeft w:val="0"/>
      <w:marRight w:val="0"/>
      <w:marTop w:val="0"/>
      <w:marBottom w:val="0"/>
      <w:divBdr>
        <w:top w:val="none" w:sz="0" w:space="0" w:color="auto"/>
        <w:left w:val="none" w:sz="0" w:space="0" w:color="auto"/>
        <w:bottom w:val="none" w:sz="0" w:space="0" w:color="auto"/>
        <w:right w:val="none" w:sz="0" w:space="0" w:color="auto"/>
      </w:divBdr>
    </w:div>
    <w:div w:id="147325444">
      <w:bodyDiv w:val="1"/>
      <w:marLeft w:val="0"/>
      <w:marRight w:val="0"/>
      <w:marTop w:val="0"/>
      <w:marBottom w:val="0"/>
      <w:divBdr>
        <w:top w:val="none" w:sz="0" w:space="0" w:color="auto"/>
        <w:left w:val="none" w:sz="0" w:space="0" w:color="auto"/>
        <w:bottom w:val="none" w:sz="0" w:space="0" w:color="auto"/>
        <w:right w:val="none" w:sz="0" w:space="0" w:color="auto"/>
      </w:divBdr>
    </w:div>
    <w:div w:id="159543886">
      <w:bodyDiv w:val="1"/>
      <w:marLeft w:val="0"/>
      <w:marRight w:val="0"/>
      <w:marTop w:val="0"/>
      <w:marBottom w:val="0"/>
      <w:divBdr>
        <w:top w:val="none" w:sz="0" w:space="0" w:color="auto"/>
        <w:left w:val="none" w:sz="0" w:space="0" w:color="auto"/>
        <w:bottom w:val="none" w:sz="0" w:space="0" w:color="auto"/>
        <w:right w:val="none" w:sz="0" w:space="0" w:color="auto"/>
      </w:divBdr>
    </w:div>
    <w:div w:id="203104288">
      <w:bodyDiv w:val="1"/>
      <w:marLeft w:val="0"/>
      <w:marRight w:val="0"/>
      <w:marTop w:val="0"/>
      <w:marBottom w:val="0"/>
      <w:divBdr>
        <w:top w:val="none" w:sz="0" w:space="0" w:color="auto"/>
        <w:left w:val="none" w:sz="0" w:space="0" w:color="auto"/>
        <w:bottom w:val="none" w:sz="0" w:space="0" w:color="auto"/>
        <w:right w:val="none" w:sz="0" w:space="0" w:color="auto"/>
      </w:divBdr>
    </w:div>
    <w:div w:id="214199241">
      <w:bodyDiv w:val="1"/>
      <w:marLeft w:val="0"/>
      <w:marRight w:val="0"/>
      <w:marTop w:val="0"/>
      <w:marBottom w:val="0"/>
      <w:divBdr>
        <w:top w:val="none" w:sz="0" w:space="0" w:color="auto"/>
        <w:left w:val="none" w:sz="0" w:space="0" w:color="auto"/>
        <w:bottom w:val="none" w:sz="0" w:space="0" w:color="auto"/>
        <w:right w:val="none" w:sz="0" w:space="0" w:color="auto"/>
      </w:divBdr>
      <w:divsChild>
        <w:div w:id="254632261">
          <w:marLeft w:val="446"/>
          <w:marRight w:val="0"/>
          <w:marTop w:val="0"/>
          <w:marBottom w:val="0"/>
          <w:divBdr>
            <w:top w:val="none" w:sz="0" w:space="0" w:color="auto"/>
            <w:left w:val="none" w:sz="0" w:space="0" w:color="auto"/>
            <w:bottom w:val="none" w:sz="0" w:space="0" w:color="auto"/>
            <w:right w:val="none" w:sz="0" w:space="0" w:color="auto"/>
          </w:divBdr>
        </w:div>
        <w:div w:id="395859386">
          <w:marLeft w:val="446"/>
          <w:marRight w:val="0"/>
          <w:marTop w:val="0"/>
          <w:marBottom w:val="0"/>
          <w:divBdr>
            <w:top w:val="none" w:sz="0" w:space="0" w:color="auto"/>
            <w:left w:val="none" w:sz="0" w:space="0" w:color="auto"/>
            <w:bottom w:val="none" w:sz="0" w:space="0" w:color="auto"/>
            <w:right w:val="none" w:sz="0" w:space="0" w:color="auto"/>
          </w:divBdr>
        </w:div>
        <w:div w:id="1896578898">
          <w:marLeft w:val="446"/>
          <w:marRight w:val="0"/>
          <w:marTop w:val="0"/>
          <w:marBottom w:val="0"/>
          <w:divBdr>
            <w:top w:val="none" w:sz="0" w:space="0" w:color="auto"/>
            <w:left w:val="none" w:sz="0" w:space="0" w:color="auto"/>
            <w:bottom w:val="none" w:sz="0" w:space="0" w:color="auto"/>
            <w:right w:val="none" w:sz="0" w:space="0" w:color="auto"/>
          </w:divBdr>
        </w:div>
      </w:divsChild>
    </w:div>
    <w:div w:id="259417910">
      <w:bodyDiv w:val="1"/>
      <w:marLeft w:val="0"/>
      <w:marRight w:val="0"/>
      <w:marTop w:val="0"/>
      <w:marBottom w:val="0"/>
      <w:divBdr>
        <w:top w:val="none" w:sz="0" w:space="0" w:color="auto"/>
        <w:left w:val="none" w:sz="0" w:space="0" w:color="auto"/>
        <w:bottom w:val="none" w:sz="0" w:space="0" w:color="auto"/>
        <w:right w:val="none" w:sz="0" w:space="0" w:color="auto"/>
      </w:divBdr>
    </w:div>
    <w:div w:id="274602899">
      <w:bodyDiv w:val="1"/>
      <w:marLeft w:val="0"/>
      <w:marRight w:val="0"/>
      <w:marTop w:val="0"/>
      <w:marBottom w:val="0"/>
      <w:divBdr>
        <w:top w:val="none" w:sz="0" w:space="0" w:color="auto"/>
        <w:left w:val="none" w:sz="0" w:space="0" w:color="auto"/>
        <w:bottom w:val="none" w:sz="0" w:space="0" w:color="auto"/>
        <w:right w:val="none" w:sz="0" w:space="0" w:color="auto"/>
      </w:divBdr>
    </w:div>
    <w:div w:id="283776622">
      <w:bodyDiv w:val="1"/>
      <w:marLeft w:val="0"/>
      <w:marRight w:val="0"/>
      <w:marTop w:val="0"/>
      <w:marBottom w:val="0"/>
      <w:divBdr>
        <w:top w:val="none" w:sz="0" w:space="0" w:color="auto"/>
        <w:left w:val="none" w:sz="0" w:space="0" w:color="auto"/>
        <w:bottom w:val="none" w:sz="0" w:space="0" w:color="auto"/>
        <w:right w:val="none" w:sz="0" w:space="0" w:color="auto"/>
      </w:divBdr>
    </w:div>
    <w:div w:id="286857462">
      <w:bodyDiv w:val="1"/>
      <w:marLeft w:val="0"/>
      <w:marRight w:val="0"/>
      <w:marTop w:val="0"/>
      <w:marBottom w:val="0"/>
      <w:divBdr>
        <w:top w:val="none" w:sz="0" w:space="0" w:color="auto"/>
        <w:left w:val="none" w:sz="0" w:space="0" w:color="auto"/>
        <w:bottom w:val="none" w:sz="0" w:space="0" w:color="auto"/>
        <w:right w:val="none" w:sz="0" w:space="0" w:color="auto"/>
      </w:divBdr>
    </w:div>
    <w:div w:id="306710608">
      <w:bodyDiv w:val="1"/>
      <w:marLeft w:val="0"/>
      <w:marRight w:val="0"/>
      <w:marTop w:val="0"/>
      <w:marBottom w:val="0"/>
      <w:divBdr>
        <w:top w:val="none" w:sz="0" w:space="0" w:color="auto"/>
        <w:left w:val="none" w:sz="0" w:space="0" w:color="auto"/>
        <w:bottom w:val="none" w:sz="0" w:space="0" w:color="auto"/>
        <w:right w:val="none" w:sz="0" w:space="0" w:color="auto"/>
      </w:divBdr>
    </w:div>
    <w:div w:id="363754356">
      <w:bodyDiv w:val="1"/>
      <w:marLeft w:val="0"/>
      <w:marRight w:val="0"/>
      <w:marTop w:val="0"/>
      <w:marBottom w:val="0"/>
      <w:divBdr>
        <w:top w:val="none" w:sz="0" w:space="0" w:color="auto"/>
        <w:left w:val="none" w:sz="0" w:space="0" w:color="auto"/>
        <w:bottom w:val="none" w:sz="0" w:space="0" w:color="auto"/>
        <w:right w:val="none" w:sz="0" w:space="0" w:color="auto"/>
      </w:divBdr>
    </w:div>
    <w:div w:id="381487582">
      <w:bodyDiv w:val="1"/>
      <w:marLeft w:val="0"/>
      <w:marRight w:val="0"/>
      <w:marTop w:val="0"/>
      <w:marBottom w:val="0"/>
      <w:divBdr>
        <w:top w:val="none" w:sz="0" w:space="0" w:color="auto"/>
        <w:left w:val="none" w:sz="0" w:space="0" w:color="auto"/>
        <w:bottom w:val="none" w:sz="0" w:space="0" w:color="auto"/>
        <w:right w:val="none" w:sz="0" w:space="0" w:color="auto"/>
      </w:divBdr>
    </w:div>
    <w:div w:id="497116230">
      <w:bodyDiv w:val="1"/>
      <w:marLeft w:val="0"/>
      <w:marRight w:val="0"/>
      <w:marTop w:val="0"/>
      <w:marBottom w:val="0"/>
      <w:divBdr>
        <w:top w:val="none" w:sz="0" w:space="0" w:color="auto"/>
        <w:left w:val="none" w:sz="0" w:space="0" w:color="auto"/>
        <w:bottom w:val="none" w:sz="0" w:space="0" w:color="auto"/>
        <w:right w:val="none" w:sz="0" w:space="0" w:color="auto"/>
      </w:divBdr>
    </w:div>
    <w:div w:id="516232829">
      <w:bodyDiv w:val="1"/>
      <w:marLeft w:val="0"/>
      <w:marRight w:val="0"/>
      <w:marTop w:val="0"/>
      <w:marBottom w:val="0"/>
      <w:divBdr>
        <w:top w:val="none" w:sz="0" w:space="0" w:color="auto"/>
        <w:left w:val="none" w:sz="0" w:space="0" w:color="auto"/>
        <w:bottom w:val="none" w:sz="0" w:space="0" w:color="auto"/>
        <w:right w:val="none" w:sz="0" w:space="0" w:color="auto"/>
      </w:divBdr>
    </w:div>
    <w:div w:id="520361355">
      <w:bodyDiv w:val="1"/>
      <w:marLeft w:val="0"/>
      <w:marRight w:val="0"/>
      <w:marTop w:val="0"/>
      <w:marBottom w:val="0"/>
      <w:divBdr>
        <w:top w:val="none" w:sz="0" w:space="0" w:color="auto"/>
        <w:left w:val="none" w:sz="0" w:space="0" w:color="auto"/>
        <w:bottom w:val="none" w:sz="0" w:space="0" w:color="auto"/>
        <w:right w:val="none" w:sz="0" w:space="0" w:color="auto"/>
      </w:divBdr>
    </w:div>
    <w:div w:id="539822160">
      <w:bodyDiv w:val="1"/>
      <w:marLeft w:val="0"/>
      <w:marRight w:val="0"/>
      <w:marTop w:val="0"/>
      <w:marBottom w:val="0"/>
      <w:divBdr>
        <w:top w:val="none" w:sz="0" w:space="0" w:color="auto"/>
        <w:left w:val="none" w:sz="0" w:space="0" w:color="auto"/>
        <w:bottom w:val="none" w:sz="0" w:space="0" w:color="auto"/>
        <w:right w:val="none" w:sz="0" w:space="0" w:color="auto"/>
      </w:divBdr>
    </w:div>
    <w:div w:id="646009747">
      <w:bodyDiv w:val="1"/>
      <w:marLeft w:val="0"/>
      <w:marRight w:val="0"/>
      <w:marTop w:val="0"/>
      <w:marBottom w:val="0"/>
      <w:divBdr>
        <w:top w:val="none" w:sz="0" w:space="0" w:color="auto"/>
        <w:left w:val="none" w:sz="0" w:space="0" w:color="auto"/>
        <w:bottom w:val="none" w:sz="0" w:space="0" w:color="auto"/>
        <w:right w:val="none" w:sz="0" w:space="0" w:color="auto"/>
      </w:divBdr>
    </w:div>
    <w:div w:id="659425629">
      <w:bodyDiv w:val="1"/>
      <w:marLeft w:val="0"/>
      <w:marRight w:val="0"/>
      <w:marTop w:val="0"/>
      <w:marBottom w:val="0"/>
      <w:divBdr>
        <w:top w:val="none" w:sz="0" w:space="0" w:color="auto"/>
        <w:left w:val="none" w:sz="0" w:space="0" w:color="auto"/>
        <w:bottom w:val="none" w:sz="0" w:space="0" w:color="auto"/>
        <w:right w:val="none" w:sz="0" w:space="0" w:color="auto"/>
      </w:divBdr>
      <w:divsChild>
        <w:div w:id="630787956">
          <w:marLeft w:val="446"/>
          <w:marRight w:val="0"/>
          <w:marTop w:val="0"/>
          <w:marBottom w:val="0"/>
          <w:divBdr>
            <w:top w:val="none" w:sz="0" w:space="0" w:color="auto"/>
            <w:left w:val="none" w:sz="0" w:space="0" w:color="auto"/>
            <w:bottom w:val="none" w:sz="0" w:space="0" w:color="auto"/>
            <w:right w:val="none" w:sz="0" w:space="0" w:color="auto"/>
          </w:divBdr>
        </w:div>
        <w:div w:id="325787872">
          <w:marLeft w:val="446"/>
          <w:marRight w:val="0"/>
          <w:marTop w:val="0"/>
          <w:marBottom w:val="0"/>
          <w:divBdr>
            <w:top w:val="none" w:sz="0" w:space="0" w:color="auto"/>
            <w:left w:val="none" w:sz="0" w:space="0" w:color="auto"/>
            <w:bottom w:val="none" w:sz="0" w:space="0" w:color="auto"/>
            <w:right w:val="none" w:sz="0" w:space="0" w:color="auto"/>
          </w:divBdr>
        </w:div>
        <w:div w:id="586885047">
          <w:marLeft w:val="446"/>
          <w:marRight w:val="0"/>
          <w:marTop w:val="0"/>
          <w:marBottom w:val="0"/>
          <w:divBdr>
            <w:top w:val="none" w:sz="0" w:space="0" w:color="auto"/>
            <w:left w:val="none" w:sz="0" w:space="0" w:color="auto"/>
            <w:bottom w:val="none" w:sz="0" w:space="0" w:color="auto"/>
            <w:right w:val="none" w:sz="0" w:space="0" w:color="auto"/>
          </w:divBdr>
        </w:div>
      </w:divsChild>
    </w:div>
    <w:div w:id="713384381">
      <w:bodyDiv w:val="1"/>
      <w:marLeft w:val="0"/>
      <w:marRight w:val="0"/>
      <w:marTop w:val="0"/>
      <w:marBottom w:val="0"/>
      <w:divBdr>
        <w:top w:val="none" w:sz="0" w:space="0" w:color="auto"/>
        <w:left w:val="none" w:sz="0" w:space="0" w:color="auto"/>
        <w:bottom w:val="none" w:sz="0" w:space="0" w:color="auto"/>
        <w:right w:val="none" w:sz="0" w:space="0" w:color="auto"/>
      </w:divBdr>
    </w:div>
    <w:div w:id="802501603">
      <w:bodyDiv w:val="1"/>
      <w:marLeft w:val="0"/>
      <w:marRight w:val="0"/>
      <w:marTop w:val="0"/>
      <w:marBottom w:val="0"/>
      <w:divBdr>
        <w:top w:val="none" w:sz="0" w:space="0" w:color="auto"/>
        <w:left w:val="none" w:sz="0" w:space="0" w:color="auto"/>
        <w:bottom w:val="none" w:sz="0" w:space="0" w:color="auto"/>
        <w:right w:val="none" w:sz="0" w:space="0" w:color="auto"/>
      </w:divBdr>
    </w:div>
    <w:div w:id="815562400">
      <w:bodyDiv w:val="1"/>
      <w:marLeft w:val="0"/>
      <w:marRight w:val="0"/>
      <w:marTop w:val="0"/>
      <w:marBottom w:val="0"/>
      <w:divBdr>
        <w:top w:val="none" w:sz="0" w:space="0" w:color="auto"/>
        <w:left w:val="none" w:sz="0" w:space="0" w:color="auto"/>
        <w:bottom w:val="none" w:sz="0" w:space="0" w:color="auto"/>
        <w:right w:val="none" w:sz="0" w:space="0" w:color="auto"/>
      </w:divBdr>
    </w:div>
    <w:div w:id="815951114">
      <w:bodyDiv w:val="1"/>
      <w:marLeft w:val="0"/>
      <w:marRight w:val="0"/>
      <w:marTop w:val="0"/>
      <w:marBottom w:val="0"/>
      <w:divBdr>
        <w:top w:val="none" w:sz="0" w:space="0" w:color="auto"/>
        <w:left w:val="none" w:sz="0" w:space="0" w:color="auto"/>
        <w:bottom w:val="none" w:sz="0" w:space="0" w:color="auto"/>
        <w:right w:val="none" w:sz="0" w:space="0" w:color="auto"/>
      </w:divBdr>
      <w:divsChild>
        <w:div w:id="792286674">
          <w:marLeft w:val="446"/>
          <w:marRight w:val="0"/>
          <w:marTop w:val="0"/>
          <w:marBottom w:val="0"/>
          <w:divBdr>
            <w:top w:val="none" w:sz="0" w:space="0" w:color="auto"/>
            <w:left w:val="none" w:sz="0" w:space="0" w:color="auto"/>
            <w:bottom w:val="none" w:sz="0" w:space="0" w:color="auto"/>
            <w:right w:val="none" w:sz="0" w:space="0" w:color="auto"/>
          </w:divBdr>
        </w:div>
        <w:div w:id="206257643">
          <w:marLeft w:val="446"/>
          <w:marRight w:val="0"/>
          <w:marTop w:val="0"/>
          <w:marBottom w:val="0"/>
          <w:divBdr>
            <w:top w:val="none" w:sz="0" w:space="0" w:color="auto"/>
            <w:left w:val="none" w:sz="0" w:space="0" w:color="auto"/>
            <w:bottom w:val="none" w:sz="0" w:space="0" w:color="auto"/>
            <w:right w:val="none" w:sz="0" w:space="0" w:color="auto"/>
          </w:divBdr>
        </w:div>
        <w:div w:id="1365406534">
          <w:marLeft w:val="1166"/>
          <w:marRight w:val="0"/>
          <w:marTop w:val="0"/>
          <w:marBottom w:val="0"/>
          <w:divBdr>
            <w:top w:val="none" w:sz="0" w:space="0" w:color="auto"/>
            <w:left w:val="none" w:sz="0" w:space="0" w:color="auto"/>
            <w:bottom w:val="none" w:sz="0" w:space="0" w:color="auto"/>
            <w:right w:val="none" w:sz="0" w:space="0" w:color="auto"/>
          </w:divBdr>
        </w:div>
        <w:div w:id="596250728">
          <w:marLeft w:val="1166"/>
          <w:marRight w:val="0"/>
          <w:marTop w:val="0"/>
          <w:marBottom w:val="0"/>
          <w:divBdr>
            <w:top w:val="none" w:sz="0" w:space="0" w:color="auto"/>
            <w:left w:val="none" w:sz="0" w:space="0" w:color="auto"/>
            <w:bottom w:val="none" w:sz="0" w:space="0" w:color="auto"/>
            <w:right w:val="none" w:sz="0" w:space="0" w:color="auto"/>
          </w:divBdr>
        </w:div>
        <w:div w:id="1625771401">
          <w:marLeft w:val="1166"/>
          <w:marRight w:val="0"/>
          <w:marTop w:val="0"/>
          <w:marBottom w:val="0"/>
          <w:divBdr>
            <w:top w:val="none" w:sz="0" w:space="0" w:color="auto"/>
            <w:left w:val="none" w:sz="0" w:space="0" w:color="auto"/>
            <w:bottom w:val="none" w:sz="0" w:space="0" w:color="auto"/>
            <w:right w:val="none" w:sz="0" w:space="0" w:color="auto"/>
          </w:divBdr>
        </w:div>
      </w:divsChild>
    </w:div>
    <w:div w:id="848985156">
      <w:bodyDiv w:val="1"/>
      <w:marLeft w:val="0"/>
      <w:marRight w:val="0"/>
      <w:marTop w:val="0"/>
      <w:marBottom w:val="0"/>
      <w:divBdr>
        <w:top w:val="none" w:sz="0" w:space="0" w:color="auto"/>
        <w:left w:val="none" w:sz="0" w:space="0" w:color="auto"/>
        <w:bottom w:val="none" w:sz="0" w:space="0" w:color="auto"/>
        <w:right w:val="none" w:sz="0" w:space="0" w:color="auto"/>
      </w:divBdr>
    </w:div>
    <w:div w:id="887913068">
      <w:bodyDiv w:val="1"/>
      <w:marLeft w:val="0"/>
      <w:marRight w:val="0"/>
      <w:marTop w:val="0"/>
      <w:marBottom w:val="0"/>
      <w:divBdr>
        <w:top w:val="none" w:sz="0" w:space="0" w:color="auto"/>
        <w:left w:val="none" w:sz="0" w:space="0" w:color="auto"/>
        <w:bottom w:val="none" w:sz="0" w:space="0" w:color="auto"/>
        <w:right w:val="none" w:sz="0" w:space="0" w:color="auto"/>
      </w:divBdr>
    </w:div>
    <w:div w:id="914513925">
      <w:bodyDiv w:val="1"/>
      <w:marLeft w:val="0"/>
      <w:marRight w:val="0"/>
      <w:marTop w:val="0"/>
      <w:marBottom w:val="0"/>
      <w:divBdr>
        <w:top w:val="none" w:sz="0" w:space="0" w:color="auto"/>
        <w:left w:val="none" w:sz="0" w:space="0" w:color="auto"/>
        <w:bottom w:val="none" w:sz="0" w:space="0" w:color="auto"/>
        <w:right w:val="none" w:sz="0" w:space="0" w:color="auto"/>
      </w:divBdr>
    </w:div>
    <w:div w:id="917907608">
      <w:bodyDiv w:val="1"/>
      <w:marLeft w:val="0"/>
      <w:marRight w:val="0"/>
      <w:marTop w:val="0"/>
      <w:marBottom w:val="0"/>
      <w:divBdr>
        <w:top w:val="none" w:sz="0" w:space="0" w:color="auto"/>
        <w:left w:val="none" w:sz="0" w:space="0" w:color="auto"/>
        <w:bottom w:val="none" w:sz="0" w:space="0" w:color="auto"/>
        <w:right w:val="none" w:sz="0" w:space="0" w:color="auto"/>
      </w:divBdr>
    </w:div>
    <w:div w:id="946615945">
      <w:bodyDiv w:val="1"/>
      <w:marLeft w:val="0"/>
      <w:marRight w:val="0"/>
      <w:marTop w:val="0"/>
      <w:marBottom w:val="0"/>
      <w:divBdr>
        <w:top w:val="none" w:sz="0" w:space="0" w:color="auto"/>
        <w:left w:val="none" w:sz="0" w:space="0" w:color="auto"/>
        <w:bottom w:val="none" w:sz="0" w:space="0" w:color="auto"/>
        <w:right w:val="none" w:sz="0" w:space="0" w:color="auto"/>
      </w:divBdr>
    </w:div>
    <w:div w:id="959186829">
      <w:bodyDiv w:val="1"/>
      <w:marLeft w:val="0"/>
      <w:marRight w:val="0"/>
      <w:marTop w:val="0"/>
      <w:marBottom w:val="0"/>
      <w:divBdr>
        <w:top w:val="none" w:sz="0" w:space="0" w:color="auto"/>
        <w:left w:val="none" w:sz="0" w:space="0" w:color="auto"/>
        <w:bottom w:val="none" w:sz="0" w:space="0" w:color="auto"/>
        <w:right w:val="none" w:sz="0" w:space="0" w:color="auto"/>
      </w:divBdr>
    </w:div>
    <w:div w:id="978804647">
      <w:bodyDiv w:val="1"/>
      <w:marLeft w:val="0"/>
      <w:marRight w:val="0"/>
      <w:marTop w:val="0"/>
      <w:marBottom w:val="0"/>
      <w:divBdr>
        <w:top w:val="none" w:sz="0" w:space="0" w:color="auto"/>
        <w:left w:val="none" w:sz="0" w:space="0" w:color="auto"/>
        <w:bottom w:val="none" w:sz="0" w:space="0" w:color="auto"/>
        <w:right w:val="none" w:sz="0" w:space="0" w:color="auto"/>
      </w:divBdr>
      <w:divsChild>
        <w:div w:id="47724619">
          <w:marLeft w:val="446"/>
          <w:marRight w:val="0"/>
          <w:marTop w:val="0"/>
          <w:marBottom w:val="0"/>
          <w:divBdr>
            <w:top w:val="none" w:sz="0" w:space="0" w:color="auto"/>
            <w:left w:val="none" w:sz="0" w:space="0" w:color="auto"/>
            <w:bottom w:val="none" w:sz="0" w:space="0" w:color="auto"/>
            <w:right w:val="none" w:sz="0" w:space="0" w:color="auto"/>
          </w:divBdr>
        </w:div>
        <w:div w:id="1500728877">
          <w:marLeft w:val="446"/>
          <w:marRight w:val="0"/>
          <w:marTop w:val="0"/>
          <w:marBottom w:val="0"/>
          <w:divBdr>
            <w:top w:val="none" w:sz="0" w:space="0" w:color="auto"/>
            <w:left w:val="none" w:sz="0" w:space="0" w:color="auto"/>
            <w:bottom w:val="none" w:sz="0" w:space="0" w:color="auto"/>
            <w:right w:val="none" w:sz="0" w:space="0" w:color="auto"/>
          </w:divBdr>
        </w:div>
      </w:divsChild>
    </w:div>
    <w:div w:id="1025248299">
      <w:bodyDiv w:val="1"/>
      <w:marLeft w:val="0"/>
      <w:marRight w:val="0"/>
      <w:marTop w:val="0"/>
      <w:marBottom w:val="0"/>
      <w:divBdr>
        <w:top w:val="none" w:sz="0" w:space="0" w:color="auto"/>
        <w:left w:val="none" w:sz="0" w:space="0" w:color="auto"/>
        <w:bottom w:val="none" w:sz="0" w:space="0" w:color="auto"/>
        <w:right w:val="none" w:sz="0" w:space="0" w:color="auto"/>
      </w:divBdr>
    </w:div>
    <w:div w:id="1035542053">
      <w:bodyDiv w:val="1"/>
      <w:marLeft w:val="0"/>
      <w:marRight w:val="0"/>
      <w:marTop w:val="0"/>
      <w:marBottom w:val="0"/>
      <w:divBdr>
        <w:top w:val="none" w:sz="0" w:space="0" w:color="auto"/>
        <w:left w:val="none" w:sz="0" w:space="0" w:color="auto"/>
        <w:bottom w:val="none" w:sz="0" w:space="0" w:color="auto"/>
        <w:right w:val="none" w:sz="0" w:space="0" w:color="auto"/>
      </w:divBdr>
    </w:div>
    <w:div w:id="1052728341">
      <w:bodyDiv w:val="1"/>
      <w:marLeft w:val="0"/>
      <w:marRight w:val="0"/>
      <w:marTop w:val="0"/>
      <w:marBottom w:val="0"/>
      <w:divBdr>
        <w:top w:val="none" w:sz="0" w:space="0" w:color="auto"/>
        <w:left w:val="none" w:sz="0" w:space="0" w:color="auto"/>
        <w:bottom w:val="none" w:sz="0" w:space="0" w:color="auto"/>
        <w:right w:val="none" w:sz="0" w:space="0" w:color="auto"/>
      </w:divBdr>
    </w:div>
    <w:div w:id="1068499177">
      <w:bodyDiv w:val="1"/>
      <w:marLeft w:val="0"/>
      <w:marRight w:val="0"/>
      <w:marTop w:val="0"/>
      <w:marBottom w:val="0"/>
      <w:divBdr>
        <w:top w:val="none" w:sz="0" w:space="0" w:color="auto"/>
        <w:left w:val="none" w:sz="0" w:space="0" w:color="auto"/>
        <w:bottom w:val="none" w:sz="0" w:space="0" w:color="auto"/>
        <w:right w:val="none" w:sz="0" w:space="0" w:color="auto"/>
      </w:divBdr>
    </w:div>
    <w:div w:id="1121996472">
      <w:bodyDiv w:val="1"/>
      <w:marLeft w:val="0"/>
      <w:marRight w:val="0"/>
      <w:marTop w:val="0"/>
      <w:marBottom w:val="0"/>
      <w:divBdr>
        <w:top w:val="none" w:sz="0" w:space="0" w:color="auto"/>
        <w:left w:val="none" w:sz="0" w:space="0" w:color="auto"/>
        <w:bottom w:val="none" w:sz="0" w:space="0" w:color="auto"/>
        <w:right w:val="none" w:sz="0" w:space="0" w:color="auto"/>
      </w:divBdr>
    </w:div>
    <w:div w:id="1179583648">
      <w:bodyDiv w:val="1"/>
      <w:marLeft w:val="0"/>
      <w:marRight w:val="0"/>
      <w:marTop w:val="0"/>
      <w:marBottom w:val="0"/>
      <w:divBdr>
        <w:top w:val="none" w:sz="0" w:space="0" w:color="auto"/>
        <w:left w:val="none" w:sz="0" w:space="0" w:color="auto"/>
        <w:bottom w:val="none" w:sz="0" w:space="0" w:color="auto"/>
        <w:right w:val="none" w:sz="0" w:space="0" w:color="auto"/>
      </w:divBdr>
    </w:div>
    <w:div w:id="1234926333">
      <w:bodyDiv w:val="1"/>
      <w:marLeft w:val="0"/>
      <w:marRight w:val="0"/>
      <w:marTop w:val="0"/>
      <w:marBottom w:val="0"/>
      <w:divBdr>
        <w:top w:val="none" w:sz="0" w:space="0" w:color="auto"/>
        <w:left w:val="none" w:sz="0" w:space="0" w:color="auto"/>
        <w:bottom w:val="none" w:sz="0" w:space="0" w:color="auto"/>
        <w:right w:val="none" w:sz="0" w:space="0" w:color="auto"/>
      </w:divBdr>
      <w:divsChild>
        <w:div w:id="1612082720">
          <w:marLeft w:val="547"/>
          <w:marRight w:val="0"/>
          <w:marTop w:val="0"/>
          <w:marBottom w:val="0"/>
          <w:divBdr>
            <w:top w:val="none" w:sz="0" w:space="0" w:color="auto"/>
            <w:left w:val="none" w:sz="0" w:space="0" w:color="auto"/>
            <w:bottom w:val="none" w:sz="0" w:space="0" w:color="auto"/>
            <w:right w:val="none" w:sz="0" w:space="0" w:color="auto"/>
          </w:divBdr>
        </w:div>
        <w:div w:id="1295257422">
          <w:marLeft w:val="547"/>
          <w:marRight w:val="0"/>
          <w:marTop w:val="0"/>
          <w:marBottom w:val="0"/>
          <w:divBdr>
            <w:top w:val="none" w:sz="0" w:space="0" w:color="auto"/>
            <w:left w:val="none" w:sz="0" w:space="0" w:color="auto"/>
            <w:bottom w:val="none" w:sz="0" w:space="0" w:color="auto"/>
            <w:right w:val="none" w:sz="0" w:space="0" w:color="auto"/>
          </w:divBdr>
        </w:div>
        <w:div w:id="824710402">
          <w:marLeft w:val="547"/>
          <w:marRight w:val="0"/>
          <w:marTop w:val="0"/>
          <w:marBottom w:val="0"/>
          <w:divBdr>
            <w:top w:val="none" w:sz="0" w:space="0" w:color="auto"/>
            <w:left w:val="none" w:sz="0" w:space="0" w:color="auto"/>
            <w:bottom w:val="none" w:sz="0" w:space="0" w:color="auto"/>
            <w:right w:val="none" w:sz="0" w:space="0" w:color="auto"/>
          </w:divBdr>
        </w:div>
        <w:div w:id="1491870131">
          <w:marLeft w:val="547"/>
          <w:marRight w:val="0"/>
          <w:marTop w:val="0"/>
          <w:marBottom w:val="0"/>
          <w:divBdr>
            <w:top w:val="none" w:sz="0" w:space="0" w:color="auto"/>
            <w:left w:val="none" w:sz="0" w:space="0" w:color="auto"/>
            <w:bottom w:val="none" w:sz="0" w:space="0" w:color="auto"/>
            <w:right w:val="none" w:sz="0" w:space="0" w:color="auto"/>
          </w:divBdr>
        </w:div>
        <w:div w:id="2101371830">
          <w:marLeft w:val="547"/>
          <w:marRight w:val="0"/>
          <w:marTop w:val="0"/>
          <w:marBottom w:val="0"/>
          <w:divBdr>
            <w:top w:val="none" w:sz="0" w:space="0" w:color="auto"/>
            <w:left w:val="none" w:sz="0" w:space="0" w:color="auto"/>
            <w:bottom w:val="none" w:sz="0" w:space="0" w:color="auto"/>
            <w:right w:val="none" w:sz="0" w:space="0" w:color="auto"/>
          </w:divBdr>
        </w:div>
        <w:div w:id="278462829">
          <w:marLeft w:val="547"/>
          <w:marRight w:val="0"/>
          <w:marTop w:val="0"/>
          <w:marBottom w:val="0"/>
          <w:divBdr>
            <w:top w:val="none" w:sz="0" w:space="0" w:color="auto"/>
            <w:left w:val="none" w:sz="0" w:space="0" w:color="auto"/>
            <w:bottom w:val="none" w:sz="0" w:space="0" w:color="auto"/>
            <w:right w:val="none" w:sz="0" w:space="0" w:color="auto"/>
          </w:divBdr>
        </w:div>
      </w:divsChild>
    </w:div>
    <w:div w:id="1250194672">
      <w:bodyDiv w:val="1"/>
      <w:marLeft w:val="0"/>
      <w:marRight w:val="0"/>
      <w:marTop w:val="0"/>
      <w:marBottom w:val="0"/>
      <w:divBdr>
        <w:top w:val="none" w:sz="0" w:space="0" w:color="auto"/>
        <w:left w:val="none" w:sz="0" w:space="0" w:color="auto"/>
        <w:bottom w:val="none" w:sz="0" w:space="0" w:color="auto"/>
        <w:right w:val="none" w:sz="0" w:space="0" w:color="auto"/>
      </w:divBdr>
    </w:div>
    <w:div w:id="1260985044">
      <w:bodyDiv w:val="1"/>
      <w:marLeft w:val="0"/>
      <w:marRight w:val="0"/>
      <w:marTop w:val="0"/>
      <w:marBottom w:val="0"/>
      <w:divBdr>
        <w:top w:val="none" w:sz="0" w:space="0" w:color="auto"/>
        <w:left w:val="none" w:sz="0" w:space="0" w:color="auto"/>
        <w:bottom w:val="none" w:sz="0" w:space="0" w:color="auto"/>
        <w:right w:val="none" w:sz="0" w:space="0" w:color="auto"/>
      </w:divBdr>
    </w:div>
    <w:div w:id="1281304258">
      <w:bodyDiv w:val="1"/>
      <w:marLeft w:val="0"/>
      <w:marRight w:val="0"/>
      <w:marTop w:val="0"/>
      <w:marBottom w:val="0"/>
      <w:divBdr>
        <w:top w:val="none" w:sz="0" w:space="0" w:color="auto"/>
        <w:left w:val="none" w:sz="0" w:space="0" w:color="auto"/>
        <w:bottom w:val="none" w:sz="0" w:space="0" w:color="auto"/>
        <w:right w:val="none" w:sz="0" w:space="0" w:color="auto"/>
      </w:divBdr>
      <w:divsChild>
        <w:div w:id="214590442">
          <w:marLeft w:val="446"/>
          <w:marRight w:val="0"/>
          <w:marTop w:val="0"/>
          <w:marBottom w:val="0"/>
          <w:divBdr>
            <w:top w:val="none" w:sz="0" w:space="0" w:color="auto"/>
            <w:left w:val="none" w:sz="0" w:space="0" w:color="auto"/>
            <w:bottom w:val="none" w:sz="0" w:space="0" w:color="auto"/>
            <w:right w:val="none" w:sz="0" w:space="0" w:color="auto"/>
          </w:divBdr>
        </w:div>
        <w:div w:id="1452237529">
          <w:marLeft w:val="446"/>
          <w:marRight w:val="0"/>
          <w:marTop w:val="0"/>
          <w:marBottom w:val="0"/>
          <w:divBdr>
            <w:top w:val="none" w:sz="0" w:space="0" w:color="auto"/>
            <w:left w:val="none" w:sz="0" w:space="0" w:color="auto"/>
            <w:bottom w:val="none" w:sz="0" w:space="0" w:color="auto"/>
            <w:right w:val="none" w:sz="0" w:space="0" w:color="auto"/>
          </w:divBdr>
        </w:div>
        <w:div w:id="2084637780">
          <w:marLeft w:val="446"/>
          <w:marRight w:val="0"/>
          <w:marTop w:val="0"/>
          <w:marBottom w:val="0"/>
          <w:divBdr>
            <w:top w:val="none" w:sz="0" w:space="0" w:color="auto"/>
            <w:left w:val="none" w:sz="0" w:space="0" w:color="auto"/>
            <w:bottom w:val="none" w:sz="0" w:space="0" w:color="auto"/>
            <w:right w:val="none" w:sz="0" w:space="0" w:color="auto"/>
          </w:divBdr>
        </w:div>
        <w:div w:id="1847552713">
          <w:marLeft w:val="446"/>
          <w:marRight w:val="0"/>
          <w:marTop w:val="0"/>
          <w:marBottom w:val="0"/>
          <w:divBdr>
            <w:top w:val="none" w:sz="0" w:space="0" w:color="auto"/>
            <w:left w:val="none" w:sz="0" w:space="0" w:color="auto"/>
            <w:bottom w:val="none" w:sz="0" w:space="0" w:color="auto"/>
            <w:right w:val="none" w:sz="0" w:space="0" w:color="auto"/>
          </w:divBdr>
        </w:div>
      </w:divsChild>
    </w:div>
    <w:div w:id="1333139439">
      <w:bodyDiv w:val="1"/>
      <w:marLeft w:val="0"/>
      <w:marRight w:val="0"/>
      <w:marTop w:val="0"/>
      <w:marBottom w:val="0"/>
      <w:divBdr>
        <w:top w:val="none" w:sz="0" w:space="0" w:color="auto"/>
        <w:left w:val="none" w:sz="0" w:space="0" w:color="auto"/>
        <w:bottom w:val="none" w:sz="0" w:space="0" w:color="auto"/>
        <w:right w:val="none" w:sz="0" w:space="0" w:color="auto"/>
      </w:divBdr>
    </w:div>
    <w:div w:id="1410883058">
      <w:bodyDiv w:val="1"/>
      <w:marLeft w:val="0"/>
      <w:marRight w:val="0"/>
      <w:marTop w:val="0"/>
      <w:marBottom w:val="0"/>
      <w:divBdr>
        <w:top w:val="none" w:sz="0" w:space="0" w:color="auto"/>
        <w:left w:val="none" w:sz="0" w:space="0" w:color="auto"/>
        <w:bottom w:val="none" w:sz="0" w:space="0" w:color="auto"/>
        <w:right w:val="none" w:sz="0" w:space="0" w:color="auto"/>
      </w:divBdr>
    </w:div>
    <w:div w:id="1431853821">
      <w:bodyDiv w:val="1"/>
      <w:marLeft w:val="0"/>
      <w:marRight w:val="0"/>
      <w:marTop w:val="0"/>
      <w:marBottom w:val="0"/>
      <w:divBdr>
        <w:top w:val="none" w:sz="0" w:space="0" w:color="auto"/>
        <w:left w:val="none" w:sz="0" w:space="0" w:color="auto"/>
        <w:bottom w:val="none" w:sz="0" w:space="0" w:color="auto"/>
        <w:right w:val="none" w:sz="0" w:space="0" w:color="auto"/>
      </w:divBdr>
      <w:divsChild>
        <w:div w:id="1735276732">
          <w:marLeft w:val="446"/>
          <w:marRight w:val="0"/>
          <w:marTop w:val="0"/>
          <w:marBottom w:val="0"/>
          <w:divBdr>
            <w:top w:val="none" w:sz="0" w:space="0" w:color="auto"/>
            <w:left w:val="none" w:sz="0" w:space="0" w:color="auto"/>
            <w:bottom w:val="none" w:sz="0" w:space="0" w:color="auto"/>
            <w:right w:val="none" w:sz="0" w:space="0" w:color="auto"/>
          </w:divBdr>
        </w:div>
        <w:div w:id="1738674117">
          <w:marLeft w:val="446"/>
          <w:marRight w:val="0"/>
          <w:marTop w:val="0"/>
          <w:marBottom w:val="0"/>
          <w:divBdr>
            <w:top w:val="none" w:sz="0" w:space="0" w:color="auto"/>
            <w:left w:val="none" w:sz="0" w:space="0" w:color="auto"/>
            <w:bottom w:val="none" w:sz="0" w:space="0" w:color="auto"/>
            <w:right w:val="none" w:sz="0" w:space="0" w:color="auto"/>
          </w:divBdr>
        </w:div>
        <w:div w:id="1323001535">
          <w:marLeft w:val="446"/>
          <w:marRight w:val="0"/>
          <w:marTop w:val="0"/>
          <w:marBottom w:val="0"/>
          <w:divBdr>
            <w:top w:val="none" w:sz="0" w:space="0" w:color="auto"/>
            <w:left w:val="none" w:sz="0" w:space="0" w:color="auto"/>
            <w:bottom w:val="none" w:sz="0" w:space="0" w:color="auto"/>
            <w:right w:val="none" w:sz="0" w:space="0" w:color="auto"/>
          </w:divBdr>
        </w:div>
      </w:divsChild>
    </w:div>
    <w:div w:id="1438450506">
      <w:bodyDiv w:val="1"/>
      <w:marLeft w:val="0"/>
      <w:marRight w:val="0"/>
      <w:marTop w:val="0"/>
      <w:marBottom w:val="0"/>
      <w:divBdr>
        <w:top w:val="none" w:sz="0" w:space="0" w:color="auto"/>
        <w:left w:val="none" w:sz="0" w:space="0" w:color="auto"/>
        <w:bottom w:val="none" w:sz="0" w:space="0" w:color="auto"/>
        <w:right w:val="none" w:sz="0" w:space="0" w:color="auto"/>
      </w:divBdr>
      <w:divsChild>
        <w:div w:id="1216889113">
          <w:marLeft w:val="446"/>
          <w:marRight w:val="0"/>
          <w:marTop w:val="0"/>
          <w:marBottom w:val="0"/>
          <w:divBdr>
            <w:top w:val="none" w:sz="0" w:space="0" w:color="auto"/>
            <w:left w:val="none" w:sz="0" w:space="0" w:color="auto"/>
            <w:bottom w:val="none" w:sz="0" w:space="0" w:color="auto"/>
            <w:right w:val="none" w:sz="0" w:space="0" w:color="auto"/>
          </w:divBdr>
        </w:div>
        <w:div w:id="1633290792">
          <w:marLeft w:val="446"/>
          <w:marRight w:val="0"/>
          <w:marTop w:val="0"/>
          <w:marBottom w:val="0"/>
          <w:divBdr>
            <w:top w:val="none" w:sz="0" w:space="0" w:color="auto"/>
            <w:left w:val="none" w:sz="0" w:space="0" w:color="auto"/>
            <w:bottom w:val="none" w:sz="0" w:space="0" w:color="auto"/>
            <w:right w:val="none" w:sz="0" w:space="0" w:color="auto"/>
          </w:divBdr>
        </w:div>
        <w:div w:id="391538135">
          <w:marLeft w:val="446"/>
          <w:marRight w:val="0"/>
          <w:marTop w:val="0"/>
          <w:marBottom w:val="0"/>
          <w:divBdr>
            <w:top w:val="none" w:sz="0" w:space="0" w:color="auto"/>
            <w:left w:val="none" w:sz="0" w:space="0" w:color="auto"/>
            <w:bottom w:val="none" w:sz="0" w:space="0" w:color="auto"/>
            <w:right w:val="none" w:sz="0" w:space="0" w:color="auto"/>
          </w:divBdr>
        </w:div>
        <w:div w:id="1643806157">
          <w:marLeft w:val="446"/>
          <w:marRight w:val="0"/>
          <w:marTop w:val="0"/>
          <w:marBottom w:val="0"/>
          <w:divBdr>
            <w:top w:val="none" w:sz="0" w:space="0" w:color="auto"/>
            <w:left w:val="none" w:sz="0" w:space="0" w:color="auto"/>
            <w:bottom w:val="none" w:sz="0" w:space="0" w:color="auto"/>
            <w:right w:val="none" w:sz="0" w:space="0" w:color="auto"/>
          </w:divBdr>
        </w:div>
      </w:divsChild>
    </w:div>
    <w:div w:id="1463383037">
      <w:bodyDiv w:val="1"/>
      <w:marLeft w:val="0"/>
      <w:marRight w:val="0"/>
      <w:marTop w:val="0"/>
      <w:marBottom w:val="0"/>
      <w:divBdr>
        <w:top w:val="none" w:sz="0" w:space="0" w:color="auto"/>
        <w:left w:val="none" w:sz="0" w:space="0" w:color="auto"/>
        <w:bottom w:val="none" w:sz="0" w:space="0" w:color="auto"/>
        <w:right w:val="none" w:sz="0" w:space="0" w:color="auto"/>
      </w:divBdr>
    </w:div>
    <w:div w:id="1466121403">
      <w:bodyDiv w:val="1"/>
      <w:marLeft w:val="0"/>
      <w:marRight w:val="0"/>
      <w:marTop w:val="0"/>
      <w:marBottom w:val="0"/>
      <w:divBdr>
        <w:top w:val="none" w:sz="0" w:space="0" w:color="auto"/>
        <w:left w:val="none" w:sz="0" w:space="0" w:color="auto"/>
        <w:bottom w:val="none" w:sz="0" w:space="0" w:color="auto"/>
        <w:right w:val="none" w:sz="0" w:space="0" w:color="auto"/>
      </w:divBdr>
    </w:div>
    <w:div w:id="1546601655">
      <w:bodyDiv w:val="1"/>
      <w:marLeft w:val="0"/>
      <w:marRight w:val="0"/>
      <w:marTop w:val="0"/>
      <w:marBottom w:val="0"/>
      <w:divBdr>
        <w:top w:val="none" w:sz="0" w:space="0" w:color="auto"/>
        <w:left w:val="none" w:sz="0" w:space="0" w:color="auto"/>
        <w:bottom w:val="none" w:sz="0" w:space="0" w:color="auto"/>
        <w:right w:val="none" w:sz="0" w:space="0" w:color="auto"/>
      </w:divBdr>
    </w:div>
    <w:div w:id="1553232405">
      <w:bodyDiv w:val="1"/>
      <w:marLeft w:val="0"/>
      <w:marRight w:val="0"/>
      <w:marTop w:val="0"/>
      <w:marBottom w:val="0"/>
      <w:divBdr>
        <w:top w:val="none" w:sz="0" w:space="0" w:color="auto"/>
        <w:left w:val="none" w:sz="0" w:space="0" w:color="auto"/>
        <w:bottom w:val="none" w:sz="0" w:space="0" w:color="auto"/>
        <w:right w:val="none" w:sz="0" w:space="0" w:color="auto"/>
      </w:divBdr>
      <w:divsChild>
        <w:div w:id="1493175186">
          <w:marLeft w:val="446"/>
          <w:marRight w:val="0"/>
          <w:marTop w:val="0"/>
          <w:marBottom w:val="0"/>
          <w:divBdr>
            <w:top w:val="none" w:sz="0" w:space="0" w:color="auto"/>
            <w:left w:val="none" w:sz="0" w:space="0" w:color="auto"/>
            <w:bottom w:val="none" w:sz="0" w:space="0" w:color="auto"/>
            <w:right w:val="none" w:sz="0" w:space="0" w:color="auto"/>
          </w:divBdr>
        </w:div>
        <w:div w:id="1095059272">
          <w:marLeft w:val="446"/>
          <w:marRight w:val="0"/>
          <w:marTop w:val="0"/>
          <w:marBottom w:val="0"/>
          <w:divBdr>
            <w:top w:val="none" w:sz="0" w:space="0" w:color="auto"/>
            <w:left w:val="none" w:sz="0" w:space="0" w:color="auto"/>
            <w:bottom w:val="none" w:sz="0" w:space="0" w:color="auto"/>
            <w:right w:val="none" w:sz="0" w:space="0" w:color="auto"/>
          </w:divBdr>
        </w:div>
        <w:div w:id="1486627611">
          <w:marLeft w:val="446"/>
          <w:marRight w:val="0"/>
          <w:marTop w:val="0"/>
          <w:marBottom w:val="0"/>
          <w:divBdr>
            <w:top w:val="none" w:sz="0" w:space="0" w:color="auto"/>
            <w:left w:val="none" w:sz="0" w:space="0" w:color="auto"/>
            <w:bottom w:val="none" w:sz="0" w:space="0" w:color="auto"/>
            <w:right w:val="none" w:sz="0" w:space="0" w:color="auto"/>
          </w:divBdr>
        </w:div>
      </w:divsChild>
    </w:div>
    <w:div w:id="1563129251">
      <w:bodyDiv w:val="1"/>
      <w:marLeft w:val="0"/>
      <w:marRight w:val="0"/>
      <w:marTop w:val="0"/>
      <w:marBottom w:val="0"/>
      <w:divBdr>
        <w:top w:val="none" w:sz="0" w:space="0" w:color="auto"/>
        <w:left w:val="none" w:sz="0" w:space="0" w:color="auto"/>
        <w:bottom w:val="none" w:sz="0" w:space="0" w:color="auto"/>
        <w:right w:val="none" w:sz="0" w:space="0" w:color="auto"/>
      </w:divBdr>
    </w:div>
    <w:div w:id="1584492983">
      <w:bodyDiv w:val="1"/>
      <w:marLeft w:val="0"/>
      <w:marRight w:val="0"/>
      <w:marTop w:val="0"/>
      <w:marBottom w:val="0"/>
      <w:divBdr>
        <w:top w:val="none" w:sz="0" w:space="0" w:color="auto"/>
        <w:left w:val="none" w:sz="0" w:space="0" w:color="auto"/>
        <w:bottom w:val="none" w:sz="0" w:space="0" w:color="auto"/>
        <w:right w:val="none" w:sz="0" w:space="0" w:color="auto"/>
      </w:divBdr>
    </w:div>
    <w:div w:id="1619028629">
      <w:bodyDiv w:val="1"/>
      <w:marLeft w:val="0"/>
      <w:marRight w:val="0"/>
      <w:marTop w:val="0"/>
      <w:marBottom w:val="0"/>
      <w:divBdr>
        <w:top w:val="none" w:sz="0" w:space="0" w:color="auto"/>
        <w:left w:val="none" w:sz="0" w:space="0" w:color="auto"/>
        <w:bottom w:val="none" w:sz="0" w:space="0" w:color="auto"/>
        <w:right w:val="none" w:sz="0" w:space="0" w:color="auto"/>
      </w:divBdr>
    </w:div>
    <w:div w:id="1620061647">
      <w:bodyDiv w:val="1"/>
      <w:marLeft w:val="0"/>
      <w:marRight w:val="0"/>
      <w:marTop w:val="0"/>
      <w:marBottom w:val="0"/>
      <w:divBdr>
        <w:top w:val="none" w:sz="0" w:space="0" w:color="auto"/>
        <w:left w:val="none" w:sz="0" w:space="0" w:color="auto"/>
        <w:bottom w:val="none" w:sz="0" w:space="0" w:color="auto"/>
        <w:right w:val="none" w:sz="0" w:space="0" w:color="auto"/>
      </w:divBdr>
    </w:div>
    <w:div w:id="1653830610">
      <w:bodyDiv w:val="1"/>
      <w:marLeft w:val="0"/>
      <w:marRight w:val="0"/>
      <w:marTop w:val="0"/>
      <w:marBottom w:val="0"/>
      <w:divBdr>
        <w:top w:val="none" w:sz="0" w:space="0" w:color="auto"/>
        <w:left w:val="none" w:sz="0" w:space="0" w:color="auto"/>
        <w:bottom w:val="none" w:sz="0" w:space="0" w:color="auto"/>
        <w:right w:val="none" w:sz="0" w:space="0" w:color="auto"/>
      </w:divBdr>
    </w:div>
    <w:div w:id="1661499511">
      <w:bodyDiv w:val="1"/>
      <w:marLeft w:val="0"/>
      <w:marRight w:val="0"/>
      <w:marTop w:val="0"/>
      <w:marBottom w:val="0"/>
      <w:divBdr>
        <w:top w:val="none" w:sz="0" w:space="0" w:color="auto"/>
        <w:left w:val="none" w:sz="0" w:space="0" w:color="auto"/>
        <w:bottom w:val="none" w:sz="0" w:space="0" w:color="auto"/>
        <w:right w:val="none" w:sz="0" w:space="0" w:color="auto"/>
      </w:divBdr>
    </w:div>
    <w:div w:id="1752585639">
      <w:bodyDiv w:val="1"/>
      <w:marLeft w:val="0"/>
      <w:marRight w:val="0"/>
      <w:marTop w:val="0"/>
      <w:marBottom w:val="0"/>
      <w:divBdr>
        <w:top w:val="none" w:sz="0" w:space="0" w:color="auto"/>
        <w:left w:val="none" w:sz="0" w:space="0" w:color="auto"/>
        <w:bottom w:val="none" w:sz="0" w:space="0" w:color="auto"/>
        <w:right w:val="none" w:sz="0" w:space="0" w:color="auto"/>
      </w:divBdr>
    </w:div>
    <w:div w:id="1756975916">
      <w:bodyDiv w:val="1"/>
      <w:marLeft w:val="0"/>
      <w:marRight w:val="0"/>
      <w:marTop w:val="0"/>
      <w:marBottom w:val="0"/>
      <w:divBdr>
        <w:top w:val="none" w:sz="0" w:space="0" w:color="auto"/>
        <w:left w:val="none" w:sz="0" w:space="0" w:color="auto"/>
        <w:bottom w:val="none" w:sz="0" w:space="0" w:color="auto"/>
        <w:right w:val="none" w:sz="0" w:space="0" w:color="auto"/>
      </w:divBdr>
    </w:div>
    <w:div w:id="1779106483">
      <w:bodyDiv w:val="1"/>
      <w:marLeft w:val="0"/>
      <w:marRight w:val="0"/>
      <w:marTop w:val="0"/>
      <w:marBottom w:val="0"/>
      <w:divBdr>
        <w:top w:val="none" w:sz="0" w:space="0" w:color="auto"/>
        <w:left w:val="none" w:sz="0" w:space="0" w:color="auto"/>
        <w:bottom w:val="none" w:sz="0" w:space="0" w:color="auto"/>
        <w:right w:val="none" w:sz="0" w:space="0" w:color="auto"/>
      </w:divBdr>
    </w:div>
    <w:div w:id="1797598803">
      <w:bodyDiv w:val="1"/>
      <w:marLeft w:val="0"/>
      <w:marRight w:val="0"/>
      <w:marTop w:val="0"/>
      <w:marBottom w:val="0"/>
      <w:divBdr>
        <w:top w:val="none" w:sz="0" w:space="0" w:color="auto"/>
        <w:left w:val="none" w:sz="0" w:space="0" w:color="auto"/>
        <w:bottom w:val="none" w:sz="0" w:space="0" w:color="auto"/>
        <w:right w:val="none" w:sz="0" w:space="0" w:color="auto"/>
      </w:divBdr>
    </w:div>
    <w:div w:id="1810781137">
      <w:bodyDiv w:val="1"/>
      <w:marLeft w:val="0"/>
      <w:marRight w:val="0"/>
      <w:marTop w:val="0"/>
      <w:marBottom w:val="0"/>
      <w:divBdr>
        <w:top w:val="none" w:sz="0" w:space="0" w:color="auto"/>
        <w:left w:val="none" w:sz="0" w:space="0" w:color="auto"/>
        <w:bottom w:val="none" w:sz="0" w:space="0" w:color="auto"/>
        <w:right w:val="none" w:sz="0" w:space="0" w:color="auto"/>
      </w:divBdr>
    </w:div>
    <w:div w:id="1818567317">
      <w:bodyDiv w:val="1"/>
      <w:marLeft w:val="0"/>
      <w:marRight w:val="0"/>
      <w:marTop w:val="0"/>
      <w:marBottom w:val="0"/>
      <w:divBdr>
        <w:top w:val="none" w:sz="0" w:space="0" w:color="auto"/>
        <w:left w:val="none" w:sz="0" w:space="0" w:color="auto"/>
        <w:bottom w:val="none" w:sz="0" w:space="0" w:color="auto"/>
        <w:right w:val="none" w:sz="0" w:space="0" w:color="auto"/>
      </w:divBdr>
    </w:div>
    <w:div w:id="1857689124">
      <w:bodyDiv w:val="1"/>
      <w:marLeft w:val="0"/>
      <w:marRight w:val="0"/>
      <w:marTop w:val="0"/>
      <w:marBottom w:val="0"/>
      <w:divBdr>
        <w:top w:val="none" w:sz="0" w:space="0" w:color="auto"/>
        <w:left w:val="none" w:sz="0" w:space="0" w:color="auto"/>
        <w:bottom w:val="none" w:sz="0" w:space="0" w:color="auto"/>
        <w:right w:val="none" w:sz="0" w:space="0" w:color="auto"/>
      </w:divBdr>
    </w:div>
    <w:div w:id="1876389121">
      <w:bodyDiv w:val="1"/>
      <w:marLeft w:val="0"/>
      <w:marRight w:val="0"/>
      <w:marTop w:val="0"/>
      <w:marBottom w:val="0"/>
      <w:divBdr>
        <w:top w:val="none" w:sz="0" w:space="0" w:color="auto"/>
        <w:left w:val="none" w:sz="0" w:space="0" w:color="auto"/>
        <w:bottom w:val="none" w:sz="0" w:space="0" w:color="auto"/>
        <w:right w:val="none" w:sz="0" w:space="0" w:color="auto"/>
      </w:divBdr>
    </w:div>
    <w:div w:id="1882470578">
      <w:bodyDiv w:val="1"/>
      <w:marLeft w:val="0"/>
      <w:marRight w:val="0"/>
      <w:marTop w:val="0"/>
      <w:marBottom w:val="0"/>
      <w:divBdr>
        <w:top w:val="none" w:sz="0" w:space="0" w:color="auto"/>
        <w:left w:val="none" w:sz="0" w:space="0" w:color="auto"/>
        <w:bottom w:val="none" w:sz="0" w:space="0" w:color="auto"/>
        <w:right w:val="none" w:sz="0" w:space="0" w:color="auto"/>
      </w:divBdr>
    </w:div>
    <w:div w:id="1930578347">
      <w:bodyDiv w:val="1"/>
      <w:marLeft w:val="0"/>
      <w:marRight w:val="0"/>
      <w:marTop w:val="0"/>
      <w:marBottom w:val="0"/>
      <w:divBdr>
        <w:top w:val="none" w:sz="0" w:space="0" w:color="auto"/>
        <w:left w:val="none" w:sz="0" w:space="0" w:color="auto"/>
        <w:bottom w:val="none" w:sz="0" w:space="0" w:color="auto"/>
        <w:right w:val="none" w:sz="0" w:space="0" w:color="auto"/>
      </w:divBdr>
    </w:div>
    <w:div w:id="1986470910">
      <w:bodyDiv w:val="1"/>
      <w:marLeft w:val="0"/>
      <w:marRight w:val="0"/>
      <w:marTop w:val="0"/>
      <w:marBottom w:val="0"/>
      <w:divBdr>
        <w:top w:val="none" w:sz="0" w:space="0" w:color="auto"/>
        <w:left w:val="none" w:sz="0" w:space="0" w:color="auto"/>
        <w:bottom w:val="none" w:sz="0" w:space="0" w:color="auto"/>
        <w:right w:val="none" w:sz="0" w:space="0" w:color="auto"/>
      </w:divBdr>
    </w:div>
    <w:div w:id="2026788369">
      <w:bodyDiv w:val="1"/>
      <w:marLeft w:val="0"/>
      <w:marRight w:val="0"/>
      <w:marTop w:val="0"/>
      <w:marBottom w:val="0"/>
      <w:divBdr>
        <w:top w:val="none" w:sz="0" w:space="0" w:color="auto"/>
        <w:left w:val="none" w:sz="0" w:space="0" w:color="auto"/>
        <w:bottom w:val="none" w:sz="0" w:space="0" w:color="auto"/>
        <w:right w:val="none" w:sz="0" w:space="0" w:color="auto"/>
      </w:divBdr>
    </w:div>
    <w:div w:id="2028557414">
      <w:bodyDiv w:val="1"/>
      <w:marLeft w:val="0"/>
      <w:marRight w:val="0"/>
      <w:marTop w:val="0"/>
      <w:marBottom w:val="0"/>
      <w:divBdr>
        <w:top w:val="none" w:sz="0" w:space="0" w:color="auto"/>
        <w:left w:val="none" w:sz="0" w:space="0" w:color="auto"/>
        <w:bottom w:val="none" w:sz="0" w:space="0" w:color="auto"/>
        <w:right w:val="none" w:sz="0" w:space="0" w:color="auto"/>
      </w:divBdr>
    </w:div>
    <w:div w:id="2046130095">
      <w:bodyDiv w:val="1"/>
      <w:marLeft w:val="0"/>
      <w:marRight w:val="0"/>
      <w:marTop w:val="0"/>
      <w:marBottom w:val="0"/>
      <w:divBdr>
        <w:top w:val="none" w:sz="0" w:space="0" w:color="auto"/>
        <w:left w:val="none" w:sz="0" w:space="0" w:color="auto"/>
        <w:bottom w:val="none" w:sz="0" w:space="0" w:color="auto"/>
        <w:right w:val="none" w:sz="0" w:space="0" w:color="auto"/>
      </w:divBdr>
    </w:div>
    <w:div w:id="212680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D83FADDA18734FB2C38A33B553CB0D" ma:contentTypeVersion="11" ma:contentTypeDescription="Create a new document." ma:contentTypeScope="" ma:versionID="dd5dc54329cebc6fd63127515e6dadba">
  <xsd:schema xmlns:xsd="http://www.w3.org/2001/XMLSchema" xmlns:xs="http://www.w3.org/2001/XMLSchema" xmlns:p="http://schemas.microsoft.com/office/2006/metadata/properties" xmlns:ns2="2294e5b8-a4e3-452a-8981-29c052bd9dcb" xmlns:ns3="61bfb246-2e39-4f02-99aa-b8295e5b06e2" targetNamespace="http://schemas.microsoft.com/office/2006/metadata/properties" ma:root="true" ma:fieldsID="0ec9dfb2c5acc672a3056db2738eb448" ns2:_="" ns3:_="">
    <xsd:import namespace="2294e5b8-a4e3-452a-8981-29c052bd9dcb"/>
    <xsd:import namespace="61bfb246-2e39-4f02-99aa-b8295e5b06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LengthInSeconds" minOccurs="0"/>
                <xsd:element ref="ns2:addedtosequencelis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4e5b8-a4e3-452a-8981-29c052bd9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addedtosequencelist" ma:index="18" nillable="true" ma:displayName="added to sequence list" ma:default="0" ma:format="Dropdown" ma:internalName="addedtosequencelis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1bfb246-2e39-4f02-99aa-b8295e5b06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ddedtosequencelist xmlns="2294e5b8-a4e3-452a-8981-29c052bd9dcb">false</addedtosequencelist>
  </documentManagement>
</p:properties>
</file>

<file path=customXml/itemProps1.xml><?xml version="1.0" encoding="utf-8"?>
<ds:datastoreItem xmlns:ds="http://schemas.openxmlformats.org/officeDocument/2006/customXml" ds:itemID="{8336EC77-5745-4A48-9C8C-E813572C540A}">
  <ds:schemaRefs>
    <ds:schemaRef ds:uri="http://schemas.openxmlformats.org/officeDocument/2006/bibliography"/>
  </ds:schemaRefs>
</ds:datastoreItem>
</file>

<file path=customXml/itemProps2.xml><?xml version="1.0" encoding="utf-8"?>
<ds:datastoreItem xmlns:ds="http://schemas.openxmlformats.org/officeDocument/2006/customXml" ds:itemID="{1A3BD7F7-0FC4-489C-A345-EEC47B8D015E}"/>
</file>

<file path=customXml/itemProps3.xml><?xml version="1.0" encoding="utf-8"?>
<ds:datastoreItem xmlns:ds="http://schemas.openxmlformats.org/officeDocument/2006/customXml" ds:itemID="{FB5E13CE-8BF8-458F-8D48-D2C501F54540}"/>
</file>

<file path=customXml/itemProps4.xml><?xml version="1.0" encoding="utf-8"?>
<ds:datastoreItem xmlns:ds="http://schemas.openxmlformats.org/officeDocument/2006/customXml" ds:itemID="{8667BDF0-A2B1-454B-97F3-510C34B43D5C}"/>
</file>

<file path=docProps/app.xml><?xml version="1.0" encoding="utf-8"?>
<Properties xmlns="http://schemas.openxmlformats.org/officeDocument/2006/extended-properties" xmlns:vt="http://schemas.openxmlformats.org/officeDocument/2006/docPropsVTypes">
  <Template>Normal</Template>
  <TotalTime>225</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Saleh</dc:creator>
  <cp:keywords/>
  <dc:description/>
  <cp:lastModifiedBy>Mohamed Samir</cp:lastModifiedBy>
  <cp:revision>54</cp:revision>
  <cp:lastPrinted>2022-01-16T09:15:00Z</cp:lastPrinted>
  <dcterms:created xsi:type="dcterms:W3CDTF">2024-05-27T17:51:00Z</dcterms:created>
  <dcterms:modified xsi:type="dcterms:W3CDTF">2024-06-04T09:36:00Z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0x010100F9D83FADDA18734FB2C38A33B553CB0D</vt:lpwstr>
  </property>
</Properties>
</file>