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Questions to Mike: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told me that we will have 7 sensors, but I only see six in the BOM. The seventh is the microcontroller. Is there something we are missing?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grad students for sensors (cross fingers and wish they care)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ranges and accuracy necessary for our sensors. I think we need to get reliable data. That will be a challenge.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sensors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Datasheets for sensors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familiar with esp32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calculations for sensors and microcontroller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an esp32 that does everything but keeps data on sd card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get the data remotely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control the esp32 remotely (to reboot in case of error or to adjust the conditions of the incubator)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Calibrate sensors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 consider: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Accuracy of sensors and their range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options battery (rechargeable or not) and whether to use solar panel or not.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Whether to set up a server on the esp or make the esp upload the data to a server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we going to connect the esp to the internet? Satellite? How?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Expected Challenges: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in a remote environment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 access in a remote environment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Reliable data with accurate sensors that are used correctly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Calibrating the sensors so we don’t get rubbish data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Fancy user interface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to do in case of system failure and how to detect system failure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ability to control esp32 remotely if necessary, to reboot or acuate something.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Ideas: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Measure water level using weir and fancy equation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Measure water level by having an infrared or ultrasonic proximit sensor in a tube.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Measure Water level by a floatation device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