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3465AFBA" w:rsidR="004E0537" w:rsidRPr="00DF2CBA" w:rsidRDefault="004E0537" w:rsidP="00765FA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65FA2" w:rsidRPr="00765FA2">
        <w:rPr>
          <w:rFonts w:asciiTheme="majorBidi" w:hAnsiTheme="majorBidi" w:cstheme="majorBidi" w:hint="cs"/>
          <w:b/>
          <w:bCs/>
          <w:sz w:val="22"/>
          <w:szCs w:val="22"/>
          <w:rtl/>
        </w:rPr>
        <w:t>مسئول تقارير قانونية</w:t>
      </w:r>
      <w:r w:rsidR="00765FA2">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478A564E" w:rsidR="004E0537" w:rsidRPr="00765FA2" w:rsidRDefault="004E0537" w:rsidP="00DF2CBA">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00765FA2" w:rsidRPr="00765FA2">
        <w:rPr>
          <w:rStyle w:val="aa"/>
        </w:rPr>
        <w:t>)</w:t>
      </w:r>
      <w:r w:rsidRPr="00765FA2">
        <w:rPr>
          <w:rStyle w:val="aa"/>
        </w:rPr>
        <w:t>.</w:t>
      </w:r>
      <w:r w:rsidR="00765FA2" w:rsidRPr="00765FA2">
        <w:rPr>
          <w:rStyle w:val="aa"/>
          <w:rFonts w:hint="cs"/>
          <w:rtl/>
        </w:rPr>
        <w:t xml:space="preserve">يقر الطرف </w:t>
      </w:r>
      <w:proofErr w:type="spellStart"/>
      <w:r w:rsidR="00765FA2" w:rsidRPr="00765FA2">
        <w:rPr>
          <w:rStyle w:val="aa"/>
          <w:rFonts w:hint="cs"/>
          <w:rtl/>
        </w:rPr>
        <w:t>الثانى</w:t>
      </w:r>
      <w:proofErr w:type="spellEnd"/>
      <w:r w:rsidR="00765FA2" w:rsidRPr="00765FA2">
        <w:rPr>
          <w:rStyle w:val="aa"/>
          <w:rFonts w:hint="cs"/>
          <w:rtl/>
        </w:rPr>
        <w:t xml:space="preserve"> </w:t>
      </w:r>
      <w:proofErr w:type="spellStart"/>
      <w:r w:rsidR="00765FA2" w:rsidRPr="00765FA2">
        <w:rPr>
          <w:rStyle w:val="aa"/>
          <w:rFonts w:hint="cs"/>
          <w:rtl/>
        </w:rPr>
        <w:t>بتوقيعة</w:t>
      </w:r>
      <w:proofErr w:type="spellEnd"/>
      <w:r w:rsidR="00765FA2" w:rsidRPr="00765FA2">
        <w:rPr>
          <w:rStyle w:val="aa"/>
          <w:rFonts w:hint="cs"/>
          <w:rtl/>
        </w:rPr>
        <w:t xml:space="preserve"> على استقالة مسبقه غير مؤرخة </w:t>
      </w:r>
      <w:proofErr w:type="spellStart"/>
      <w:r w:rsidR="00765FA2" w:rsidRPr="00765FA2">
        <w:rPr>
          <w:rStyle w:val="aa"/>
          <w:rFonts w:hint="cs"/>
          <w:rtl/>
        </w:rPr>
        <w:t>تسخدم</w:t>
      </w:r>
      <w:proofErr w:type="spellEnd"/>
      <w:r w:rsidR="00765FA2" w:rsidRPr="00765FA2">
        <w:rPr>
          <w:rStyle w:val="aa"/>
          <w:rFonts w:hint="cs"/>
          <w:rtl/>
        </w:rPr>
        <w:t xml:space="preserve"> متى يشاء الطرف الاول)</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64897B8B"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bookmarkStart w:id="0" w:name="_GoBack"/>
      <w:r w:rsidRPr="00765FA2">
        <w:rPr>
          <w:rStyle w:val="aa"/>
        </w:rPr>
        <w:t>.</w:t>
      </w:r>
      <w:r w:rsidR="00765FA2" w:rsidRPr="00765FA2">
        <w:rPr>
          <w:rStyle w:val="aa"/>
          <w:rFonts w:hint="cs"/>
          <w:rtl/>
        </w:rPr>
        <w:t xml:space="preserve">(تختص هيئة التحكم يحددها الطرف الاول وحدة للفصل في </w:t>
      </w:r>
      <w:proofErr w:type="spellStart"/>
      <w:r w:rsidR="00765FA2" w:rsidRPr="00765FA2">
        <w:rPr>
          <w:rStyle w:val="aa"/>
          <w:rFonts w:hint="cs"/>
          <w:rtl/>
        </w:rPr>
        <w:t>اى</w:t>
      </w:r>
      <w:proofErr w:type="spellEnd"/>
      <w:r w:rsidR="00765FA2" w:rsidRPr="00765FA2">
        <w:rPr>
          <w:rStyle w:val="aa"/>
          <w:rFonts w:hint="cs"/>
          <w:rtl/>
        </w:rPr>
        <w:t xml:space="preserve"> نزاع )</w:t>
      </w:r>
      <w:bookmarkEnd w:id="0"/>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765FA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65FA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65FA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857</Words>
  <Characters>4890</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2010-01-01T17:33:00Z</dcterms:modified>
</cp:coreProperties>
</file>