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1115440"/>
        <w:docPartObj>
          <w:docPartGallery w:val="Cover Pages"/>
          <w:docPartUnique/>
        </w:docPartObj>
      </w:sdtPr>
      <w:sdtContent>
        <w:p w14:paraId="7293B0DF" w14:textId="593B0705" w:rsidR="00E707A7" w:rsidRPr="00E022A8" w:rsidRDefault="00E707A7">
          <w:r w:rsidRPr="00E022A8">
            <mc:AlternateContent>
              <mc:Choice Requires="wps">
                <w:drawing>
                  <wp:anchor distT="0" distB="0" distL="114300" distR="114300" simplePos="0" relativeHeight="251659264" behindDoc="0" locked="0" layoutInCell="1" allowOverlap="1" wp14:anchorId="02455DE5" wp14:editId="3A2FBFBB">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918"/>
                                </w:tblGrid>
                                <w:tr w:rsidR="00E707A7" w:rsidRPr="00E022A8" w14:paraId="70426B59" w14:textId="77777777">
                                  <w:trPr>
                                    <w:jc w:val="center"/>
                                  </w:trPr>
                                  <w:tc>
                                    <w:tcPr>
                                      <w:tcW w:w="2568" w:type="pct"/>
                                      <w:vAlign w:val="center"/>
                                    </w:tcPr>
                                    <w:p w14:paraId="7413DC18" w14:textId="77777777" w:rsidR="00E707A7" w:rsidRPr="00E022A8" w:rsidRDefault="00E707A7">
                                      <w:pPr>
                                        <w:jc w:val="right"/>
                                      </w:pPr>
                                      <w:r w:rsidRPr="00E022A8">
                                        <w:drawing>
                                          <wp:inline distT="0" distB="0" distL="0" distR="0" wp14:anchorId="6F106E17" wp14:editId="645C5992">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lang w:val="fr-FR"/>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EF794F" w14:textId="137FB880" w:rsidR="00E707A7" w:rsidRPr="00E022A8" w:rsidRDefault="00E707A7">
                                          <w:pPr>
                                            <w:pStyle w:val="NoSpacing"/>
                                            <w:spacing w:line="312" w:lineRule="auto"/>
                                            <w:jc w:val="right"/>
                                            <w:rPr>
                                              <w:caps/>
                                              <w:color w:val="191919" w:themeColor="text1" w:themeTint="E6"/>
                                              <w:sz w:val="72"/>
                                              <w:szCs w:val="72"/>
                                              <w:lang w:val="fr-FR"/>
                                            </w:rPr>
                                          </w:pPr>
                                          <w:r w:rsidRPr="00E022A8">
                                            <w:rPr>
                                              <w:caps/>
                                              <w:color w:val="191919" w:themeColor="text1" w:themeTint="E6"/>
                                              <w:sz w:val="72"/>
                                              <w:szCs w:val="72"/>
                                              <w:lang w:val="fr-FR"/>
                                            </w:rPr>
                                            <w:t>adria test pfe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60D9773" w14:textId="30AEAB2E" w:rsidR="00E707A7" w:rsidRPr="00E022A8" w:rsidRDefault="00E707A7">
                                          <w:pPr>
                                            <w:jc w:val="right"/>
                                          </w:pPr>
                                          <w:r w:rsidRPr="00E022A8">
                                            <w:rPr>
                                              <w:color w:val="000000" w:themeColor="text1"/>
                                            </w:rPr>
                                            <w:t>Prof. YOUSSFI</w:t>
                                          </w:r>
                                        </w:p>
                                      </w:sdtContent>
                                    </w:sdt>
                                  </w:tc>
                                  <w:tc>
                                    <w:tcPr>
                                      <w:tcW w:w="2432" w:type="pct"/>
                                      <w:vAlign w:val="center"/>
                                    </w:tcPr>
                                    <w:p w14:paraId="6278091E" w14:textId="77777777" w:rsidR="00E707A7" w:rsidRPr="00E022A8" w:rsidRDefault="00E707A7">
                                      <w:pPr>
                                        <w:pStyle w:val="NoSpacing"/>
                                        <w:rPr>
                                          <w:caps/>
                                          <w:color w:val="E97132" w:themeColor="accent2"/>
                                          <w:sz w:val="26"/>
                                          <w:szCs w:val="26"/>
                                          <w:lang w:val="fr-FR"/>
                                        </w:rPr>
                                      </w:pPr>
                                      <w:r w:rsidRPr="00E022A8">
                                        <w:rPr>
                                          <w:caps/>
                                          <w:color w:val="E97132" w:themeColor="accent2"/>
                                          <w:sz w:val="26"/>
                                          <w:szCs w:val="26"/>
                                          <w:lang w:val="fr-FR"/>
                                        </w:rPr>
                                        <w:t>Abstract</w:t>
                                      </w:r>
                                    </w:p>
                                    <w:p w14:paraId="3202A4C8" w14:textId="4C8A5681" w:rsidR="00E707A7" w:rsidRPr="00E022A8" w:rsidRDefault="00E707A7">
                                      <w:pPr>
                                        <w:rPr>
                                          <w:color w:val="000000" w:themeColor="text1"/>
                                        </w:rPr>
                                      </w:pPr>
                                    </w:p>
                                    <w:sdt>
                                      <w:sdtPr>
                                        <w:rPr>
                                          <w:color w:val="E97132" w:themeColor="accent2"/>
                                          <w:sz w:val="26"/>
                                          <w:szCs w:val="26"/>
                                          <w:lang w:val="fr-FR"/>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A78612D" w14:textId="04BC7B83" w:rsidR="00E707A7" w:rsidRPr="00E022A8" w:rsidRDefault="00E707A7">
                                          <w:pPr>
                                            <w:pStyle w:val="NoSpacing"/>
                                            <w:rPr>
                                              <w:color w:val="E97132" w:themeColor="accent2"/>
                                              <w:sz w:val="26"/>
                                              <w:szCs w:val="26"/>
                                              <w:lang w:val="fr-FR"/>
                                            </w:rPr>
                                          </w:pPr>
                                          <w:r w:rsidRPr="00E022A8">
                                            <w:rPr>
                                              <w:color w:val="E97132" w:themeColor="accent2"/>
                                              <w:sz w:val="26"/>
                                              <w:szCs w:val="26"/>
                                              <w:lang w:val="fr-FR"/>
                                            </w:rPr>
                                            <w:t>NAZIH Youssef</w:t>
                                          </w:r>
                                        </w:p>
                                      </w:sdtContent>
                                    </w:sdt>
                                    <w:p w14:paraId="6734D0FD" w14:textId="4288F13E" w:rsidR="00E707A7" w:rsidRPr="00E022A8" w:rsidRDefault="00000000">
                                      <w:pPr>
                                        <w:pStyle w:val="NoSpacing"/>
                                        <w:rPr>
                                          <w:lang w:val="fr-FR"/>
                                        </w:rPr>
                                      </w:pPr>
                                      <w:sdt>
                                        <w:sdtPr>
                                          <w:rPr>
                                            <w:color w:val="0E2841" w:themeColor="text2"/>
                                            <w:lang w:val="fr-FR"/>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707A7" w:rsidRPr="00E022A8">
                                            <w:rPr>
                                              <w:color w:val="0E2841" w:themeColor="text2"/>
                                              <w:lang w:val="fr-FR"/>
                                            </w:rPr>
                                            <w:t>GLSID 3 – 2026/2027</w:t>
                                          </w:r>
                                        </w:sdtContent>
                                      </w:sdt>
                                    </w:p>
                                  </w:tc>
                                </w:tr>
                              </w:tbl>
                              <w:p w14:paraId="3F1D35AF" w14:textId="77777777" w:rsidR="00E707A7" w:rsidRPr="00E022A8" w:rsidRDefault="00E707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2455DE5" id="_x0000_t202" coordsize="21600,21600" o:spt="202" path="m,l,21600r21600,l21600,xe">
                    <v:stroke joinstyle="miter"/>
                    <v:path gradientshapeok="t" o:connecttype="rect"/>
                  </v:shapetype>
                  <v:shape id="Text Box 139"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918"/>
                          </w:tblGrid>
                          <w:tr w:rsidR="00E707A7" w:rsidRPr="00E022A8" w14:paraId="70426B59" w14:textId="77777777">
                            <w:trPr>
                              <w:jc w:val="center"/>
                            </w:trPr>
                            <w:tc>
                              <w:tcPr>
                                <w:tcW w:w="2568" w:type="pct"/>
                                <w:vAlign w:val="center"/>
                              </w:tcPr>
                              <w:p w14:paraId="7413DC18" w14:textId="77777777" w:rsidR="00E707A7" w:rsidRPr="00E022A8" w:rsidRDefault="00E707A7">
                                <w:pPr>
                                  <w:jc w:val="right"/>
                                </w:pPr>
                                <w:r w:rsidRPr="00E022A8">
                                  <w:drawing>
                                    <wp:inline distT="0" distB="0" distL="0" distR="0" wp14:anchorId="6F106E17" wp14:editId="645C5992">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lang w:val="fr-FR"/>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EF794F" w14:textId="137FB880" w:rsidR="00E707A7" w:rsidRPr="00E022A8" w:rsidRDefault="00E707A7">
                                    <w:pPr>
                                      <w:pStyle w:val="NoSpacing"/>
                                      <w:spacing w:line="312" w:lineRule="auto"/>
                                      <w:jc w:val="right"/>
                                      <w:rPr>
                                        <w:caps/>
                                        <w:color w:val="191919" w:themeColor="text1" w:themeTint="E6"/>
                                        <w:sz w:val="72"/>
                                        <w:szCs w:val="72"/>
                                        <w:lang w:val="fr-FR"/>
                                      </w:rPr>
                                    </w:pPr>
                                    <w:r w:rsidRPr="00E022A8">
                                      <w:rPr>
                                        <w:caps/>
                                        <w:color w:val="191919" w:themeColor="text1" w:themeTint="E6"/>
                                        <w:sz w:val="72"/>
                                        <w:szCs w:val="72"/>
                                        <w:lang w:val="fr-FR"/>
                                      </w:rPr>
                                      <w:t>adria test pfe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60D9773" w14:textId="30AEAB2E" w:rsidR="00E707A7" w:rsidRPr="00E022A8" w:rsidRDefault="00E707A7">
                                    <w:pPr>
                                      <w:jc w:val="right"/>
                                    </w:pPr>
                                    <w:r w:rsidRPr="00E022A8">
                                      <w:rPr>
                                        <w:color w:val="000000" w:themeColor="text1"/>
                                      </w:rPr>
                                      <w:t>Prof. YOUSSFI</w:t>
                                    </w:r>
                                  </w:p>
                                </w:sdtContent>
                              </w:sdt>
                            </w:tc>
                            <w:tc>
                              <w:tcPr>
                                <w:tcW w:w="2432" w:type="pct"/>
                                <w:vAlign w:val="center"/>
                              </w:tcPr>
                              <w:p w14:paraId="6278091E" w14:textId="77777777" w:rsidR="00E707A7" w:rsidRPr="00E022A8" w:rsidRDefault="00E707A7">
                                <w:pPr>
                                  <w:pStyle w:val="NoSpacing"/>
                                  <w:rPr>
                                    <w:caps/>
                                    <w:color w:val="E97132" w:themeColor="accent2"/>
                                    <w:sz w:val="26"/>
                                    <w:szCs w:val="26"/>
                                    <w:lang w:val="fr-FR"/>
                                  </w:rPr>
                                </w:pPr>
                                <w:r w:rsidRPr="00E022A8">
                                  <w:rPr>
                                    <w:caps/>
                                    <w:color w:val="E97132" w:themeColor="accent2"/>
                                    <w:sz w:val="26"/>
                                    <w:szCs w:val="26"/>
                                    <w:lang w:val="fr-FR"/>
                                  </w:rPr>
                                  <w:t>Abstract</w:t>
                                </w:r>
                              </w:p>
                              <w:p w14:paraId="3202A4C8" w14:textId="4C8A5681" w:rsidR="00E707A7" w:rsidRPr="00E022A8" w:rsidRDefault="00E707A7">
                                <w:pPr>
                                  <w:rPr>
                                    <w:color w:val="000000" w:themeColor="text1"/>
                                  </w:rPr>
                                </w:pPr>
                              </w:p>
                              <w:sdt>
                                <w:sdtPr>
                                  <w:rPr>
                                    <w:color w:val="E97132" w:themeColor="accent2"/>
                                    <w:sz w:val="26"/>
                                    <w:szCs w:val="26"/>
                                    <w:lang w:val="fr-FR"/>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A78612D" w14:textId="04BC7B83" w:rsidR="00E707A7" w:rsidRPr="00E022A8" w:rsidRDefault="00E707A7">
                                    <w:pPr>
                                      <w:pStyle w:val="NoSpacing"/>
                                      <w:rPr>
                                        <w:color w:val="E97132" w:themeColor="accent2"/>
                                        <w:sz w:val="26"/>
                                        <w:szCs w:val="26"/>
                                        <w:lang w:val="fr-FR"/>
                                      </w:rPr>
                                    </w:pPr>
                                    <w:r w:rsidRPr="00E022A8">
                                      <w:rPr>
                                        <w:color w:val="E97132" w:themeColor="accent2"/>
                                        <w:sz w:val="26"/>
                                        <w:szCs w:val="26"/>
                                        <w:lang w:val="fr-FR"/>
                                      </w:rPr>
                                      <w:t>NAZIH Youssef</w:t>
                                    </w:r>
                                  </w:p>
                                </w:sdtContent>
                              </w:sdt>
                              <w:p w14:paraId="6734D0FD" w14:textId="4288F13E" w:rsidR="00E707A7" w:rsidRPr="00E022A8" w:rsidRDefault="00000000">
                                <w:pPr>
                                  <w:pStyle w:val="NoSpacing"/>
                                  <w:rPr>
                                    <w:lang w:val="fr-FR"/>
                                  </w:rPr>
                                </w:pPr>
                                <w:sdt>
                                  <w:sdtPr>
                                    <w:rPr>
                                      <w:color w:val="0E2841" w:themeColor="text2"/>
                                      <w:lang w:val="fr-FR"/>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707A7" w:rsidRPr="00E022A8">
                                      <w:rPr>
                                        <w:color w:val="0E2841" w:themeColor="text2"/>
                                        <w:lang w:val="fr-FR"/>
                                      </w:rPr>
                                      <w:t>GLSID 3 – 2026/2027</w:t>
                                    </w:r>
                                  </w:sdtContent>
                                </w:sdt>
                              </w:p>
                            </w:tc>
                          </w:tr>
                        </w:tbl>
                        <w:p w14:paraId="3F1D35AF" w14:textId="77777777" w:rsidR="00E707A7" w:rsidRPr="00E022A8" w:rsidRDefault="00E707A7"/>
                      </w:txbxContent>
                    </v:textbox>
                    <w10:wrap anchorx="page" anchory="page"/>
                  </v:shape>
                </w:pict>
              </mc:Fallback>
            </mc:AlternateContent>
          </w:r>
          <w:r w:rsidRPr="00E022A8">
            <w:br w:type="page"/>
          </w:r>
        </w:p>
      </w:sdtContent>
    </w:sdt>
    <w:p w14:paraId="03BEFDF2" w14:textId="77777777" w:rsidR="00E707A7" w:rsidRPr="00E022A8" w:rsidRDefault="00E707A7"/>
    <w:p w14:paraId="06DF60E6" w14:textId="77777777" w:rsidR="00E707A7" w:rsidRPr="00E022A8" w:rsidRDefault="00E707A7">
      <w:r w:rsidRPr="00E022A8">
        <w:br w:type="page"/>
      </w:r>
    </w:p>
    <w:p w14:paraId="6E369793" w14:textId="7CE9E64E" w:rsidR="004225F0" w:rsidRPr="00E022A8" w:rsidRDefault="00E707A7" w:rsidP="004225F0">
      <w:pPr>
        <w:pStyle w:val="Heading1"/>
        <w:numPr>
          <w:ilvl w:val="0"/>
          <w:numId w:val="1"/>
        </w:numPr>
      </w:pPr>
      <w:r w:rsidRPr="00E022A8">
        <w:lastRenderedPageBreak/>
        <w:t>Préparation du projet</w:t>
      </w:r>
    </w:p>
    <w:p w14:paraId="75EF0DA9" w14:textId="2B2FB306" w:rsidR="004225F0" w:rsidRPr="00E022A8" w:rsidRDefault="004225F0" w:rsidP="00E022A8">
      <w:r w:rsidRPr="00E022A8">
        <w:t>La préparation du projet a commencé par la création d’un dépôt GitHub privé conforme aux consignes, puis par son clonage sur mon ordinateur portable. Le projet a ensuite été initialisé avec la création du microservice Spring Boot Account-Service.</w:t>
      </w:r>
    </w:p>
    <w:p w14:paraId="40400A08" w14:textId="77777777" w:rsidR="00F254E9" w:rsidRPr="00E022A8" w:rsidRDefault="00E707A7" w:rsidP="003531D5">
      <w:pPr>
        <w:keepNext/>
        <w:spacing w:after="0"/>
        <w:jc w:val="center"/>
      </w:pPr>
      <w:r w:rsidRPr="00E022A8">
        <w:drawing>
          <wp:inline distT="0" distB="0" distL="0" distR="0" wp14:anchorId="5E2ACD15" wp14:editId="1FB09448">
            <wp:extent cx="4572000" cy="2463312"/>
            <wp:effectExtent l="0" t="0" r="0" b="0"/>
            <wp:docPr id="1072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8453" name=""/>
                    <pic:cNvPicPr/>
                  </pic:nvPicPr>
                  <pic:blipFill>
                    <a:blip r:embed="rId7"/>
                    <a:stretch>
                      <a:fillRect/>
                    </a:stretch>
                  </pic:blipFill>
                  <pic:spPr>
                    <a:xfrm>
                      <a:off x="0" y="0"/>
                      <a:ext cx="4573457" cy="2464097"/>
                    </a:xfrm>
                    <a:prstGeom prst="rect">
                      <a:avLst/>
                    </a:prstGeom>
                  </pic:spPr>
                </pic:pic>
              </a:graphicData>
            </a:graphic>
          </wp:inline>
        </w:drawing>
      </w:r>
    </w:p>
    <w:p w14:paraId="4F134477" w14:textId="1C8741C4" w:rsidR="00E707A7" w:rsidRPr="00E022A8" w:rsidRDefault="00F254E9" w:rsidP="00F254E9">
      <w:pPr>
        <w:pStyle w:val="Caption"/>
        <w:jc w:val="center"/>
      </w:pPr>
      <w:r w:rsidRPr="00E022A8">
        <w:t xml:space="preserve">Figure </w:t>
      </w:r>
      <w:r w:rsidRPr="00E022A8">
        <w:fldChar w:fldCharType="begin"/>
      </w:r>
      <w:r w:rsidRPr="00E022A8">
        <w:instrText xml:space="preserve"> SEQ Figure \* ARABIC </w:instrText>
      </w:r>
      <w:r w:rsidRPr="00E022A8">
        <w:fldChar w:fldCharType="separate"/>
      </w:r>
      <w:r w:rsidR="00DD3183">
        <w:rPr>
          <w:noProof/>
        </w:rPr>
        <w:t>1</w:t>
      </w:r>
      <w:r w:rsidRPr="00E022A8">
        <w:fldChar w:fldCharType="end"/>
      </w:r>
      <w:r w:rsidRPr="00E022A8">
        <w:t>: Repository GitHub privé</w:t>
      </w:r>
    </w:p>
    <w:p w14:paraId="7BA13D4D" w14:textId="5006B92A" w:rsidR="00E707A7" w:rsidRPr="00E022A8" w:rsidRDefault="00E707A7" w:rsidP="00983950">
      <w:pPr>
        <w:pStyle w:val="Heading1"/>
        <w:numPr>
          <w:ilvl w:val="0"/>
          <w:numId w:val="1"/>
        </w:numPr>
      </w:pPr>
      <w:r w:rsidRPr="00E022A8">
        <w:t>Conception et architecture</w:t>
      </w:r>
    </w:p>
    <w:p w14:paraId="334702FE" w14:textId="1E166DD0" w:rsidR="003A43A5" w:rsidRPr="00E022A8" w:rsidRDefault="003A43A5" w:rsidP="003A43A5">
      <w:pPr>
        <w:pStyle w:val="Heading2"/>
        <w:numPr>
          <w:ilvl w:val="1"/>
          <w:numId w:val="1"/>
        </w:numPr>
      </w:pPr>
      <w:r w:rsidRPr="00E022A8">
        <w:t>Diagramme de classes</w:t>
      </w:r>
    </w:p>
    <w:p w14:paraId="0DF064A5" w14:textId="55D43E04" w:rsidR="00F254E9" w:rsidRPr="00E022A8" w:rsidRDefault="00F254E9" w:rsidP="00E022A8">
      <w:r w:rsidRPr="00E022A8">
        <w:t>Ce diagramme présente les classes Account et Transaction ainsi que leurs services. Un compte peut être associé à plusieurs transactions, et les services permettent de consulter les comptes, de mettre à jour les soldes, d’enregistrer les transactions et d’effectuer des virements.</w:t>
      </w:r>
    </w:p>
    <w:p w14:paraId="742249EC" w14:textId="77777777" w:rsidR="003531D5" w:rsidRPr="00E022A8" w:rsidRDefault="006B1CB9" w:rsidP="003531D5">
      <w:pPr>
        <w:keepNext/>
        <w:spacing w:after="0"/>
      </w:pPr>
      <w:r w:rsidRPr="00E022A8">
        <w:drawing>
          <wp:inline distT="0" distB="0" distL="0" distR="0" wp14:anchorId="11353683" wp14:editId="48F1BE60">
            <wp:extent cx="5943600" cy="1248410"/>
            <wp:effectExtent l="133350" t="114300" r="133350" b="161290"/>
            <wp:docPr id="78584447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48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F638DA" w14:textId="1197E89F" w:rsidR="00E707A7" w:rsidRPr="00E022A8" w:rsidRDefault="003531D5" w:rsidP="003531D5">
      <w:pPr>
        <w:pStyle w:val="Caption"/>
        <w:jc w:val="center"/>
      </w:pPr>
      <w:r w:rsidRPr="00E022A8">
        <w:t xml:space="preserve">Figure </w:t>
      </w:r>
      <w:r w:rsidRPr="00E022A8">
        <w:fldChar w:fldCharType="begin"/>
      </w:r>
      <w:r w:rsidRPr="00E022A8">
        <w:instrText xml:space="preserve"> SEQ Figure \* ARABIC </w:instrText>
      </w:r>
      <w:r w:rsidRPr="00E022A8">
        <w:fldChar w:fldCharType="separate"/>
      </w:r>
      <w:r w:rsidR="00DD3183">
        <w:rPr>
          <w:noProof/>
        </w:rPr>
        <w:t>2</w:t>
      </w:r>
      <w:r w:rsidRPr="00E022A8">
        <w:fldChar w:fldCharType="end"/>
      </w:r>
      <w:r w:rsidRPr="00E022A8">
        <w:t>: Diagramme de classes</w:t>
      </w:r>
    </w:p>
    <w:p w14:paraId="272C649A" w14:textId="77777777" w:rsidR="003A43A5" w:rsidRPr="00E022A8" w:rsidRDefault="003A43A5" w:rsidP="003A43A5"/>
    <w:p w14:paraId="531DE068" w14:textId="0D46260C" w:rsidR="0015116B" w:rsidRPr="00E022A8" w:rsidRDefault="003A43A5" w:rsidP="0015116B">
      <w:pPr>
        <w:pStyle w:val="Heading2"/>
        <w:numPr>
          <w:ilvl w:val="1"/>
          <w:numId w:val="1"/>
        </w:numPr>
      </w:pPr>
      <w:r w:rsidRPr="00E022A8">
        <w:lastRenderedPageBreak/>
        <w:t>Schéma d’architecture de projet</w:t>
      </w:r>
    </w:p>
    <w:p w14:paraId="117D2542" w14:textId="0C1BE580" w:rsidR="0015116B" w:rsidRPr="00E022A8" w:rsidRDefault="0015116B" w:rsidP="00E022A8">
      <w:r w:rsidRPr="00E022A8">
        <w:t xml:space="preserve">Le projet repose sur deux </w:t>
      </w:r>
      <w:proofErr w:type="spellStart"/>
      <w:r w:rsidRPr="00E022A8">
        <w:t>microservices</w:t>
      </w:r>
      <w:proofErr w:type="spellEnd"/>
      <w:r w:rsidRPr="00E022A8">
        <w:t xml:space="preserve">, </w:t>
      </w:r>
      <w:proofErr w:type="spellStart"/>
      <w:r w:rsidRPr="00E022A8">
        <w:t>account</w:t>
      </w:r>
      <w:proofErr w:type="spellEnd"/>
      <w:r w:rsidRPr="00E022A8">
        <w:t xml:space="preserve">-service pour la gestion des comptes et transaction-service pour les transactions. Chacun possède sa propre base de données et expose ses fonctionnalités via REST, </w:t>
      </w:r>
      <w:proofErr w:type="spellStart"/>
      <w:r w:rsidRPr="00E022A8">
        <w:t>GraphQL</w:t>
      </w:r>
      <w:proofErr w:type="spellEnd"/>
      <w:r w:rsidRPr="00E022A8">
        <w:t xml:space="preserve"> et MCP. Leur communication utilise </w:t>
      </w:r>
      <w:proofErr w:type="spellStart"/>
      <w:r w:rsidRPr="00E022A8">
        <w:t>OpenFeign</w:t>
      </w:r>
      <w:proofErr w:type="spellEnd"/>
      <w:r w:rsidRPr="00E022A8">
        <w:t xml:space="preserve"> avec Resilience4j pour gérer les pannes.</w:t>
      </w:r>
    </w:p>
    <w:p w14:paraId="239DB58B" w14:textId="544E781C" w:rsidR="0015116B" w:rsidRPr="00E022A8" w:rsidRDefault="0015116B" w:rsidP="00E022A8">
      <w:r w:rsidRPr="00E022A8">
        <w:t xml:space="preserve">L’accès web passe par une </w:t>
      </w:r>
      <w:proofErr w:type="spellStart"/>
      <w:r w:rsidRPr="00E022A8">
        <w:t>gateway</w:t>
      </w:r>
      <w:proofErr w:type="spellEnd"/>
      <w:r w:rsidRPr="00E022A8">
        <w:t xml:space="preserve">, avec une authentification assurée par </w:t>
      </w:r>
      <w:proofErr w:type="spellStart"/>
      <w:r w:rsidRPr="00E022A8">
        <w:t>Keycloak</w:t>
      </w:r>
      <w:proofErr w:type="spellEnd"/>
      <w:r w:rsidRPr="00E022A8">
        <w:t>. Un assistant Spring AI permet également d’interroger les données depuis le web, Telegram et Discord. Kafka transmet les événements au module de détection de fraude, tandis que Docker Compose permet l’exécution locale des composants.</w:t>
      </w:r>
    </w:p>
    <w:p w14:paraId="7BFE71E4" w14:textId="77777777" w:rsidR="00103A9C" w:rsidRPr="00E022A8" w:rsidRDefault="00F519E9" w:rsidP="00103A9C">
      <w:pPr>
        <w:keepNext/>
        <w:spacing w:after="0"/>
      </w:pPr>
      <w:r w:rsidRPr="00E022A8">
        <w:drawing>
          <wp:inline distT="0" distB="0" distL="0" distR="0" wp14:anchorId="3276033A" wp14:editId="75E0E93F">
            <wp:extent cx="5572970" cy="3533586"/>
            <wp:effectExtent l="133350" t="114300" r="142240" b="162560"/>
            <wp:docPr id="39085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3652" cy="3553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582BB8" w14:textId="344E4812" w:rsidR="00F519E9" w:rsidRPr="00E022A8" w:rsidRDefault="00103A9C" w:rsidP="00103A9C">
      <w:pPr>
        <w:pStyle w:val="Caption"/>
        <w:jc w:val="center"/>
      </w:pPr>
      <w:r w:rsidRPr="00E022A8">
        <w:t xml:space="preserve">Figure </w:t>
      </w:r>
      <w:r w:rsidRPr="00E022A8">
        <w:fldChar w:fldCharType="begin"/>
      </w:r>
      <w:r w:rsidRPr="00E022A8">
        <w:instrText xml:space="preserve"> SEQ Figure \* ARABIC </w:instrText>
      </w:r>
      <w:r w:rsidRPr="00E022A8">
        <w:fldChar w:fldCharType="separate"/>
      </w:r>
      <w:r w:rsidR="00DD3183">
        <w:rPr>
          <w:noProof/>
        </w:rPr>
        <w:t>3</w:t>
      </w:r>
      <w:r w:rsidRPr="00E022A8">
        <w:fldChar w:fldCharType="end"/>
      </w:r>
      <w:r w:rsidRPr="00E022A8">
        <w:t>: Schéma d'architecture de projet</w:t>
      </w:r>
    </w:p>
    <w:p w14:paraId="217342A6" w14:textId="3954662F" w:rsidR="00CD1D24" w:rsidRPr="00E022A8" w:rsidRDefault="008647C0" w:rsidP="008647C0">
      <w:pPr>
        <w:pStyle w:val="Heading1"/>
        <w:numPr>
          <w:ilvl w:val="0"/>
          <w:numId w:val="1"/>
        </w:numPr>
      </w:pPr>
      <w:r w:rsidRPr="00E022A8">
        <w:t>Développement des micro-services fonctionnels</w:t>
      </w:r>
    </w:p>
    <w:p w14:paraId="67D80351" w14:textId="21513AA3" w:rsidR="00305819" w:rsidRPr="00E022A8" w:rsidRDefault="00305819" w:rsidP="00E022A8">
      <w:pPr>
        <w:pStyle w:val="Heading2"/>
        <w:numPr>
          <w:ilvl w:val="1"/>
          <w:numId w:val="1"/>
        </w:numPr>
      </w:pPr>
      <w:r w:rsidRPr="00E022A8">
        <w:t>Account-Service</w:t>
      </w:r>
    </w:p>
    <w:p w14:paraId="0A016746" w14:textId="77777777" w:rsidR="00E022A8" w:rsidRDefault="00E022A8" w:rsidP="00E022A8">
      <w:r w:rsidRPr="00E022A8">
        <w:t xml:space="preserve">Le microservice Account-Service comprend une entité Account, un repository étendant </w:t>
      </w:r>
      <w:proofErr w:type="spellStart"/>
      <w:r w:rsidRPr="00E022A8">
        <w:t>JpaRepository</w:t>
      </w:r>
      <w:proofErr w:type="spellEnd"/>
      <w:r w:rsidRPr="00E022A8">
        <w:t xml:space="preserve"> et un contrôleur REST proposant trois méthodes : </w:t>
      </w:r>
      <w:proofErr w:type="spellStart"/>
      <w:r w:rsidRPr="00E022A8">
        <w:t>findAll</w:t>
      </w:r>
      <w:proofErr w:type="spellEnd"/>
      <w:r w:rsidRPr="00E022A8">
        <w:t xml:space="preserve">, </w:t>
      </w:r>
      <w:proofErr w:type="spellStart"/>
      <w:r w:rsidRPr="00E022A8">
        <w:t>findById</w:t>
      </w:r>
      <w:proofErr w:type="spellEnd"/>
      <w:r w:rsidRPr="00E022A8">
        <w:t xml:space="preserve"> et </w:t>
      </w:r>
      <w:proofErr w:type="spellStart"/>
      <w:r w:rsidRPr="00E022A8">
        <w:t>save</w:t>
      </w:r>
      <w:proofErr w:type="spellEnd"/>
      <w:r w:rsidRPr="00E022A8">
        <w:t>. Les UUID sont attribués manuellement, sans utiliser @GeneratedValue, afin de connaître les identifiants à l’avance et de faciliter les tests et le débogage.</w:t>
      </w:r>
    </w:p>
    <w:p w14:paraId="18235E4A" w14:textId="77777777" w:rsidR="00E022A8" w:rsidRDefault="00E022A8" w:rsidP="00E022A8">
      <w:pPr>
        <w:keepNext/>
        <w:spacing w:after="0"/>
      </w:pPr>
      <w:r w:rsidRPr="00E022A8">
        <w:lastRenderedPageBreak/>
        <w:drawing>
          <wp:inline distT="0" distB="0" distL="0" distR="0" wp14:anchorId="51E57314" wp14:editId="04F7EE74">
            <wp:extent cx="5943600" cy="2848610"/>
            <wp:effectExtent l="0" t="0" r="0" b="8890"/>
            <wp:docPr id="62903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6274" name=""/>
                    <pic:cNvPicPr/>
                  </pic:nvPicPr>
                  <pic:blipFill>
                    <a:blip r:embed="rId10"/>
                    <a:stretch>
                      <a:fillRect/>
                    </a:stretch>
                  </pic:blipFill>
                  <pic:spPr>
                    <a:xfrm>
                      <a:off x="0" y="0"/>
                      <a:ext cx="5943600" cy="2848610"/>
                    </a:xfrm>
                    <a:prstGeom prst="rect">
                      <a:avLst/>
                    </a:prstGeom>
                  </pic:spPr>
                </pic:pic>
              </a:graphicData>
            </a:graphic>
          </wp:inline>
        </w:drawing>
      </w:r>
    </w:p>
    <w:p w14:paraId="25585601" w14:textId="5349F868" w:rsidR="00E022A8" w:rsidRPr="00E022A8" w:rsidRDefault="00E022A8" w:rsidP="00E022A8">
      <w:pPr>
        <w:pStyle w:val="Caption"/>
        <w:jc w:val="center"/>
      </w:pPr>
      <w:r>
        <w:t xml:space="preserve">Figure </w:t>
      </w:r>
      <w:r>
        <w:fldChar w:fldCharType="begin"/>
      </w:r>
      <w:r>
        <w:instrText xml:space="preserve"> SEQ Figure \* ARABIC </w:instrText>
      </w:r>
      <w:r>
        <w:fldChar w:fldCharType="separate"/>
      </w:r>
      <w:r w:rsidR="00DD3183">
        <w:rPr>
          <w:noProof/>
        </w:rPr>
        <w:t>4</w:t>
      </w:r>
      <w:r>
        <w:fldChar w:fldCharType="end"/>
      </w:r>
      <w:r>
        <w:rPr>
          <w:lang w:val="en-US"/>
        </w:rPr>
        <w:t xml:space="preserve">: </w:t>
      </w:r>
      <w:proofErr w:type="spellStart"/>
      <w:r>
        <w:rPr>
          <w:lang w:val="en-US"/>
        </w:rPr>
        <w:t>Requete</w:t>
      </w:r>
      <w:proofErr w:type="spellEnd"/>
      <w:r>
        <w:rPr>
          <w:lang w:val="en-US"/>
        </w:rPr>
        <w:t xml:space="preserve"> GET Accounts</w:t>
      </w:r>
    </w:p>
    <w:p w14:paraId="1E193D92" w14:textId="77777777" w:rsidR="00305819" w:rsidRDefault="00305819" w:rsidP="00305819">
      <w:pPr>
        <w:pStyle w:val="Heading2"/>
        <w:numPr>
          <w:ilvl w:val="1"/>
          <w:numId w:val="1"/>
        </w:numPr>
      </w:pPr>
      <w:r w:rsidRPr="00E022A8">
        <w:t>Transaction-Service</w:t>
      </w:r>
    </w:p>
    <w:p w14:paraId="231221F3" w14:textId="2EF20FA1" w:rsidR="00E022A8" w:rsidRDefault="00E022A8" w:rsidP="00E022A8">
      <w:pPr>
        <w:rPr>
          <w:lang w:val="en-US"/>
        </w:rPr>
      </w:pPr>
      <w:r w:rsidRPr="00E022A8">
        <w:rPr>
          <w:lang w:val="en-US"/>
        </w:rPr>
        <w:t xml:space="preserve">Le microservice Transaction-Service </w:t>
      </w:r>
      <w:proofErr w:type="spellStart"/>
      <w:r w:rsidRPr="00E022A8">
        <w:rPr>
          <w:lang w:val="en-US"/>
        </w:rPr>
        <w:t>reprend</w:t>
      </w:r>
      <w:proofErr w:type="spellEnd"/>
      <w:r w:rsidRPr="00E022A8">
        <w:rPr>
          <w:lang w:val="en-US"/>
        </w:rPr>
        <w:t xml:space="preserve"> la même structure </w:t>
      </w:r>
      <w:proofErr w:type="spellStart"/>
      <w:r w:rsidRPr="00E022A8">
        <w:rPr>
          <w:lang w:val="en-US"/>
        </w:rPr>
        <w:t>qu’Account</w:t>
      </w:r>
      <w:proofErr w:type="spellEnd"/>
      <w:r w:rsidRPr="00E022A8">
        <w:rPr>
          <w:lang w:val="en-US"/>
        </w:rPr>
        <w:t xml:space="preserve">-Service, avec </w:t>
      </w:r>
      <w:proofErr w:type="spellStart"/>
      <w:r w:rsidRPr="00E022A8">
        <w:rPr>
          <w:lang w:val="en-US"/>
        </w:rPr>
        <w:t>une</w:t>
      </w:r>
      <w:proofErr w:type="spellEnd"/>
      <w:r w:rsidRPr="00E022A8">
        <w:rPr>
          <w:lang w:val="en-US"/>
        </w:rPr>
        <w:t xml:space="preserve"> </w:t>
      </w:r>
      <w:proofErr w:type="spellStart"/>
      <w:r w:rsidRPr="00E022A8">
        <w:rPr>
          <w:lang w:val="en-US"/>
        </w:rPr>
        <w:t>entité</w:t>
      </w:r>
      <w:proofErr w:type="spellEnd"/>
      <w:r w:rsidRPr="00E022A8">
        <w:rPr>
          <w:lang w:val="en-US"/>
        </w:rPr>
        <w:t xml:space="preserve"> Transaction, un repository </w:t>
      </w:r>
      <w:proofErr w:type="spellStart"/>
      <w:r w:rsidRPr="00E022A8">
        <w:rPr>
          <w:lang w:val="en-US"/>
        </w:rPr>
        <w:t>étendant</w:t>
      </w:r>
      <w:proofErr w:type="spellEnd"/>
      <w:r w:rsidRPr="00E022A8">
        <w:rPr>
          <w:lang w:val="en-US"/>
        </w:rPr>
        <w:t xml:space="preserve"> </w:t>
      </w:r>
      <w:proofErr w:type="spellStart"/>
      <w:r w:rsidRPr="00E022A8">
        <w:rPr>
          <w:lang w:val="en-US"/>
        </w:rPr>
        <w:t>JpaRepository</w:t>
      </w:r>
      <w:proofErr w:type="spellEnd"/>
      <w:r w:rsidRPr="00E022A8">
        <w:rPr>
          <w:lang w:val="en-US"/>
        </w:rPr>
        <w:t xml:space="preserve"> et un </w:t>
      </w:r>
      <w:proofErr w:type="spellStart"/>
      <w:r w:rsidRPr="00E022A8">
        <w:rPr>
          <w:lang w:val="en-US"/>
        </w:rPr>
        <w:t>contrôleur</w:t>
      </w:r>
      <w:proofErr w:type="spellEnd"/>
      <w:r w:rsidRPr="00E022A8">
        <w:rPr>
          <w:lang w:val="en-US"/>
        </w:rPr>
        <w:t xml:space="preserve"> REST. Il ne dispose </w:t>
      </w:r>
      <w:proofErr w:type="spellStart"/>
      <w:r w:rsidRPr="00E022A8">
        <w:rPr>
          <w:lang w:val="en-US"/>
        </w:rPr>
        <w:t>cependant</w:t>
      </w:r>
      <w:proofErr w:type="spellEnd"/>
      <w:r w:rsidRPr="00E022A8">
        <w:rPr>
          <w:lang w:val="en-US"/>
        </w:rPr>
        <w:t xml:space="preserve"> pas encore d’un </w:t>
      </w:r>
      <w:proofErr w:type="spellStart"/>
      <w:r w:rsidRPr="00E022A8">
        <w:rPr>
          <w:lang w:val="en-US"/>
        </w:rPr>
        <w:t>accès</w:t>
      </w:r>
      <w:proofErr w:type="spellEnd"/>
      <w:r w:rsidRPr="00E022A8">
        <w:rPr>
          <w:lang w:val="en-US"/>
        </w:rPr>
        <w:t xml:space="preserve"> aux </w:t>
      </w:r>
      <w:proofErr w:type="spellStart"/>
      <w:proofErr w:type="gramStart"/>
      <w:r w:rsidRPr="00E022A8">
        <w:rPr>
          <w:lang w:val="en-US"/>
        </w:rPr>
        <w:t>informations</w:t>
      </w:r>
      <w:proofErr w:type="spellEnd"/>
      <w:proofErr w:type="gramEnd"/>
      <w:r w:rsidRPr="00E022A8">
        <w:rPr>
          <w:lang w:val="en-US"/>
        </w:rPr>
        <w:t xml:space="preserve"> des </w:t>
      </w:r>
      <w:proofErr w:type="spellStart"/>
      <w:r w:rsidRPr="00E022A8">
        <w:rPr>
          <w:lang w:val="en-US"/>
        </w:rPr>
        <w:t>comptes</w:t>
      </w:r>
      <w:proofErr w:type="spellEnd"/>
      <w:r w:rsidRPr="00E022A8">
        <w:rPr>
          <w:lang w:val="en-US"/>
        </w:rPr>
        <w:t xml:space="preserve">. Cette communication sera mise en place dans le </w:t>
      </w:r>
      <w:proofErr w:type="spellStart"/>
      <w:r w:rsidRPr="00E022A8">
        <w:rPr>
          <w:lang w:val="en-US"/>
        </w:rPr>
        <w:t>chapitre</w:t>
      </w:r>
      <w:proofErr w:type="spellEnd"/>
      <w:r w:rsidRPr="00E022A8">
        <w:rPr>
          <w:lang w:val="en-US"/>
        </w:rPr>
        <w:t xml:space="preserve"> </w:t>
      </w:r>
      <w:proofErr w:type="spellStart"/>
      <w:r w:rsidRPr="00E022A8">
        <w:rPr>
          <w:lang w:val="en-US"/>
        </w:rPr>
        <w:t>suivant</w:t>
      </w:r>
      <w:proofErr w:type="spellEnd"/>
      <w:r w:rsidRPr="00E022A8">
        <w:rPr>
          <w:lang w:val="en-US"/>
        </w:rPr>
        <w:t xml:space="preserve"> à </w:t>
      </w:r>
      <w:proofErr w:type="spellStart"/>
      <w:r w:rsidRPr="00E022A8">
        <w:rPr>
          <w:lang w:val="en-US"/>
        </w:rPr>
        <w:t>l’aide</w:t>
      </w:r>
      <w:proofErr w:type="spellEnd"/>
      <w:r w:rsidRPr="00E022A8">
        <w:rPr>
          <w:lang w:val="en-US"/>
        </w:rPr>
        <w:t xml:space="preserve"> </w:t>
      </w:r>
      <w:proofErr w:type="spellStart"/>
      <w:r w:rsidRPr="00E022A8">
        <w:rPr>
          <w:lang w:val="en-US"/>
        </w:rPr>
        <w:t>d’OpenFeign</w:t>
      </w:r>
      <w:proofErr w:type="spellEnd"/>
      <w:r w:rsidRPr="00E022A8">
        <w:rPr>
          <w:lang w:val="en-US"/>
        </w:rPr>
        <w:t>.</w:t>
      </w:r>
    </w:p>
    <w:p w14:paraId="17B6D263" w14:textId="77777777" w:rsidR="00302DF0" w:rsidRDefault="00F85A36" w:rsidP="00302DF0">
      <w:pPr>
        <w:keepNext/>
        <w:spacing w:after="0"/>
      </w:pPr>
      <w:r w:rsidRPr="00E022A8">
        <w:drawing>
          <wp:inline distT="0" distB="0" distL="0" distR="0" wp14:anchorId="5184B4F8" wp14:editId="51508ED8">
            <wp:extent cx="5943600" cy="3242310"/>
            <wp:effectExtent l="0" t="0" r="0" b="0"/>
            <wp:docPr id="13869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82232" name=""/>
                    <pic:cNvPicPr/>
                  </pic:nvPicPr>
                  <pic:blipFill>
                    <a:blip r:embed="rId11"/>
                    <a:stretch>
                      <a:fillRect/>
                    </a:stretch>
                  </pic:blipFill>
                  <pic:spPr>
                    <a:xfrm>
                      <a:off x="0" y="0"/>
                      <a:ext cx="5943600" cy="3242310"/>
                    </a:xfrm>
                    <a:prstGeom prst="rect">
                      <a:avLst/>
                    </a:prstGeom>
                  </pic:spPr>
                </pic:pic>
              </a:graphicData>
            </a:graphic>
          </wp:inline>
        </w:drawing>
      </w:r>
    </w:p>
    <w:p w14:paraId="372C7C88" w14:textId="76A8643F" w:rsidR="00E022A8" w:rsidRDefault="00302DF0" w:rsidP="00302DF0">
      <w:pPr>
        <w:pStyle w:val="Caption"/>
        <w:jc w:val="center"/>
        <w:rPr>
          <w:lang w:val="en-US"/>
        </w:rPr>
      </w:pPr>
      <w:r>
        <w:t xml:space="preserve">Figure </w:t>
      </w:r>
      <w:r>
        <w:fldChar w:fldCharType="begin"/>
      </w:r>
      <w:r>
        <w:instrText xml:space="preserve"> SEQ Figure \* ARABIC </w:instrText>
      </w:r>
      <w:r>
        <w:fldChar w:fldCharType="separate"/>
      </w:r>
      <w:r w:rsidR="00DD3183">
        <w:rPr>
          <w:noProof/>
        </w:rPr>
        <w:t>5</w:t>
      </w:r>
      <w:r>
        <w:fldChar w:fldCharType="end"/>
      </w:r>
      <w:r>
        <w:rPr>
          <w:lang w:val="en-US"/>
        </w:rPr>
        <w:t xml:space="preserve">: </w:t>
      </w:r>
      <w:proofErr w:type="spellStart"/>
      <w:r>
        <w:rPr>
          <w:lang w:val="en-US"/>
        </w:rPr>
        <w:t>Requete</w:t>
      </w:r>
      <w:proofErr w:type="spellEnd"/>
      <w:r>
        <w:rPr>
          <w:lang w:val="en-US"/>
        </w:rPr>
        <w:t xml:space="preserve"> GET Transactions</w:t>
      </w:r>
    </w:p>
    <w:p w14:paraId="6CA6476C" w14:textId="77777777" w:rsidR="00F85A36" w:rsidRPr="00E022A8" w:rsidRDefault="00F85A36" w:rsidP="00E022A8">
      <w:pPr>
        <w:rPr>
          <w:lang w:val="en-US"/>
        </w:rPr>
      </w:pPr>
    </w:p>
    <w:p w14:paraId="58E4E859" w14:textId="7C3074A6" w:rsidR="008647C0" w:rsidRDefault="00305819" w:rsidP="00305819">
      <w:pPr>
        <w:pStyle w:val="Heading2"/>
        <w:numPr>
          <w:ilvl w:val="1"/>
          <w:numId w:val="1"/>
        </w:numPr>
      </w:pPr>
      <w:proofErr w:type="spellStart"/>
      <w:r w:rsidRPr="00E022A8">
        <w:lastRenderedPageBreak/>
        <w:t>OpenFeign</w:t>
      </w:r>
      <w:proofErr w:type="spellEnd"/>
      <w:r w:rsidRPr="00E022A8">
        <w:t xml:space="preserve"> et Resilience4J</w:t>
      </w:r>
    </w:p>
    <w:p w14:paraId="37E18845" w14:textId="3367A6AA" w:rsidR="00F85A36" w:rsidRDefault="00F85A36" w:rsidP="00666E50">
      <w:pPr>
        <w:pStyle w:val="Heading3"/>
        <w:numPr>
          <w:ilvl w:val="2"/>
          <w:numId w:val="1"/>
        </w:numPr>
      </w:pPr>
      <w:proofErr w:type="spellStart"/>
      <w:r>
        <w:t>OpenFeign</w:t>
      </w:r>
      <w:proofErr w:type="spellEnd"/>
    </w:p>
    <w:p w14:paraId="638364C1" w14:textId="708A3E68" w:rsidR="00666E50" w:rsidRDefault="00666E50" w:rsidP="00666E50">
      <w:proofErr w:type="spellStart"/>
      <w:r>
        <w:t>OpenFeign</w:t>
      </w:r>
      <w:proofErr w:type="spellEnd"/>
      <w:r>
        <w:t xml:space="preserve"> simplifie la communication entre </w:t>
      </w:r>
      <w:proofErr w:type="spellStart"/>
      <w:r>
        <w:t>microservices</w:t>
      </w:r>
      <w:proofErr w:type="spellEnd"/>
      <w:r>
        <w:t xml:space="preserve"> grâce à une interface Java annotée avec @FeignClient. Les méthodes de cette interface décrivent les routes REST à appeler. Spring génère ensuite le client HTTP et transforme les réponses reçues en objets Java.</w:t>
      </w:r>
    </w:p>
    <w:p w14:paraId="45978C15" w14:textId="42BD3AEC" w:rsidR="00666E50" w:rsidRDefault="00666E50" w:rsidP="00666E50">
      <w:r>
        <w:t xml:space="preserve">Dans Transaction-Service, nous avons créé l’interface </w:t>
      </w:r>
      <w:proofErr w:type="spellStart"/>
      <w:r>
        <w:t>AccountRestClient</w:t>
      </w:r>
      <w:proofErr w:type="spellEnd"/>
      <w:r>
        <w:t xml:space="preserve"> pour consulter Account-Service à partir de l’identifiant d’un compte. Ce client est injecté dans </w:t>
      </w:r>
      <w:proofErr w:type="spellStart"/>
      <w:r>
        <w:t>TransactionService</w:t>
      </w:r>
      <w:proofErr w:type="spellEnd"/>
      <w:r>
        <w:t xml:space="preserve"> pour compléter les transactions avec les informations du compte lors des consultations. Avant l’enregistrement, ces informations permettent de vérifier que le compte est accessible, actif et utilise la même devise que la transaction. Un </w:t>
      </w:r>
      <w:proofErr w:type="spellStart"/>
      <w:r>
        <w:t>fallback</w:t>
      </w:r>
      <w:proofErr w:type="spellEnd"/>
      <w:r>
        <w:t xml:space="preserve"> est également déclaré pour gérer l’indisponibilité d’Account-Service.</w:t>
      </w:r>
    </w:p>
    <w:p w14:paraId="6EAAF8D2" w14:textId="77777777" w:rsidR="00D00E96" w:rsidRDefault="00302DF0" w:rsidP="00D00E96">
      <w:pPr>
        <w:keepNext/>
        <w:spacing w:after="0"/>
        <w:jc w:val="center"/>
      </w:pPr>
      <w:r w:rsidRPr="00E022A8">
        <w:drawing>
          <wp:inline distT="0" distB="0" distL="0" distR="0" wp14:anchorId="30784E5C" wp14:editId="77D8FB85">
            <wp:extent cx="5943600" cy="3079115"/>
            <wp:effectExtent l="0" t="0" r="0" b="6985"/>
            <wp:docPr id="188370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6626" name=""/>
                    <pic:cNvPicPr/>
                  </pic:nvPicPr>
                  <pic:blipFill>
                    <a:blip r:embed="rId12"/>
                    <a:stretch>
                      <a:fillRect/>
                    </a:stretch>
                  </pic:blipFill>
                  <pic:spPr>
                    <a:xfrm>
                      <a:off x="0" y="0"/>
                      <a:ext cx="5943600" cy="3079115"/>
                    </a:xfrm>
                    <a:prstGeom prst="rect">
                      <a:avLst/>
                    </a:prstGeom>
                  </pic:spPr>
                </pic:pic>
              </a:graphicData>
            </a:graphic>
          </wp:inline>
        </w:drawing>
      </w:r>
    </w:p>
    <w:p w14:paraId="438FE391" w14:textId="5071E857" w:rsidR="00302DF0" w:rsidRDefault="00D00E96" w:rsidP="00D00E96">
      <w:pPr>
        <w:pStyle w:val="Caption"/>
        <w:jc w:val="center"/>
      </w:pPr>
      <w:r>
        <w:t xml:space="preserve">Figure </w:t>
      </w:r>
      <w:r>
        <w:fldChar w:fldCharType="begin"/>
      </w:r>
      <w:r>
        <w:instrText xml:space="preserve"> SEQ Figure \* ARABIC </w:instrText>
      </w:r>
      <w:r>
        <w:fldChar w:fldCharType="separate"/>
      </w:r>
      <w:r w:rsidR="00DD3183">
        <w:rPr>
          <w:noProof/>
        </w:rPr>
        <w:t>6</w:t>
      </w:r>
      <w:r>
        <w:fldChar w:fldCharType="end"/>
      </w:r>
      <w:r>
        <w:rPr>
          <w:lang w:val="en-US"/>
        </w:rPr>
        <w:t xml:space="preserve">: </w:t>
      </w:r>
      <w:proofErr w:type="spellStart"/>
      <w:r>
        <w:rPr>
          <w:lang w:val="en-US"/>
        </w:rPr>
        <w:t>Informations</w:t>
      </w:r>
      <w:proofErr w:type="spellEnd"/>
      <w:r>
        <w:rPr>
          <w:lang w:val="en-US"/>
        </w:rPr>
        <w:t xml:space="preserve"> accounts visible avec </w:t>
      </w:r>
      <w:proofErr w:type="spellStart"/>
      <w:r>
        <w:rPr>
          <w:lang w:val="en-US"/>
        </w:rPr>
        <w:t>OpenFeign</w:t>
      </w:r>
      <w:proofErr w:type="spellEnd"/>
    </w:p>
    <w:p w14:paraId="0BFFA885" w14:textId="41E9F326" w:rsidR="00302DF0" w:rsidRPr="00302DF0" w:rsidRDefault="00302DF0" w:rsidP="00D00E96">
      <w:pPr>
        <w:pStyle w:val="Heading3"/>
        <w:numPr>
          <w:ilvl w:val="2"/>
          <w:numId w:val="1"/>
        </w:numPr>
      </w:pPr>
      <w:r>
        <w:t>Resilience4J</w:t>
      </w:r>
    </w:p>
    <w:p w14:paraId="62E10414" w14:textId="45E346A2" w:rsidR="00E022A8" w:rsidRDefault="00D00E96" w:rsidP="00E022A8">
      <w:r w:rsidRPr="00D00E96">
        <w:t xml:space="preserve">La tolérance aux pannes est assurée par Resilience4J, intégré au client </w:t>
      </w:r>
      <w:proofErr w:type="spellStart"/>
      <w:r w:rsidRPr="00D00E96">
        <w:t>OpenFeign</w:t>
      </w:r>
      <w:proofErr w:type="spellEnd"/>
      <w:r w:rsidRPr="00D00E96">
        <w:t xml:space="preserve">. Lorsque </w:t>
      </w:r>
      <w:proofErr w:type="spellStart"/>
      <w:r w:rsidRPr="00D00E96">
        <w:t>account</w:t>
      </w:r>
      <w:proofErr w:type="spellEnd"/>
      <w:r w:rsidRPr="00D00E96">
        <w:t xml:space="preserve">-service est indisponible, un </w:t>
      </w:r>
      <w:proofErr w:type="spellStart"/>
      <w:r w:rsidRPr="00D00E96">
        <w:t>fallback</w:t>
      </w:r>
      <w:proofErr w:type="spellEnd"/>
      <w:r w:rsidRPr="00D00E96">
        <w:t xml:space="preserve"> permet de consulter les transactions avec </w:t>
      </w:r>
      <w:proofErr w:type="spellStart"/>
      <w:proofErr w:type="gramStart"/>
      <w:r w:rsidRPr="00D00E96">
        <w:t>account</w:t>
      </w:r>
      <w:proofErr w:type="spellEnd"/>
      <w:r w:rsidRPr="00D00E96">
        <w:t>:</w:t>
      </w:r>
      <w:proofErr w:type="gramEnd"/>
      <w:r w:rsidRPr="00D00E96">
        <w:t xml:space="preserve"> null. La création d’une transaction est refusée avec le statut HTTP 503, car le compte ne peut pas être vérifié. Après rétablissement du service, les informations des comptes sont de nouveau accessibles.</w:t>
      </w:r>
    </w:p>
    <w:p w14:paraId="05A8C33B" w14:textId="77777777" w:rsidR="00D00E96" w:rsidRDefault="00D00E96" w:rsidP="00D00E96">
      <w:pPr>
        <w:keepNext/>
        <w:spacing w:after="0"/>
      </w:pPr>
      <w:r w:rsidRPr="00D00E96">
        <w:lastRenderedPageBreak/>
        <w:drawing>
          <wp:inline distT="0" distB="0" distL="0" distR="0" wp14:anchorId="3630DF88" wp14:editId="29441C5C">
            <wp:extent cx="5943600" cy="2245420"/>
            <wp:effectExtent l="0" t="0" r="0" b="2540"/>
            <wp:docPr id="112753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35337" name=""/>
                    <pic:cNvPicPr/>
                  </pic:nvPicPr>
                  <pic:blipFill rotWithShape="1">
                    <a:blip r:embed="rId13"/>
                    <a:srcRect b="19193"/>
                    <a:stretch>
                      <a:fillRect/>
                    </a:stretch>
                  </pic:blipFill>
                  <pic:spPr bwMode="auto">
                    <a:xfrm>
                      <a:off x="0" y="0"/>
                      <a:ext cx="5943600" cy="2245420"/>
                    </a:xfrm>
                    <a:prstGeom prst="rect">
                      <a:avLst/>
                    </a:prstGeom>
                    <a:ln>
                      <a:noFill/>
                    </a:ln>
                    <a:extLst>
                      <a:ext uri="{53640926-AAD7-44D8-BBD7-CCE9431645EC}">
                        <a14:shadowObscured xmlns:a14="http://schemas.microsoft.com/office/drawing/2010/main"/>
                      </a:ext>
                    </a:extLst>
                  </pic:spPr>
                </pic:pic>
              </a:graphicData>
            </a:graphic>
          </wp:inline>
        </w:drawing>
      </w:r>
    </w:p>
    <w:p w14:paraId="6367DF9C" w14:textId="11208EFD" w:rsidR="00D00E96" w:rsidRDefault="00D00E96" w:rsidP="00D00E96">
      <w:pPr>
        <w:pStyle w:val="Caption"/>
        <w:jc w:val="center"/>
      </w:pPr>
      <w:r>
        <w:t xml:space="preserve">Figure </w:t>
      </w:r>
      <w:r>
        <w:fldChar w:fldCharType="begin"/>
      </w:r>
      <w:r>
        <w:instrText xml:space="preserve"> SEQ Figure \* ARABIC </w:instrText>
      </w:r>
      <w:r>
        <w:fldChar w:fldCharType="separate"/>
      </w:r>
      <w:r w:rsidR="00DD3183">
        <w:rPr>
          <w:noProof/>
        </w:rPr>
        <w:t>7</w:t>
      </w:r>
      <w:r>
        <w:fldChar w:fldCharType="end"/>
      </w:r>
      <w:r>
        <w:rPr>
          <w:lang w:val="en-US"/>
        </w:rPr>
        <w:t xml:space="preserve">: </w:t>
      </w:r>
      <w:r w:rsidRPr="00244100">
        <w:rPr>
          <w:lang w:val="en-US"/>
        </w:rPr>
        <w:t xml:space="preserve"> Consultation des transactions avec les </w:t>
      </w:r>
      <w:proofErr w:type="spellStart"/>
      <w:r w:rsidRPr="00244100">
        <w:rPr>
          <w:lang w:val="en-US"/>
        </w:rPr>
        <w:t>détails</w:t>
      </w:r>
      <w:proofErr w:type="spellEnd"/>
      <w:r w:rsidRPr="00244100">
        <w:rPr>
          <w:lang w:val="en-US"/>
        </w:rPr>
        <w:t xml:space="preserve"> du compte</w:t>
      </w:r>
    </w:p>
    <w:p w14:paraId="51580517" w14:textId="77777777" w:rsidR="00D00E96" w:rsidRDefault="00D00E96" w:rsidP="00D00E96">
      <w:pPr>
        <w:keepNext/>
        <w:spacing w:after="0"/>
      </w:pPr>
      <w:r w:rsidRPr="00D00E96">
        <w:drawing>
          <wp:inline distT="0" distB="0" distL="0" distR="0" wp14:anchorId="3F92AE9A" wp14:editId="3728CAC5">
            <wp:extent cx="5943600" cy="2862234"/>
            <wp:effectExtent l="0" t="0" r="0" b="0"/>
            <wp:docPr id="6020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8119" name=""/>
                    <pic:cNvPicPr/>
                  </pic:nvPicPr>
                  <pic:blipFill rotWithShape="1">
                    <a:blip r:embed="rId14"/>
                    <a:srcRect b="19810"/>
                    <a:stretch>
                      <a:fillRect/>
                    </a:stretch>
                  </pic:blipFill>
                  <pic:spPr bwMode="auto">
                    <a:xfrm>
                      <a:off x="0" y="0"/>
                      <a:ext cx="5943600" cy="2862234"/>
                    </a:xfrm>
                    <a:prstGeom prst="rect">
                      <a:avLst/>
                    </a:prstGeom>
                    <a:ln>
                      <a:noFill/>
                    </a:ln>
                    <a:extLst>
                      <a:ext uri="{53640926-AAD7-44D8-BBD7-CCE9431645EC}">
                        <a14:shadowObscured xmlns:a14="http://schemas.microsoft.com/office/drawing/2010/main"/>
                      </a:ext>
                    </a:extLst>
                  </pic:spPr>
                </pic:pic>
              </a:graphicData>
            </a:graphic>
          </wp:inline>
        </w:drawing>
      </w:r>
    </w:p>
    <w:p w14:paraId="70E3F722" w14:textId="3CD55F1E" w:rsidR="00D00E96" w:rsidRPr="00E022A8" w:rsidRDefault="00D00E96" w:rsidP="00D00E96">
      <w:pPr>
        <w:pStyle w:val="Caption"/>
        <w:jc w:val="center"/>
      </w:pPr>
      <w:r>
        <w:t xml:space="preserve">Figure </w:t>
      </w:r>
      <w:r>
        <w:fldChar w:fldCharType="begin"/>
      </w:r>
      <w:r>
        <w:instrText xml:space="preserve"> SEQ Figure \* ARABIC </w:instrText>
      </w:r>
      <w:r>
        <w:fldChar w:fldCharType="separate"/>
      </w:r>
      <w:r w:rsidR="00DD3183">
        <w:rPr>
          <w:noProof/>
        </w:rPr>
        <w:t>8</w:t>
      </w:r>
      <w:r>
        <w:fldChar w:fldCharType="end"/>
      </w:r>
      <w:r>
        <w:rPr>
          <w:lang w:val="en-US"/>
        </w:rPr>
        <w:t xml:space="preserve">: </w:t>
      </w:r>
      <w:r w:rsidRPr="00C076FD">
        <w:rPr>
          <w:lang w:val="en-US"/>
        </w:rPr>
        <w:t xml:space="preserve">Fallback : transactions </w:t>
      </w:r>
      <w:proofErr w:type="spellStart"/>
      <w:r w:rsidRPr="00C076FD">
        <w:rPr>
          <w:lang w:val="en-US"/>
        </w:rPr>
        <w:t>accessibles</w:t>
      </w:r>
      <w:proofErr w:type="spellEnd"/>
      <w:r w:rsidRPr="00C076FD">
        <w:rPr>
          <w:lang w:val="en-US"/>
        </w:rPr>
        <w:t xml:space="preserve"> malgré la pann</w:t>
      </w:r>
      <w:r>
        <w:rPr>
          <w:lang w:val="en-US"/>
        </w:rPr>
        <w:t>e</w:t>
      </w:r>
    </w:p>
    <w:p w14:paraId="013D68F8" w14:textId="77777777" w:rsidR="00567C56" w:rsidRDefault="00D00E96" w:rsidP="00567C56">
      <w:pPr>
        <w:keepNext/>
        <w:spacing w:after="0"/>
      </w:pPr>
      <w:r w:rsidRPr="00D00E96">
        <w:drawing>
          <wp:inline distT="0" distB="0" distL="0" distR="0" wp14:anchorId="1B318F2E" wp14:editId="38BEF8D6">
            <wp:extent cx="5943600" cy="2206625"/>
            <wp:effectExtent l="0" t="0" r="0" b="3175"/>
            <wp:docPr id="166451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14322" name=""/>
                    <pic:cNvPicPr/>
                  </pic:nvPicPr>
                  <pic:blipFill>
                    <a:blip r:embed="rId15"/>
                    <a:stretch>
                      <a:fillRect/>
                    </a:stretch>
                  </pic:blipFill>
                  <pic:spPr>
                    <a:xfrm>
                      <a:off x="0" y="0"/>
                      <a:ext cx="5943600" cy="2206625"/>
                    </a:xfrm>
                    <a:prstGeom prst="rect">
                      <a:avLst/>
                    </a:prstGeom>
                  </pic:spPr>
                </pic:pic>
              </a:graphicData>
            </a:graphic>
          </wp:inline>
        </w:drawing>
      </w:r>
    </w:p>
    <w:p w14:paraId="22F6C322" w14:textId="4D952F0C" w:rsidR="00EA0AB6" w:rsidRPr="00E022A8" w:rsidRDefault="00567C56" w:rsidP="00652E8A">
      <w:pPr>
        <w:pStyle w:val="Caption"/>
        <w:jc w:val="center"/>
      </w:pPr>
      <w:r>
        <w:t xml:space="preserve">Figure </w:t>
      </w:r>
      <w:r>
        <w:fldChar w:fldCharType="begin"/>
      </w:r>
      <w:r>
        <w:instrText xml:space="preserve"> SEQ Figure \* ARABIC </w:instrText>
      </w:r>
      <w:r>
        <w:fldChar w:fldCharType="separate"/>
      </w:r>
      <w:r w:rsidR="00DD3183">
        <w:rPr>
          <w:noProof/>
        </w:rPr>
        <w:t>9</w:t>
      </w:r>
      <w:r>
        <w:fldChar w:fldCharType="end"/>
      </w:r>
      <w:r>
        <w:rPr>
          <w:lang w:val="en-US"/>
        </w:rPr>
        <w:t xml:space="preserve">: </w:t>
      </w:r>
      <w:r w:rsidRPr="000C655D">
        <w:rPr>
          <w:lang w:val="en-US"/>
        </w:rPr>
        <w:t xml:space="preserve"> </w:t>
      </w:r>
      <w:proofErr w:type="spellStart"/>
      <w:r w:rsidRPr="000C655D">
        <w:rPr>
          <w:lang w:val="en-US"/>
        </w:rPr>
        <w:t>Création</w:t>
      </w:r>
      <w:proofErr w:type="spellEnd"/>
      <w:r w:rsidRPr="000C655D">
        <w:rPr>
          <w:lang w:val="en-US"/>
        </w:rPr>
        <w:t xml:space="preserve"> </w:t>
      </w:r>
      <w:proofErr w:type="spellStart"/>
      <w:r w:rsidRPr="000C655D">
        <w:rPr>
          <w:lang w:val="en-US"/>
        </w:rPr>
        <w:t>refusée</w:t>
      </w:r>
      <w:proofErr w:type="spellEnd"/>
      <w:r w:rsidRPr="000C655D">
        <w:rPr>
          <w:lang w:val="en-US"/>
        </w:rPr>
        <w:t xml:space="preserve"> pendant la pann</w:t>
      </w:r>
      <w:r>
        <w:rPr>
          <w:lang w:val="en-US"/>
        </w:rPr>
        <w:t>e :</w:t>
      </w:r>
      <w:r w:rsidRPr="000C655D">
        <w:rPr>
          <w:lang w:val="en-US"/>
        </w:rPr>
        <w:t xml:space="preserve"> HTTP 503</w:t>
      </w:r>
    </w:p>
    <w:p w14:paraId="46F4CEB3" w14:textId="637662DB" w:rsidR="00E707A7" w:rsidRDefault="004D7553" w:rsidP="00652E8A">
      <w:pPr>
        <w:pStyle w:val="Heading1"/>
        <w:numPr>
          <w:ilvl w:val="0"/>
          <w:numId w:val="1"/>
        </w:numPr>
        <w:spacing w:after="0"/>
      </w:pPr>
      <w:r>
        <w:lastRenderedPageBreak/>
        <w:t>Les micro-services techniques</w:t>
      </w:r>
    </w:p>
    <w:p w14:paraId="11613BA7" w14:textId="50D9E885" w:rsidR="004D7553" w:rsidRDefault="004D7553" w:rsidP="00572FB0">
      <w:pPr>
        <w:pStyle w:val="Heading2"/>
        <w:numPr>
          <w:ilvl w:val="1"/>
          <w:numId w:val="1"/>
        </w:numPr>
      </w:pPr>
      <w:r>
        <w:t>Spring Cloud Gateway</w:t>
      </w:r>
    </w:p>
    <w:p w14:paraId="7C2E49F5" w14:textId="52F8B5A5" w:rsidR="001D3004" w:rsidRDefault="001D3004" w:rsidP="00652E8A">
      <w:pPr>
        <w:spacing w:after="0"/>
      </w:pPr>
      <w:r w:rsidRPr="001D3004">
        <w:t xml:space="preserve">Spring Cloud Gateway sert de point d’entrée unique vers les </w:t>
      </w:r>
      <w:proofErr w:type="spellStart"/>
      <w:r w:rsidRPr="001D3004">
        <w:t>microservices</w:t>
      </w:r>
      <w:proofErr w:type="spellEnd"/>
      <w:r w:rsidRPr="001D3004">
        <w:t xml:space="preserve"> de notre plateforme bancaire. Il reçoit les requêtes des clients et les redirige vers le service concerné selon les routes configurées. Par exemple, une requête de consultation des comptes est dirigée vers Account-Service, tandis qu’une requête de consultation des transactions est dirigée vers Transaction-Service. Les clients peuvent ainsi accéder aux différents services à travers une même adresse.</w:t>
      </w:r>
    </w:p>
    <w:p w14:paraId="7EA6A005" w14:textId="77777777" w:rsidR="00652E8A" w:rsidRDefault="00572FB0" w:rsidP="00652E8A">
      <w:pPr>
        <w:keepNext/>
        <w:spacing w:after="0"/>
        <w:jc w:val="center"/>
      </w:pPr>
      <w:r w:rsidRPr="00572FB0">
        <w:drawing>
          <wp:inline distT="0" distB="0" distL="0" distR="0" wp14:anchorId="535F6753" wp14:editId="004F603E">
            <wp:extent cx="5275385" cy="2939887"/>
            <wp:effectExtent l="0" t="0" r="1905" b="0"/>
            <wp:docPr id="1435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28890" name=""/>
                    <pic:cNvPicPr/>
                  </pic:nvPicPr>
                  <pic:blipFill rotWithShape="1">
                    <a:blip r:embed="rId16"/>
                    <a:srcRect t="4209" b="26178"/>
                    <a:stretch>
                      <a:fillRect/>
                    </a:stretch>
                  </pic:blipFill>
                  <pic:spPr bwMode="auto">
                    <a:xfrm>
                      <a:off x="0" y="0"/>
                      <a:ext cx="5282955" cy="2944106"/>
                    </a:xfrm>
                    <a:prstGeom prst="rect">
                      <a:avLst/>
                    </a:prstGeom>
                    <a:ln>
                      <a:noFill/>
                    </a:ln>
                    <a:extLst>
                      <a:ext uri="{53640926-AAD7-44D8-BBD7-CCE9431645EC}">
                        <a14:shadowObscured xmlns:a14="http://schemas.microsoft.com/office/drawing/2010/main"/>
                      </a:ext>
                    </a:extLst>
                  </pic:spPr>
                </pic:pic>
              </a:graphicData>
            </a:graphic>
          </wp:inline>
        </w:drawing>
      </w:r>
    </w:p>
    <w:p w14:paraId="0028D367" w14:textId="105603B3" w:rsidR="001D3004" w:rsidRDefault="00652E8A" w:rsidP="00652E8A">
      <w:pPr>
        <w:pStyle w:val="Caption"/>
        <w:jc w:val="center"/>
      </w:pPr>
      <w:r>
        <w:t xml:space="preserve">Figure </w:t>
      </w:r>
      <w:r>
        <w:fldChar w:fldCharType="begin"/>
      </w:r>
      <w:r>
        <w:instrText xml:space="preserve"> SEQ Figure \* ARABIC </w:instrText>
      </w:r>
      <w:r>
        <w:fldChar w:fldCharType="separate"/>
      </w:r>
      <w:r w:rsidR="00DD3183">
        <w:rPr>
          <w:noProof/>
        </w:rPr>
        <w:t>10</w:t>
      </w:r>
      <w:r>
        <w:fldChar w:fldCharType="end"/>
      </w:r>
      <w:r>
        <w:rPr>
          <w:lang w:val="en-US"/>
        </w:rPr>
        <w:t>: Spring Cloud Gateway</w:t>
      </w:r>
    </w:p>
    <w:p w14:paraId="20BA2486" w14:textId="52AEF594" w:rsidR="00572FB0" w:rsidRDefault="00572FB0" w:rsidP="009020E0">
      <w:pPr>
        <w:pStyle w:val="Heading2"/>
        <w:numPr>
          <w:ilvl w:val="1"/>
          <w:numId w:val="1"/>
        </w:numPr>
      </w:pPr>
      <w:r>
        <w:t>Eureka Discovery Service</w:t>
      </w:r>
    </w:p>
    <w:p w14:paraId="19FAA4A9" w14:textId="77777777" w:rsidR="009020E0" w:rsidRPr="009020E0" w:rsidRDefault="009020E0" w:rsidP="00652E8A">
      <w:pPr>
        <w:spacing w:after="0"/>
        <w:rPr>
          <w:lang w:val="en-US"/>
        </w:rPr>
      </w:pPr>
      <w:r w:rsidRPr="009020E0">
        <w:rPr>
          <w:lang w:val="en-US"/>
        </w:rPr>
        <w:t xml:space="preserve">Eureka Discovery Service </w:t>
      </w:r>
      <w:proofErr w:type="spellStart"/>
      <w:r w:rsidRPr="009020E0">
        <w:rPr>
          <w:lang w:val="en-US"/>
        </w:rPr>
        <w:t>permet</w:t>
      </w:r>
      <w:proofErr w:type="spellEnd"/>
      <w:r w:rsidRPr="009020E0">
        <w:rPr>
          <w:lang w:val="en-US"/>
        </w:rPr>
        <w:t xml:space="preserve"> aux microservices de se </w:t>
      </w:r>
      <w:proofErr w:type="spellStart"/>
      <w:r w:rsidRPr="009020E0">
        <w:rPr>
          <w:lang w:val="en-US"/>
        </w:rPr>
        <w:t>découvrir</w:t>
      </w:r>
      <w:proofErr w:type="spellEnd"/>
      <w:r w:rsidRPr="009020E0">
        <w:rPr>
          <w:lang w:val="en-US"/>
        </w:rPr>
        <w:t xml:space="preserve"> sans </w:t>
      </w:r>
      <w:proofErr w:type="spellStart"/>
      <w:r w:rsidRPr="009020E0">
        <w:rPr>
          <w:lang w:val="en-US"/>
        </w:rPr>
        <w:t>connaître</w:t>
      </w:r>
      <w:proofErr w:type="spellEnd"/>
      <w:r w:rsidRPr="009020E0">
        <w:rPr>
          <w:lang w:val="en-US"/>
        </w:rPr>
        <w:t xml:space="preserve"> </w:t>
      </w:r>
      <w:proofErr w:type="spellStart"/>
      <w:r w:rsidRPr="009020E0">
        <w:rPr>
          <w:lang w:val="en-US"/>
        </w:rPr>
        <w:t>directement</w:t>
      </w:r>
      <w:proofErr w:type="spellEnd"/>
      <w:r w:rsidRPr="009020E0">
        <w:rPr>
          <w:lang w:val="en-US"/>
        </w:rPr>
        <w:t xml:space="preserve"> </w:t>
      </w:r>
      <w:proofErr w:type="spellStart"/>
      <w:r w:rsidRPr="009020E0">
        <w:rPr>
          <w:lang w:val="en-US"/>
        </w:rPr>
        <w:t>leurs</w:t>
      </w:r>
      <w:proofErr w:type="spellEnd"/>
      <w:r w:rsidRPr="009020E0">
        <w:rPr>
          <w:lang w:val="en-US"/>
        </w:rPr>
        <w:t xml:space="preserve"> </w:t>
      </w:r>
      <w:proofErr w:type="spellStart"/>
      <w:r w:rsidRPr="009020E0">
        <w:rPr>
          <w:lang w:val="en-US"/>
        </w:rPr>
        <w:t>adresses</w:t>
      </w:r>
      <w:proofErr w:type="spellEnd"/>
      <w:r w:rsidRPr="009020E0">
        <w:rPr>
          <w:lang w:val="en-US"/>
        </w:rPr>
        <w:t xml:space="preserve"> et </w:t>
      </w:r>
      <w:proofErr w:type="spellStart"/>
      <w:r w:rsidRPr="009020E0">
        <w:rPr>
          <w:lang w:val="en-US"/>
        </w:rPr>
        <w:t>leurs</w:t>
      </w:r>
      <w:proofErr w:type="spellEnd"/>
      <w:r w:rsidRPr="009020E0">
        <w:rPr>
          <w:lang w:val="en-US"/>
        </w:rPr>
        <w:t xml:space="preserve"> ports. </w:t>
      </w:r>
      <w:proofErr w:type="spellStart"/>
      <w:r w:rsidRPr="009020E0">
        <w:rPr>
          <w:lang w:val="en-US"/>
        </w:rPr>
        <w:t>Chaque</w:t>
      </w:r>
      <w:proofErr w:type="spellEnd"/>
      <w:r w:rsidRPr="009020E0">
        <w:rPr>
          <w:lang w:val="en-US"/>
        </w:rPr>
        <w:t xml:space="preserve"> service </w:t>
      </w:r>
      <w:proofErr w:type="spellStart"/>
      <w:r w:rsidRPr="009020E0">
        <w:rPr>
          <w:lang w:val="en-US"/>
        </w:rPr>
        <w:t>s’enregistre</w:t>
      </w:r>
      <w:proofErr w:type="spellEnd"/>
      <w:r w:rsidRPr="009020E0">
        <w:rPr>
          <w:lang w:val="en-US"/>
        </w:rPr>
        <w:t xml:space="preserve"> </w:t>
      </w:r>
      <w:proofErr w:type="spellStart"/>
      <w:r w:rsidRPr="009020E0">
        <w:rPr>
          <w:lang w:val="en-US"/>
        </w:rPr>
        <w:t>auprès</w:t>
      </w:r>
      <w:proofErr w:type="spellEnd"/>
      <w:r w:rsidRPr="009020E0">
        <w:rPr>
          <w:lang w:val="en-US"/>
        </w:rPr>
        <w:t xml:space="preserve"> du serveur Eureka avec son nom et </w:t>
      </w:r>
      <w:proofErr w:type="spellStart"/>
      <w:r w:rsidRPr="009020E0">
        <w:rPr>
          <w:lang w:val="en-US"/>
        </w:rPr>
        <w:t>ses</w:t>
      </w:r>
      <w:proofErr w:type="spellEnd"/>
      <w:r w:rsidRPr="009020E0">
        <w:rPr>
          <w:lang w:val="en-US"/>
        </w:rPr>
        <w:t xml:space="preserve"> </w:t>
      </w:r>
      <w:proofErr w:type="spellStart"/>
      <w:proofErr w:type="gramStart"/>
      <w:r w:rsidRPr="009020E0">
        <w:rPr>
          <w:lang w:val="en-US"/>
        </w:rPr>
        <w:t>informations</w:t>
      </w:r>
      <w:proofErr w:type="spellEnd"/>
      <w:proofErr w:type="gramEnd"/>
      <w:r w:rsidRPr="009020E0">
        <w:rPr>
          <w:lang w:val="en-US"/>
        </w:rPr>
        <w:t xml:space="preserve"> de </w:t>
      </w:r>
      <w:proofErr w:type="spellStart"/>
      <w:r w:rsidRPr="009020E0">
        <w:rPr>
          <w:lang w:val="en-US"/>
        </w:rPr>
        <w:t>connexion</w:t>
      </w:r>
      <w:proofErr w:type="spellEnd"/>
      <w:r w:rsidRPr="009020E0">
        <w:rPr>
          <w:lang w:val="en-US"/>
        </w:rPr>
        <w:t xml:space="preserve">. Les </w:t>
      </w:r>
      <w:proofErr w:type="spellStart"/>
      <w:r w:rsidRPr="009020E0">
        <w:rPr>
          <w:lang w:val="en-US"/>
        </w:rPr>
        <w:t>autres</w:t>
      </w:r>
      <w:proofErr w:type="spellEnd"/>
      <w:r w:rsidRPr="009020E0">
        <w:rPr>
          <w:lang w:val="en-US"/>
        </w:rPr>
        <w:t xml:space="preserve"> </w:t>
      </w:r>
      <w:proofErr w:type="spellStart"/>
      <w:r w:rsidRPr="009020E0">
        <w:rPr>
          <w:lang w:val="en-US"/>
        </w:rPr>
        <w:t>composants</w:t>
      </w:r>
      <w:proofErr w:type="spellEnd"/>
      <w:r w:rsidRPr="009020E0">
        <w:rPr>
          <w:lang w:val="en-US"/>
        </w:rPr>
        <w:t xml:space="preserve"> </w:t>
      </w:r>
      <w:proofErr w:type="spellStart"/>
      <w:r w:rsidRPr="009020E0">
        <w:rPr>
          <w:lang w:val="en-US"/>
        </w:rPr>
        <w:t>peuvent</w:t>
      </w:r>
      <w:proofErr w:type="spellEnd"/>
      <w:r w:rsidRPr="009020E0">
        <w:rPr>
          <w:lang w:val="en-US"/>
        </w:rPr>
        <w:t xml:space="preserve"> ensuite </w:t>
      </w:r>
      <w:proofErr w:type="spellStart"/>
      <w:r w:rsidRPr="009020E0">
        <w:rPr>
          <w:lang w:val="en-US"/>
        </w:rPr>
        <w:t>retrouver</w:t>
      </w:r>
      <w:proofErr w:type="spellEnd"/>
      <w:r w:rsidRPr="009020E0">
        <w:rPr>
          <w:lang w:val="en-US"/>
        </w:rPr>
        <w:t xml:space="preserve"> </w:t>
      </w:r>
      <w:proofErr w:type="spellStart"/>
      <w:r w:rsidRPr="009020E0">
        <w:rPr>
          <w:lang w:val="en-US"/>
        </w:rPr>
        <w:t>ce</w:t>
      </w:r>
      <w:proofErr w:type="spellEnd"/>
      <w:r w:rsidRPr="009020E0">
        <w:rPr>
          <w:lang w:val="en-US"/>
        </w:rPr>
        <w:t xml:space="preserve"> service à </w:t>
      </w:r>
      <w:proofErr w:type="spellStart"/>
      <w:r w:rsidRPr="009020E0">
        <w:rPr>
          <w:lang w:val="en-US"/>
        </w:rPr>
        <w:t>partir</w:t>
      </w:r>
      <w:proofErr w:type="spellEnd"/>
      <w:r w:rsidRPr="009020E0">
        <w:rPr>
          <w:lang w:val="en-US"/>
        </w:rPr>
        <w:t xml:space="preserve"> de son nom. Dans </w:t>
      </w:r>
      <w:proofErr w:type="spellStart"/>
      <w:r w:rsidRPr="009020E0">
        <w:rPr>
          <w:lang w:val="en-US"/>
        </w:rPr>
        <w:t>notre</w:t>
      </w:r>
      <w:proofErr w:type="spellEnd"/>
      <w:r w:rsidRPr="009020E0">
        <w:rPr>
          <w:lang w:val="en-US"/>
        </w:rPr>
        <w:t xml:space="preserve"> </w:t>
      </w:r>
      <w:proofErr w:type="spellStart"/>
      <w:r w:rsidRPr="009020E0">
        <w:rPr>
          <w:lang w:val="en-US"/>
        </w:rPr>
        <w:t>plateforme</w:t>
      </w:r>
      <w:proofErr w:type="spellEnd"/>
      <w:r w:rsidRPr="009020E0">
        <w:rPr>
          <w:lang w:val="en-US"/>
        </w:rPr>
        <w:t xml:space="preserve">, </w:t>
      </w:r>
      <w:proofErr w:type="spellStart"/>
      <w:r w:rsidRPr="009020E0">
        <w:rPr>
          <w:lang w:val="en-US"/>
        </w:rPr>
        <w:t>ce</w:t>
      </w:r>
      <w:proofErr w:type="spellEnd"/>
      <w:r w:rsidRPr="009020E0">
        <w:rPr>
          <w:lang w:val="en-US"/>
        </w:rPr>
        <w:t xml:space="preserve"> </w:t>
      </w:r>
      <w:proofErr w:type="spellStart"/>
      <w:r w:rsidRPr="009020E0">
        <w:rPr>
          <w:lang w:val="en-US"/>
        </w:rPr>
        <w:t>mécanisme</w:t>
      </w:r>
      <w:proofErr w:type="spellEnd"/>
      <w:r w:rsidRPr="009020E0">
        <w:rPr>
          <w:lang w:val="en-US"/>
        </w:rPr>
        <w:t xml:space="preserve"> </w:t>
      </w:r>
      <w:proofErr w:type="spellStart"/>
      <w:r w:rsidRPr="009020E0">
        <w:rPr>
          <w:lang w:val="en-US"/>
        </w:rPr>
        <w:t>permet</w:t>
      </w:r>
      <w:proofErr w:type="spellEnd"/>
      <w:r w:rsidRPr="009020E0">
        <w:rPr>
          <w:lang w:val="en-US"/>
        </w:rPr>
        <w:t xml:space="preserve"> </w:t>
      </w:r>
      <w:proofErr w:type="spellStart"/>
      <w:r w:rsidRPr="009020E0">
        <w:rPr>
          <w:lang w:val="en-US"/>
        </w:rPr>
        <w:t>notamment</w:t>
      </w:r>
      <w:proofErr w:type="spellEnd"/>
      <w:r w:rsidRPr="009020E0">
        <w:rPr>
          <w:lang w:val="en-US"/>
        </w:rPr>
        <w:t xml:space="preserve"> à </w:t>
      </w:r>
      <w:proofErr w:type="spellStart"/>
      <w:r w:rsidRPr="009020E0">
        <w:rPr>
          <w:lang w:val="en-US"/>
        </w:rPr>
        <w:t>OpenFeign</w:t>
      </w:r>
      <w:proofErr w:type="spellEnd"/>
      <w:r w:rsidRPr="009020E0">
        <w:rPr>
          <w:lang w:val="en-US"/>
        </w:rPr>
        <w:t xml:space="preserve"> de </w:t>
      </w:r>
      <w:proofErr w:type="spellStart"/>
      <w:r w:rsidRPr="009020E0">
        <w:rPr>
          <w:lang w:val="en-US"/>
        </w:rPr>
        <w:t>retrouver</w:t>
      </w:r>
      <w:proofErr w:type="spellEnd"/>
      <w:r w:rsidRPr="009020E0">
        <w:rPr>
          <w:lang w:val="en-US"/>
        </w:rPr>
        <w:t xml:space="preserve"> Account-Service </w:t>
      </w:r>
      <w:proofErr w:type="spellStart"/>
      <w:r w:rsidRPr="009020E0">
        <w:rPr>
          <w:lang w:val="en-US"/>
        </w:rPr>
        <w:t>lors</w:t>
      </w:r>
      <w:proofErr w:type="spellEnd"/>
      <w:r w:rsidRPr="009020E0">
        <w:rPr>
          <w:lang w:val="en-US"/>
        </w:rPr>
        <w:t xml:space="preserve"> des </w:t>
      </w:r>
      <w:proofErr w:type="spellStart"/>
      <w:r w:rsidRPr="009020E0">
        <w:rPr>
          <w:lang w:val="en-US"/>
        </w:rPr>
        <w:t>appels</w:t>
      </w:r>
      <w:proofErr w:type="spellEnd"/>
      <w:r w:rsidRPr="009020E0">
        <w:rPr>
          <w:lang w:val="en-US"/>
        </w:rPr>
        <w:t xml:space="preserve"> </w:t>
      </w:r>
      <w:proofErr w:type="spellStart"/>
      <w:r w:rsidRPr="009020E0">
        <w:rPr>
          <w:lang w:val="en-US"/>
        </w:rPr>
        <w:t>effectués</w:t>
      </w:r>
      <w:proofErr w:type="spellEnd"/>
      <w:r w:rsidRPr="009020E0">
        <w:rPr>
          <w:lang w:val="en-US"/>
        </w:rPr>
        <w:t xml:space="preserve"> </w:t>
      </w:r>
      <w:proofErr w:type="spellStart"/>
      <w:r w:rsidRPr="009020E0">
        <w:rPr>
          <w:lang w:val="en-US"/>
        </w:rPr>
        <w:t>depuis</w:t>
      </w:r>
      <w:proofErr w:type="spellEnd"/>
      <w:r w:rsidRPr="009020E0">
        <w:rPr>
          <w:lang w:val="en-US"/>
        </w:rPr>
        <w:t xml:space="preserve"> Transaction-Service.</w:t>
      </w:r>
    </w:p>
    <w:p w14:paraId="25D43601" w14:textId="77777777" w:rsidR="00652E8A" w:rsidRDefault="00FD2144" w:rsidP="00652E8A">
      <w:pPr>
        <w:keepNext/>
        <w:spacing w:after="0"/>
      </w:pPr>
      <w:r w:rsidRPr="00FD2144">
        <w:drawing>
          <wp:inline distT="0" distB="0" distL="0" distR="0" wp14:anchorId="5717F3DF" wp14:editId="35606BFD">
            <wp:extent cx="5943600" cy="1114425"/>
            <wp:effectExtent l="0" t="0" r="0" b="9525"/>
            <wp:docPr id="147306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3254" name=""/>
                    <pic:cNvPicPr/>
                  </pic:nvPicPr>
                  <pic:blipFill>
                    <a:blip r:embed="rId17"/>
                    <a:stretch>
                      <a:fillRect/>
                    </a:stretch>
                  </pic:blipFill>
                  <pic:spPr>
                    <a:xfrm>
                      <a:off x="0" y="0"/>
                      <a:ext cx="5943600" cy="1114425"/>
                    </a:xfrm>
                    <a:prstGeom prst="rect">
                      <a:avLst/>
                    </a:prstGeom>
                  </pic:spPr>
                </pic:pic>
              </a:graphicData>
            </a:graphic>
          </wp:inline>
        </w:drawing>
      </w:r>
    </w:p>
    <w:p w14:paraId="18D7A729" w14:textId="5F7ACCA6" w:rsidR="009020E0" w:rsidRDefault="00652E8A" w:rsidP="00652E8A">
      <w:pPr>
        <w:pStyle w:val="Caption"/>
        <w:jc w:val="center"/>
        <w:rPr>
          <w:lang w:val="en-US"/>
        </w:rPr>
      </w:pPr>
      <w:r>
        <w:t xml:space="preserve">Figure </w:t>
      </w:r>
      <w:r>
        <w:fldChar w:fldCharType="begin"/>
      </w:r>
      <w:r>
        <w:instrText xml:space="preserve"> SEQ Figure \* ARABIC </w:instrText>
      </w:r>
      <w:r>
        <w:fldChar w:fldCharType="separate"/>
      </w:r>
      <w:r w:rsidR="00DD3183">
        <w:rPr>
          <w:noProof/>
        </w:rPr>
        <w:t>11</w:t>
      </w:r>
      <w:r>
        <w:fldChar w:fldCharType="end"/>
      </w:r>
      <w:r>
        <w:rPr>
          <w:lang w:val="en-US"/>
        </w:rPr>
        <w:t>: Eureka dashboard</w:t>
      </w:r>
    </w:p>
    <w:p w14:paraId="0AB64D84" w14:textId="4872EE69" w:rsidR="00932673" w:rsidRDefault="00932673" w:rsidP="00932673">
      <w:pPr>
        <w:pStyle w:val="Heading2"/>
        <w:numPr>
          <w:ilvl w:val="1"/>
          <w:numId w:val="1"/>
        </w:numPr>
        <w:rPr>
          <w:lang w:val="en-US"/>
        </w:rPr>
      </w:pPr>
      <w:r>
        <w:rPr>
          <w:lang w:val="en-US"/>
        </w:rPr>
        <w:lastRenderedPageBreak/>
        <w:t>Config Service</w:t>
      </w:r>
    </w:p>
    <w:p w14:paraId="038E12BA" w14:textId="51140BE0" w:rsidR="00932673" w:rsidRDefault="00932673" w:rsidP="00932673">
      <w:pPr>
        <w:rPr>
          <w:lang w:val="en-US"/>
        </w:rPr>
      </w:pPr>
      <w:r w:rsidRPr="00932673">
        <w:rPr>
          <w:lang w:val="en-US"/>
        </w:rPr>
        <w:t xml:space="preserve">Le service de configuration </w:t>
      </w:r>
      <w:proofErr w:type="spellStart"/>
      <w:proofErr w:type="gramStart"/>
      <w:r w:rsidRPr="00932673">
        <w:rPr>
          <w:lang w:val="en-US"/>
        </w:rPr>
        <w:t>utilise</w:t>
      </w:r>
      <w:proofErr w:type="spellEnd"/>
      <w:proofErr w:type="gramEnd"/>
      <w:r w:rsidRPr="00932673">
        <w:rPr>
          <w:lang w:val="en-US"/>
        </w:rPr>
        <w:t xml:space="preserve"> Spring Cloud Config en mode </w:t>
      </w:r>
      <w:proofErr w:type="spellStart"/>
      <w:r w:rsidRPr="00932673">
        <w:rPr>
          <w:lang w:val="en-US"/>
        </w:rPr>
        <w:t>natif</w:t>
      </w:r>
      <w:proofErr w:type="spellEnd"/>
      <w:r w:rsidRPr="00932673">
        <w:rPr>
          <w:lang w:val="en-US"/>
        </w:rPr>
        <w:t xml:space="preserve"> pour </w:t>
      </w:r>
      <w:proofErr w:type="spellStart"/>
      <w:r w:rsidRPr="00932673">
        <w:rPr>
          <w:lang w:val="en-US"/>
        </w:rPr>
        <w:t>centraliser</w:t>
      </w:r>
      <w:proofErr w:type="spellEnd"/>
      <w:r w:rsidRPr="00932673">
        <w:rPr>
          <w:lang w:val="en-US"/>
        </w:rPr>
        <w:t xml:space="preserve"> le </w:t>
      </w:r>
      <w:proofErr w:type="spellStart"/>
      <w:r w:rsidRPr="00932673">
        <w:rPr>
          <w:lang w:val="en-US"/>
        </w:rPr>
        <w:t>paramètre</w:t>
      </w:r>
      <w:proofErr w:type="spellEnd"/>
      <w:r w:rsidRPr="00932673">
        <w:rPr>
          <w:lang w:val="en-US"/>
        </w:rPr>
        <w:t xml:space="preserve"> </w:t>
      </w:r>
      <w:proofErr w:type="spellStart"/>
      <w:r w:rsidRPr="00932673">
        <w:rPr>
          <w:lang w:val="en-US"/>
        </w:rPr>
        <w:t>bank.transaction.max</w:t>
      </w:r>
      <w:proofErr w:type="spellEnd"/>
      <w:r w:rsidRPr="00932673">
        <w:rPr>
          <w:lang w:val="en-US"/>
        </w:rPr>
        <w:t xml:space="preserve">-amount=1000. Le microservice transaction-service </w:t>
      </w:r>
      <w:proofErr w:type="spellStart"/>
      <w:r w:rsidRPr="00932673">
        <w:rPr>
          <w:lang w:val="en-US"/>
        </w:rPr>
        <w:t>récupère</w:t>
      </w:r>
      <w:proofErr w:type="spellEnd"/>
      <w:r w:rsidRPr="00932673">
        <w:rPr>
          <w:lang w:val="en-US"/>
        </w:rPr>
        <w:t xml:space="preserve"> </w:t>
      </w:r>
      <w:proofErr w:type="spellStart"/>
      <w:r w:rsidRPr="00932673">
        <w:rPr>
          <w:lang w:val="en-US"/>
        </w:rPr>
        <w:t>cette</w:t>
      </w:r>
      <w:proofErr w:type="spellEnd"/>
      <w:r w:rsidRPr="00932673">
        <w:rPr>
          <w:lang w:val="en-US"/>
        </w:rPr>
        <w:t xml:space="preserve"> </w:t>
      </w:r>
      <w:proofErr w:type="spellStart"/>
      <w:r w:rsidRPr="00932673">
        <w:rPr>
          <w:lang w:val="en-US"/>
        </w:rPr>
        <w:t>valeur</w:t>
      </w:r>
      <w:proofErr w:type="spellEnd"/>
      <w:r w:rsidRPr="00932673">
        <w:rPr>
          <w:lang w:val="en-US"/>
        </w:rPr>
        <w:t xml:space="preserve"> au </w:t>
      </w:r>
      <w:proofErr w:type="spellStart"/>
      <w:r w:rsidRPr="00932673">
        <w:rPr>
          <w:lang w:val="en-US"/>
        </w:rPr>
        <w:t>démarrage</w:t>
      </w:r>
      <w:proofErr w:type="spellEnd"/>
      <w:r w:rsidRPr="00932673">
        <w:rPr>
          <w:lang w:val="en-US"/>
        </w:rPr>
        <w:t xml:space="preserve"> et </w:t>
      </w:r>
      <w:proofErr w:type="spellStart"/>
      <w:r w:rsidRPr="00932673">
        <w:rPr>
          <w:lang w:val="en-US"/>
        </w:rPr>
        <w:t>vérifie</w:t>
      </w:r>
      <w:proofErr w:type="spellEnd"/>
      <w:r w:rsidRPr="00932673">
        <w:rPr>
          <w:lang w:val="en-US"/>
        </w:rPr>
        <w:t xml:space="preserve"> le </w:t>
      </w:r>
      <w:proofErr w:type="spellStart"/>
      <w:r w:rsidRPr="00932673">
        <w:rPr>
          <w:lang w:val="en-US"/>
        </w:rPr>
        <w:t>montant</w:t>
      </w:r>
      <w:proofErr w:type="spellEnd"/>
      <w:r w:rsidRPr="00932673">
        <w:rPr>
          <w:lang w:val="en-US"/>
        </w:rPr>
        <w:t xml:space="preserve"> avant </w:t>
      </w:r>
      <w:proofErr w:type="spellStart"/>
      <w:r w:rsidRPr="00932673">
        <w:rPr>
          <w:lang w:val="en-US"/>
        </w:rPr>
        <w:t>l’enregistrement</w:t>
      </w:r>
      <w:proofErr w:type="spellEnd"/>
      <w:r w:rsidRPr="00932673">
        <w:rPr>
          <w:lang w:val="en-US"/>
        </w:rPr>
        <w:t xml:space="preserve">. Toute transaction </w:t>
      </w:r>
      <w:proofErr w:type="spellStart"/>
      <w:r w:rsidRPr="00932673">
        <w:rPr>
          <w:lang w:val="en-US"/>
        </w:rPr>
        <w:t>dépassant</w:t>
      </w:r>
      <w:proofErr w:type="spellEnd"/>
      <w:r w:rsidRPr="00932673">
        <w:rPr>
          <w:lang w:val="en-US"/>
        </w:rPr>
        <w:t xml:space="preserve"> </w:t>
      </w:r>
      <w:proofErr w:type="spellStart"/>
      <w:r w:rsidRPr="00932673">
        <w:rPr>
          <w:lang w:val="en-US"/>
        </w:rPr>
        <w:t>ce</w:t>
      </w:r>
      <w:proofErr w:type="spellEnd"/>
      <w:r w:rsidRPr="00932673">
        <w:rPr>
          <w:lang w:val="en-US"/>
        </w:rPr>
        <w:t xml:space="preserve"> plafond est </w:t>
      </w:r>
      <w:proofErr w:type="spellStart"/>
      <w:r w:rsidRPr="00932673">
        <w:rPr>
          <w:lang w:val="en-US"/>
        </w:rPr>
        <w:t>refusée</w:t>
      </w:r>
      <w:proofErr w:type="spellEnd"/>
      <w:r w:rsidRPr="00932673">
        <w:rPr>
          <w:lang w:val="en-US"/>
        </w:rPr>
        <w:t xml:space="preserve"> avec le </w:t>
      </w:r>
      <w:proofErr w:type="spellStart"/>
      <w:r w:rsidRPr="00932673">
        <w:rPr>
          <w:lang w:val="en-US"/>
        </w:rPr>
        <w:t>statut</w:t>
      </w:r>
      <w:proofErr w:type="spellEnd"/>
      <w:r w:rsidRPr="00932673">
        <w:rPr>
          <w:lang w:val="en-US"/>
        </w:rPr>
        <w:t xml:space="preserve"> HTTP 400.</w:t>
      </w:r>
    </w:p>
    <w:p w14:paraId="783BCC17" w14:textId="77777777" w:rsidR="00DD3183" w:rsidRDefault="00932673" w:rsidP="00DD3183">
      <w:pPr>
        <w:keepNext/>
        <w:spacing w:after="0"/>
      </w:pPr>
      <w:r w:rsidRPr="00932673">
        <w:rPr>
          <w:lang w:val="en-US"/>
        </w:rPr>
        <w:drawing>
          <wp:inline distT="0" distB="0" distL="0" distR="0" wp14:anchorId="3CACAC47" wp14:editId="5917D310">
            <wp:extent cx="5943600" cy="2263140"/>
            <wp:effectExtent l="0" t="0" r="0" b="3810"/>
            <wp:docPr id="7528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2431" name=""/>
                    <pic:cNvPicPr/>
                  </pic:nvPicPr>
                  <pic:blipFill>
                    <a:blip r:embed="rId18"/>
                    <a:stretch>
                      <a:fillRect/>
                    </a:stretch>
                  </pic:blipFill>
                  <pic:spPr>
                    <a:xfrm>
                      <a:off x="0" y="0"/>
                      <a:ext cx="5943600" cy="2263140"/>
                    </a:xfrm>
                    <a:prstGeom prst="rect">
                      <a:avLst/>
                    </a:prstGeom>
                  </pic:spPr>
                </pic:pic>
              </a:graphicData>
            </a:graphic>
          </wp:inline>
        </w:drawing>
      </w:r>
    </w:p>
    <w:p w14:paraId="439D86BB" w14:textId="7BFA3BAF" w:rsidR="00932673" w:rsidRPr="00932673" w:rsidRDefault="00DD3183" w:rsidP="00DD3183">
      <w:pPr>
        <w:pStyle w:val="Caption"/>
        <w:jc w:val="center"/>
        <w:rPr>
          <w:lang w:val="en-US"/>
        </w:rPr>
      </w:pPr>
      <w:r>
        <w:t xml:space="preserve">Figure </w:t>
      </w:r>
      <w:r>
        <w:fldChar w:fldCharType="begin"/>
      </w:r>
      <w:r>
        <w:instrText xml:space="preserve"> SEQ Figure \* ARABIC </w:instrText>
      </w:r>
      <w:r>
        <w:fldChar w:fldCharType="separate"/>
      </w:r>
      <w:r>
        <w:rPr>
          <w:noProof/>
        </w:rPr>
        <w:t>12</w:t>
      </w:r>
      <w:r>
        <w:fldChar w:fldCharType="end"/>
      </w:r>
      <w:r>
        <w:rPr>
          <w:lang w:val="en-US"/>
        </w:rPr>
        <w:t>: Config Service</w:t>
      </w:r>
    </w:p>
    <w:p w14:paraId="39F41BED" w14:textId="48F2D45F" w:rsidR="00E707A7" w:rsidRDefault="00932673" w:rsidP="001D3004">
      <w:pPr>
        <w:pStyle w:val="Heading1"/>
        <w:numPr>
          <w:ilvl w:val="0"/>
          <w:numId w:val="1"/>
        </w:numPr>
      </w:pPr>
      <w:proofErr w:type="spellStart"/>
      <w:r>
        <w:t>ChatBot</w:t>
      </w:r>
      <w:proofErr w:type="spellEnd"/>
      <w:r>
        <w:t xml:space="preserve"> Agentique</w:t>
      </w:r>
    </w:p>
    <w:p w14:paraId="33AC517F" w14:textId="77777777" w:rsidR="00932673" w:rsidRPr="00932673" w:rsidRDefault="00932673" w:rsidP="00932673"/>
    <w:p w14:paraId="2D0A3924" w14:textId="1182E533" w:rsidR="00E707A7" w:rsidRPr="00E022A8" w:rsidRDefault="00E707A7" w:rsidP="00E707A7">
      <w:pPr>
        <w:pStyle w:val="Heading1"/>
        <w:numPr>
          <w:ilvl w:val="0"/>
          <w:numId w:val="1"/>
        </w:numPr>
      </w:pPr>
      <w:r w:rsidRPr="00E022A8">
        <w:t>D</w:t>
      </w:r>
    </w:p>
    <w:p w14:paraId="28C9A3CA" w14:textId="3AA4043C" w:rsidR="00E707A7" w:rsidRDefault="00652E8A" w:rsidP="00E707A7">
      <w:pPr>
        <w:pStyle w:val="Heading1"/>
        <w:numPr>
          <w:ilvl w:val="0"/>
          <w:numId w:val="1"/>
        </w:numPr>
      </w:pPr>
      <w:r>
        <w:t>Client Flutter</w:t>
      </w:r>
    </w:p>
    <w:p w14:paraId="4F884911" w14:textId="77777777" w:rsidR="00652E8A" w:rsidRDefault="00652E8A" w:rsidP="00652E8A"/>
    <w:p w14:paraId="3DEC7E6E" w14:textId="7C417DC2" w:rsidR="00652E8A" w:rsidRPr="00652E8A" w:rsidRDefault="00652E8A" w:rsidP="00652E8A">
      <w:r w:rsidRPr="00652E8A">
        <w:lastRenderedPageBreak/>
        <w:drawing>
          <wp:inline distT="0" distB="0" distL="0" distR="0" wp14:anchorId="77826559" wp14:editId="6076FA7F">
            <wp:extent cx="5761219" cy="6172735"/>
            <wp:effectExtent l="0" t="0" r="0" b="0"/>
            <wp:docPr id="2671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03985" name=""/>
                    <pic:cNvPicPr/>
                  </pic:nvPicPr>
                  <pic:blipFill>
                    <a:blip r:embed="rId19"/>
                    <a:stretch>
                      <a:fillRect/>
                    </a:stretch>
                  </pic:blipFill>
                  <pic:spPr>
                    <a:xfrm>
                      <a:off x="0" y="0"/>
                      <a:ext cx="5761219" cy="6172735"/>
                    </a:xfrm>
                    <a:prstGeom prst="rect">
                      <a:avLst/>
                    </a:prstGeom>
                  </pic:spPr>
                </pic:pic>
              </a:graphicData>
            </a:graphic>
          </wp:inline>
        </w:drawing>
      </w:r>
    </w:p>
    <w:p w14:paraId="38F40D06" w14:textId="3526B3BA" w:rsidR="00E707A7" w:rsidRPr="00E707A7" w:rsidRDefault="00E707A7" w:rsidP="00E707A7">
      <w:pPr>
        <w:pStyle w:val="Heading1"/>
        <w:numPr>
          <w:ilvl w:val="0"/>
          <w:numId w:val="1"/>
        </w:numPr>
      </w:pPr>
      <w:proofErr w:type="gramStart"/>
      <w:r w:rsidRPr="00E022A8">
        <w:t>f</w:t>
      </w:r>
      <w:proofErr w:type="gramEnd"/>
    </w:p>
    <w:sectPr w:rsidR="00E707A7" w:rsidRPr="00E707A7" w:rsidSect="00E707A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61B8B"/>
    <w:multiLevelType w:val="multilevel"/>
    <w:tmpl w:val="25A224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85303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A7"/>
    <w:rsid w:val="00103A9C"/>
    <w:rsid w:val="0015116B"/>
    <w:rsid w:val="00173ED6"/>
    <w:rsid w:val="001963CB"/>
    <w:rsid w:val="001D3004"/>
    <w:rsid w:val="00260A04"/>
    <w:rsid w:val="002E51CF"/>
    <w:rsid w:val="00301F40"/>
    <w:rsid w:val="00302DF0"/>
    <w:rsid w:val="00305819"/>
    <w:rsid w:val="003531D5"/>
    <w:rsid w:val="003A43A5"/>
    <w:rsid w:val="004119A9"/>
    <w:rsid w:val="004225F0"/>
    <w:rsid w:val="004977B8"/>
    <w:rsid w:val="004D7553"/>
    <w:rsid w:val="00567C56"/>
    <w:rsid w:val="00572FB0"/>
    <w:rsid w:val="00652E8A"/>
    <w:rsid w:val="00666E50"/>
    <w:rsid w:val="0069276B"/>
    <w:rsid w:val="006B1CB9"/>
    <w:rsid w:val="006B77F7"/>
    <w:rsid w:val="006C5BC0"/>
    <w:rsid w:val="007B60D1"/>
    <w:rsid w:val="008647C0"/>
    <w:rsid w:val="009020E0"/>
    <w:rsid w:val="009102E0"/>
    <w:rsid w:val="00932673"/>
    <w:rsid w:val="00983950"/>
    <w:rsid w:val="00A8429D"/>
    <w:rsid w:val="00CD1D24"/>
    <w:rsid w:val="00D00E96"/>
    <w:rsid w:val="00D863FC"/>
    <w:rsid w:val="00DD3183"/>
    <w:rsid w:val="00DD3AFD"/>
    <w:rsid w:val="00E022A8"/>
    <w:rsid w:val="00E707A7"/>
    <w:rsid w:val="00E7628E"/>
    <w:rsid w:val="00EA0AB6"/>
    <w:rsid w:val="00F254E9"/>
    <w:rsid w:val="00F519E9"/>
    <w:rsid w:val="00F85A36"/>
    <w:rsid w:val="00FD21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7ECE"/>
  <w15:chartTrackingRefBased/>
  <w15:docId w15:val="{019EBC61-3699-4976-AF08-56819512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E50"/>
    <w:pPr>
      <w:jc w:val="both"/>
    </w:pPr>
    <w:rPr>
      <w:rFonts w:ascii="Cambria" w:hAnsi="Cambria"/>
      <w:lang w:val="fr-FR"/>
    </w:rPr>
  </w:style>
  <w:style w:type="paragraph" w:styleId="Heading1">
    <w:name w:val="heading 1"/>
    <w:basedOn w:val="Normal"/>
    <w:next w:val="Normal"/>
    <w:link w:val="Heading1Char"/>
    <w:uiPriority w:val="9"/>
    <w:qFormat/>
    <w:rsid w:val="00E707A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7A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7A7"/>
    <w:rPr>
      <w:rFonts w:ascii="Cambria" w:eastAsiaTheme="majorEastAsia" w:hAnsi="Cambria"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E707A7"/>
    <w:rPr>
      <w:rFonts w:ascii="Cambria" w:eastAsiaTheme="majorEastAsia" w:hAnsi="Cambria" w:cstheme="majorBidi"/>
      <w:color w:val="0F4761" w:themeColor="accent1" w:themeShade="BF"/>
      <w:sz w:val="32"/>
      <w:szCs w:val="32"/>
      <w:lang w:val="fr-FR"/>
    </w:rPr>
  </w:style>
  <w:style w:type="character" w:customStyle="1" w:styleId="Heading3Char">
    <w:name w:val="Heading 3 Char"/>
    <w:basedOn w:val="DefaultParagraphFont"/>
    <w:link w:val="Heading3"/>
    <w:uiPriority w:val="9"/>
    <w:rsid w:val="00E707A7"/>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E707A7"/>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E707A7"/>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E707A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E707A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E707A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E707A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E70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7A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E70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7A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E707A7"/>
    <w:pPr>
      <w:spacing w:before="160"/>
      <w:jc w:val="center"/>
    </w:pPr>
    <w:rPr>
      <w:i/>
      <w:iCs/>
      <w:color w:val="404040" w:themeColor="text1" w:themeTint="BF"/>
    </w:rPr>
  </w:style>
  <w:style w:type="character" w:customStyle="1" w:styleId="QuoteChar">
    <w:name w:val="Quote Char"/>
    <w:basedOn w:val="DefaultParagraphFont"/>
    <w:link w:val="Quote"/>
    <w:uiPriority w:val="29"/>
    <w:rsid w:val="00E707A7"/>
    <w:rPr>
      <w:i/>
      <w:iCs/>
      <w:color w:val="404040" w:themeColor="text1" w:themeTint="BF"/>
      <w:lang w:val="fr-FR"/>
    </w:rPr>
  </w:style>
  <w:style w:type="paragraph" w:styleId="ListParagraph">
    <w:name w:val="List Paragraph"/>
    <w:basedOn w:val="Normal"/>
    <w:uiPriority w:val="34"/>
    <w:qFormat/>
    <w:rsid w:val="00E707A7"/>
    <w:pPr>
      <w:ind w:left="720"/>
      <w:contextualSpacing/>
    </w:pPr>
  </w:style>
  <w:style w:type="character" w:styleId="IntenseEmphasis">
    <w:name w:val="Intense Emphasis"/>
    <w:basedOn w:val="DefaultParagraphFont"/>
    <w:uiPriority w:val="21"/>
    <w:qFormat/>
    <w:rsid w:val="00E707A7"/>
    <w:rPr>
      <w:i/>
      <w:iCs/>
      <w:color w:val="0F4761" w:themeColor="accent1" w:themeShade="BF"/>
    </w:rPr>
  </w:style>
  <w:style w:type="paragraph" w:styleId="IntenseQuote">
    <w:name w:val="Intense Quote"/>
    <w:basedOn w:val="Normal"/>
    <w:next w:val="Normal"/>
    <w:link w:val="IntenseQuoteChar"/>
    <w:uiPriority w:val="30"/>
    <w:qFormat/>
    <w:rsid w:val="00E70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7A7"/>
    <w:rPr>
      <w:i/>
      <w:iCs/>
      <w:color w:val="0F4761" w:themeColor="accent1" w:themeShade="BF"/>
      <w:lang w:val="fr-FR"/>
    </w:rPr>
  </w:style>
  <w:style w:type="character" w:styleId="IntenseReference">
    <w:name w:val="Intense Reference"/>
    <w:basedOn w:val="DefaultParagraphFont"/>
    <w:uiPriority w:val="32"/>
    <w:qFormat/>
    <w:rsid w:val="00E707A7"/>
    <w:rPr>
      <w:b/>
      <w:bCs/>
      <w:smallCaps/>
      <w:color w:val="0F4761" w:themeColor="accent1" w:themeShade="BF"/>
      <w:spacing w:val="5"/>
    </w:rPr>
  </w:style>
  <w:style w:type="paragraph" w:styleId="NoSpacing">
    <w:name w:val="No Spacing"/>
    <w:link w:val="NoSpacingChar"/>
    <w:uiPriority w:val="1"/>
    <w:qFormat/>
    <w:rsid w:val="00E707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707A7"/>
    <w:rPr>
      <w:rFonts w:eastAsiaTheme="minorEastAsia"/>
      <w:kern w:val="0"/>
      <w:sz w:val="22"/>
      <w:szCs w:val="22"/>
      <w14:ligatures w14:val="none"/>
    </w:rPr>
  </w:style>
  <w:style w:type="paragraph" w:styleId="Caption">
    <w:name w:val="caption"/>
    <w:basedOn w:val="Normal"/>
    <w:next w:val="Normal"/>
    <w:uiPriority w:val="35"/>
    <w:unhideWhenUsed/>
    <w:qFormat/>
    <w:rsid w:val="00F254E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38B07-EAB5-4A22-AD07-5E0C47856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adria test pfe</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adria test pfe</dc:title>
  <dc:subject>Prof. YOUSSFI</dc:subject>
  <dc:creator>NAZIH Youssef</dc:creator>
  <cp:keywords/>
  <dc:description/>
  <cp:lastModifiedBy>Youssef NZ</cp:lastModifiedBy>
  <cp:revision>31</cp:revision>
  <dcterms:created xsi:type="dcterms:W3CDTF">2026-10-30T09:18:00Z</dcterms:created>
  <dcterms:modified xsi:type="dcterms:W3CDTF">2026-10-30T11:40:00Z</dcterms:modified>
  <cp:category>GLSID 3 – 2026/2027</cp:category>
</cp:coreProperties>
</file>