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112"/>
          <w:szCs w:val="112"/>
        </w:rPr>
        <w:t xml:space="preserve">InsightX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Database Schema v3.0  ·  Full Analytics Engine  ·  Auto-Pipeline</w:t>
      </w:r>
    </w:p>
    <w:p>
      <w:pPr>
        <w:pBdr>
          <w:bottom w:val="single" w:color="2E86AB" w:sz="14" w:space="6"/>
        </w:pBdr>
        <w:spacing w:before="0" w:after="400"/>
        <w:jc w:val="center"/>
      </w:pPr>
      <w:r>
        <w:rPr>
          <w:rFonts w:ascii="Arial" w:cs="Arial" w:eastAsia="Arial" w:hAnsi="Arial"/>
          <w:sz w:val="1"/>
          <w:szCs w:val="1"/>
        </w:rPr>
        <w:t xml:space="preserve"/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72"/>
                <w:szCs w:val="7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Tables Total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72"/>
                <w:szCs w:val="72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Analytics Modules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72"/>
                <w:szCs w:val="7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A6F1E"/>
                <w:sz w:val="19"/>
                <w:szCs w:val="19"/>
              </w:rPr>
              <w:t xml:space="preserve">New Columns Added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2E"/>
                <w:sz w:val="72"/>
                <w:szCs w:val="7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19"/>
                <w:szCs w:val="19"/>
              </w:rPr>
              <w:t xml:space="preserve">New Tables Added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  ·  Version 3.0  ·  Confidential</w:t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This document supersedes the v2.0 schema review. It adds three major layers to InsightX: (1) a complete data science analytics engine covering every possible analytical technique for sales data, (2) two new database tables and 14 new columns required to support those analyses, and (3) a fully automatic CSV ingestion pipeline that requires zero manual input from the user after the file is uploaded.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 tables added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csv_column_mappings, analysis_results_cache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orders table additions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payment_method, acquisition_channel, return_flag, delivery_days, cost_amount, gross_margin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customers table additions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age_group, gender, clv_predicted, cohort_month, rfm_score, rfm_segment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products table additions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cost_price, supplier, gross_margin_pct, return_rate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 modules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 modules: RFM, Cohort, Basket, Forecasting, Anomaly, Segmentation, Funnel, Geo, Sentiment, Statistical + more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Auto-pipeline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upload → header detection → fuzzy column mapping → validation → DB insert → all analytics triggered → dashboard refresh. Zero user input required.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Database Impact Analysis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Before any analytics can run, the schema must support the required data points. The following changes are additive — no existing columns are removed or renamed, so all current code remains unbroken.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Migration 1 — orders table: 6 new columns</w:t>
      </w:r>
    </w:p>
    <w:p>
      <w:pPr>
        <w:pBdr>
          <w:left w:val="single" w:color="CA6F1E" w:sz="20"/>
        </w:pBdr>
        <w:shd w:fill="FDEBD0" w:val="clear"/>
        <w:spacing w:before="160" w:after="160"/>
        <w:ind w:left="2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⚠️  These columns unlock payment analysis, marketing attribution, return rate, margin analysis, and fulfillment performance — none of which are possible from the current schema.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900"/>
        <w:gridCol w:w="46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Analytics Enabled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Credit Card, PayPal, Bank Transfer, etc. Enables payment channel analytics and conversion funnel by payment type.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acquisition_channel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organic_search, paid_ads, referral, email, social. Enables marketing attribution and ROI analysis per channel.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return_flag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 = this order was returned. Enables return rate analysis by product, region, customer segment. Default FALSE.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delivery_days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Days from order_date to delivery. Enables fulfillment SLA analytics, correlation between delivery speed and repeat purchase.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cost_amount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cost of goods for this order. Required for gross margin = net_amount - cost_amount.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gross_margin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NUMERIC(12,2) GENERATED</w:t>
            </w:r>
          </w:p>
        </w:tc>
        <w:tc>
          <w:tcPr>
            <w:tcW w:type="dxa" w:w="9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GENERATED ALWAYS AS (net_amount - COALESCE(cost_amount,0)) STORED. Auto-computed gross profit per order.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SQL Migration:</w:t>
      </w:r>
    </w:p>
    <w:p>
      <w:pPr>
        <w:pBdr>
          <w:left w:val="single" w:color="2E86AB" w:sz="16"/>
        </w:pBdr>
        <w:shd w:fill="1E1E2E" w:val="clear"/>
        <w:spacing w:before="80" w:after="80"/>
        <w:ind w:left="200"/>
      </w:pPr>
      <w:r>
        <w:rPr>
          <w:rFonts w:ascii="Courier New" w:cs="Courier New" w:eastAsia="Courier New" w:hAnsi="Courier New"/>
          <w:color w:val="79C0FF"/>
          <w:sz w:val="19"/>
          <w:szCs w:val="19"/>
        </w:rPr>
        <w:t xml:space="preserve">ALTER TABLE orders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payment_method      VARCHAR(50),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acquisition_channel  VARCHAR(50),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return_flag          BOOLEAN NOT NULL DEFAULT FALSE,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delivery_days        INTEGER,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cost_amount          NUMERIC(12,2),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gross_margin         NUMERIC(12,2)</w:t>
      </w:r>
      <w:r>
        <w:rPr>
          <w:rFonts w:ascii="Courier New" w:cs="Courier New" w:eastAsia="Courier New" w:hAnsi="Courier New"/>
          <w:color w:val="FFD700"/>
          <w:sz w:val="19"/>
          <w:szCs w:val="19"/>
        </w:rPr>
        <w:br/>
        <w:t xml:space="preserve">
    GENERATED ALWAYS AS (net_amount - COALESCE(cost_amount, 0)) STORED;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Migration 2 — customers table: 6 new columns</w:t>
      </w:r>
    </w:p>
    <w:p>
      <w:pPr>
        <w:pBdr>
          <w:left w:val="single" w:color="6C3483" w:sz="20"/>
        </w:pBdr>
        <w:shd w:fill="E8DAEF" w:val="clear"/>
        <w:spacing w:before="160" w:after="160"/>
        <w:ind w:left="2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📊  These columns are required for RFM scoring, cohort retention analysis, demographic segmentation, and predictive CLV modelling.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900"/>
        <w:gridCol w:w="46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Analytics Enabled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age_group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18-24, 25-34, 35-44, 45-54, 55+. Enables demographic cohort analysis and age-based segmentation.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Male, Female, Non-binary, Prefer not to say. Enables gender-based purchase pattern analysis.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clv_predicted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ML-predicted Customer Lifetime Value. Populated by analytics worker after each CSV upload. Separate from historical lifetime_value.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cohort_month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day of the month the customer made their first purchase. Set automatically from first_purchase_date. Core of cohort retention heatmap.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rfm_score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Composite RFM score e.g. "555", "312". Computed by analytics worker. R=Recency, F=Frequency, M=Monetary each 1-5.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rfm_segment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Champions, Loyal, At Risk, Cannot Lose, Hibernating, etc. Derived from rfm_score. Replaces basic ai_segment for richer segmentation.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SQL Migration:</w:t>
      </w:r>
    </w:p>
    <w:p>
      <w:pPr>
        <w:pBdr>
          <w:left w:val="single" w:color="6C3483" w:sz="16"/>
        </w:pBdr>
        <w:shd w:fill="1E1E2E" w:val="clear"/>
        <w:spacing w:before="80" w:after="80"/>
        <w:ind w:left="200"/>
      </w:pPr>
      <w:r>
        <w:rPr>
          <w:rFonts w:ascii="Courier New" w:cs="Courier New" w:eastAsia="Courier New" w:hAnsi="Courier New"/>
          <w:color w:val="79C0FF"/>
          <w:sz w:val="19"/>
          <w:szCs w:val="19"/>
        </w:rPr>
        <w:t xml:space="preserve">ALTER TABLE customers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age_group      VARCHAR(20),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gender         VARCHAR(20),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clv_predicted  NUMERIC(12,2),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cohort_month   DATE,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rfm_score      VARCHAR(10),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rfm_segment    VARCHAR(50);</w:t>
      </w:r>
      <w:r>
        <w:rPr>
          <w:rFonts w:ascii="Courier New" w:cs="Courier New" w:eastAsia="Courier New" w:hAnsi="Courier New"/>
          <w:color w:val="6A737D"/>
          <w:sz w:val="19"/>
          <w:szCs w:val="19"/>
        </w:rPr>
        <w:br/>
        <w:t xml:space="preserve">
-- Auto-populate cohort_month from existing data</w:t>
      </w:r>
      <w:r>
        <w:rPr>
          <w:rFonts w:ascii="Courier New" w:cs="Courier New" w:eastAsia="Courier New" w:hAnsi="Courier New"/>
          <w:color w:val="FFD700"/>
          <w:sz w:val="19"/>
          <w:szCs w:val="19"/>
        </w:rPr>
        <w:br/>
        <w:t xml:space="preserve">
UPDATE customers SET cohort_month = DATE_TRUNC('month', first_purchase_date);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Migration 3 — products table: 4 new columns</w:t>
      </w:r>
    </w:p>
    <w:p>
      <w:pPr>
        <w:pBdr>
          <w:left w:val="single" w:color="0E7C7B" w:sz="20"/>
        </w:pBdr>
        <w:shd w:fill="D0ECE7" w:val="clear"/>
        <w:spacing w:before="160" w:after="160"/>
        <w:ind w:left="2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📦  Without cost_price, margin analysis is impossible. Without supplier, supply chain analytics cannot run. Without return_rate, product quality scoring is missing.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900"/>
        <w:gridCol w:w="46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Analytics Enabled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cost_price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cost of goods. Enables gross margin per product = unit_price - cost_price. Core for profitability analysis.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supplier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Supplier / vendor name. Enables supplier performance analytics, concentration risk analysis.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gross_margin_pct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NUMERIC(6,2) GENERATED</w:t>
            </w:r>
          </w:p>
        </w:tc>
        <w:tc>
          <w:tcPr>
            <w:tcW w:type="dxa" w:w="9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GENERATED AS ((unit_price - COALESCE(cost_price,0)) / NULLIF(unit_price,0) * 100). Auto-computed margin %.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return_rate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of orders for this product that were returned. Computed by analytics worker. Used in product quality scoring.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SQL Migration:</w:t>
      </w:r>
    </w:p>
    <w:p>
      <w:pPr>
        <w:pBdr>
          <w:left w:val="single" w:color="0E7C7B" w:sz="16"/>
        </w:pBdr>
        <w:shd w:fill="1E1E2E" w:val="clear"/>
        <w:spacing w:before="80" w:after="80"/>
        <w:ind w:left="200"/>
      </w:pPr>
      <w:r>
        <w:rPr>
          <w:rFonts w:ascii="Courier New" w:cs="Courier New" w:eastAsia="Courier New" w:hAnsi="Courier New"/>
          <w:color w:val="79C0FF"/>
          <w:sz w:val="19"/>
          <w:szCs w:val="19"/>
        </w:rPr>
        <w:t xml:space="preserve">ALTER TABLE products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cost_price        NUMERIC(10,2),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supplier          VARCHAR(100),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gross_margin_pct  NUMERIC(6,2)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  GENERATED ALWAYS AS (</w:t>
      </w:r>
      <w:r>
        <w:rPr>
          <w:rFonts w:ascii="Courier New" w:cs="Courier New" w:eastAsia="Courier New" w:hAnsi="Courier New"/>
          <w:color w:val="FFD700"/>
          <w:sz w:val="19"/>
          <w:szCs w:val="19"/>
        </w:rPr>
        <w:br/>
        <w:t xml:space="preserve">
      (unit_price - COALESCE(cost_price,0)) / NULLIF(unit_price,0) * 100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  ) STORED,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ADD COLUMN return_rate       NUMERIC(5,2);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New Tables Required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New Table A: csv_column_mappings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This table is the brain of the auto-pipeline. Every CSV header from an upload is recorded here alongside the database column it maps to, the confidence of the fuzzy match, and whether it was auto-confirmed or needed a warning. The system uses this history to get smarter over time — if "Sale Amount" mapped to orders.total_amount last time, it will immediately confirm that mapping on the next upload.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Req?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UUID PK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upload_job_id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References upload_jobs(id). Links mapping to the specific upload batch.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csv_header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raw header string from the CSV file, e.g. "Order ID", "Cust Email", "Sale Amount".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mapped_table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database table name, e.g. "orders", "customers".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mapped_column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column name, e.g. "total_amount", "email".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match_score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NUMERIC(5,4)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Fuzzy match confidence 0.0000–1.0000. Score &gt;= 0.85 = auto-confirmed. Below = logged as low-confidence.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match_method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exact | fuzzy | semantic | historical. How the mapping was determined.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is_confirmed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 = mapping used for insert. FALSE = column skipped (no match found above threshold).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timestamp.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CREATE TABLE SQL:</w:t>
      </w:r>
    </w:p>
    <w:p>
      <w:pPr>
        <w:pBdr>
          <w:left w:val="single" w:color="1A7A4A" w:sz="16"/>
        </w:pBdr>
        <w:shd w:fill="1E1E2E" w:val="clear"/>
        <w:spacing w:before="80" w:after="80"/>
        <w:ind w:left="200"/>
      </w:pPr>
      <w:r>
        <w:rPr>
          <w:rFonts w:ascii="Courier New" w:cs="Courier New" w:eastAsia="Courier New" w:hAnsi="Courier New"/>
          <w:color w:val="79C0FF"/>
          <w:sz w:val="19"/>
          <w:szCs w:val="19"/>
        </w:rPr>
        <w:t xml:space="preserve">CREATE TABLE csv_column_mappings (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id             UUID PRIMARY KEY DEFAULT gen_random_uuid(),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upload_job_id  UUID NOT NULL REFERENCES upload_jobs(id) ON DELETE CASCADE,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csv_header     VARCHAR(255) NOT NULL,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mapped_table   VARCHAR(100) NOT NULL,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mapped_column  VARCHAR(100) NOT NULL,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match_score    NUMERIC(5,4) NOT NULL,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match_method   VARCHAR(30)  NOT NULL DEFAULT 'fuzzy',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is_confirmed   BOOLEAN      NOT NULL DEFAULT TRUE,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created_at     TIMESTAMPTZ  NOT NULL DEFAULT NOW()</w:t>
      </w:r>
      <w:r>
        <w:rPr>
          <w:rFonts w:ascii="Courier New" w:cs="Courier New" w:eastAsia="Courier New" w:hAnsi="Courier New"/>
          <w:color w:val="79C0FF"/>
          <w:sz w:val="19"/>
          <w:szCs w:val="19"/>
        </w:rPr>
        <w:br/>
        <w:t xml:space="preserve">
);</w:t>
      </w:r>
      <w:r>
        <w:rPr>
          <w:rFonts w:ascii="Courier New" w:cs="Courier New" w:eastAsia="Courier New" w:hAnsi="Courier New"/>
          <w:color w:val="6A9FB5"/>
          <w:sz w:val="19"/>
          <w:szCs w:val="19"/>
        </w:rPr>
        <w:br/>
        <w:t xml:space="preserve">
CREATE INDEX idx_csv_mappings_job    ON csv_column_mappings(upload_job_id);</w:t>
      </w:r>
      <w:r>
        <w:rPr>
          <w:rFonts w:ascii="Courier New" w:cs="Courier New" w:eastAsia="Courier New" w:hAnsi="Courier New"/>
          <w:color w:val="6A9FB5"/>
          <w:sz w:val="19"/>
          <w:szCs w:val="19"/>
        </w:rPr>
        <w:br/>
        <w:t xml:space="preserve">
CREATE INDEX idx_csv_mappings_header ON csv_column_mappings(csv_header);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New Table B: analysis_results_cache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analytics module (RFM, Cohort, Basket, etc.) writes its output here as a JSON blob keyed by analysis type and the triggering upload job. The frontend reads from this cache instantly instead of recomputing. A Celery beat task invalidates stale results after 24 hours or whenever a new upload job completes.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Req?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UUID PK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analysis_type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rfm | cohort | basket | forecast | anomaly | segmentation | funnel | geo | sentiment | statistical | 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upload_job_id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upload job that triggered this analysis run. Allows correlating results to specific data imports.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result_json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analysis output as JSONB. Queried directly by the frontend API. Structure varies per analysis type.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When this result was computed. Used for cache staleness checks.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is_stale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TRUE by Celery beat task when a new upload job invalidates this result. Frontend shows spinner while recomputing.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How many milliseconds the analysis took to run. Used for performance monitoring and SLA tracking.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CREATE TABLE SQL:</w:t>
      </w:r>
    </w:p>
    <w:p>
      <w:pPr>
        <w:pBdr>
          <w:left w:val="single" w:color="6C3483" w:sz="16"/>
        </w:pBdr>
        <w:shd w:fill="1E1E2E" w:val="clear"/>
        <w:spacing w:before="80" w:after="80"/>
        <w:ind w:left="200"/>
      </w:pPr>
      <w:r>
        <w:rPr>
          <w:rFonts w:ascii="Courier New" w:cs="Courier New" w:eastAsia="Courier New" w:hAnsi="Courier New"/>
          <w:color w:val="79C0FF"/>
          <w:sz w:val="19"/>
          <w:szCs w:val="19"/>
        </w:rPr>
        <w:t xml:space="preserve">CREATE TABLE analysis_results_cache (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id             UUID PRIMARY KEY DEFAULT gen_random_uuid(),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analysis_type  VARCHAR(60)  NOT NULL,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upload_job_id  UUID REFERENCES upload_jobs(id),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result_json    JSONB        NOT NULL,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computed_at    TIMESTAMPTZ  NOT NULL DEFAULT NOW(),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is_stale       BOOLEAN      NOT NULL DEFAULT FALSE,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
  duration_ms    INTEGER,</w:t>
      </w:r>
      <w:r>
        <w:rPr>
          <w:rFonts w:ascii="Courier New" w:cs="Courier New" w:eastAsia="Courier New" w:hAnsi="Courier New"/>
          <w:color w:val="FFD700"/>
          <w:sz w:val="19"/>
          <w:szCs w:val="19"/>
        </w:rPr>
        <w:br/>
        <w:t xml:space="preserve">
  UNIQUE(analysis_type, upload_job_id)</w:t>
      </w:r>
      <w:r>
        <w:rPr>
          <w:rFonts w:ascii="Courier New" w:cs="Courier New" w:eastAsia="Courier New" w:hAnsi="Courier New"/>
          <w:color w:val="79C0FF"/>
          <w:sz w:val="19"/>
          <w:szCs w:val="19"/>
        </w:rPr>
        <w:br/>
        <w:t xml:space="preserve">
);</w:t>
      </w:r>
      <w:r>
        <w:rPr>
          <w:rFonts w:ascii="Courier New" w:cs="Courier New" w:eastAsia="Courier New" w:hAnsi="Courier New"/>
          <w:color w:val="6A9FB5"/>
          <w:sz w:val="19"/>
          <w:szCs w:val="19"/>
        </w:rPr>
        <w:br/>
        <w:t xml:space="preserve">
CREATE INDEX idx_arc_type     ON analysis_results_cache(analysis_type);</w:t>
      </w:r>
      <w:r>
        <w:rPr>
          <w:rFonts w:ascii="Courier New" w:cs="Courier New" w:eastAsia="Courier New" w:hAnsi="Courier New"/>
          <w:color w:val="6A9FB5"/>
          <w:sz w:val="19"/>
          <w:szCs w:val="19"/>
        </w:rPr>
        <w:br/>
        <w:t xml:space="preserve">
CREATE INDEX idx_arc_stale    ON analysis_results_cache(is_stale) WHERE is_stale = FALSE;</w:t>
      </w:r>
      <w:r>
        <w:rPr>
          <w:rFonts w:ascii="Courier New" w:cs="Courier New" w:eastAsia="Courier New" w:hAnsi="Courier New"/>
          <w:color w:val="6A9FB5"/>
          <w:sz w:val="19"/>
          <w:szCs w:val="19"/>
        </w:rPr>
        <w:br/>
        <w:t xml:space="preserve">
CREATE INDEX idx_arc_computed ON analysis_results_cache(computed_at DESC);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Fully Automatic CSV Ingestion Pipeline</w:t>
      </w:r>
    </w:p>
    <w:p>
      <w:pPr>
        <w:pBdr>
          <w:left w:val="single" w:color="1A7A4A" w:sz="20"/>
        </w:pBdr>
        <w:shd w:fill="D5F5E3" w:val="clear"/>
        <w:spacing w:before="160" w:after="160"/>
        <w:ind w:left="2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🤖  Zero user input required after the CSV file is dropped. The system reads, maps, validates, inserts, and triggers all analytics automatically.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Pipeline Architecture — 7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/ Component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FastAPI Upload Endpoint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drops CSV. File is streamed to S3. upload_jobs row is created with status=pending. Celery task is dispatched immediately. API returns {job_id} to frontend — frontend begins polling.</w:t>
            </w:r>
          </w:p>
        </w:tc>
      </w:tr>
      <w:tr>
        <w:tc>
          <w:tcPr>
            <w:tcW w:type="dxa" w:w="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task: detect_columns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is read from S3. pandas reads the first row to extract headers. Each header is run through the fuzzy matching engine (RapidFuzz + semantic similarity). Every mapping is written to csv_column_mappings. upload_jobs.status → "mapping".</w:t>
            </w:r>
          </w:p>
        </w:tc>
      </w:tr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task: validate_rows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row is validated against target column types. Dates parsed with dateutil. Numerics coerced. Nulls filled with defaults. Bad rows are counted in rows_failed. upload_jobs.rows_total is set. Status → "validating".</w:t>
            </w:r>
          </w:p>
        </w:tc>
      </w:tr>
      <w:tr>
        <w:tc>
          <w:tcPr>
            <w:tcW w:type="dxa" w:w="6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E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task: upsert_entities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Customers and products are upserted first (ON CONFLICT DO UPDATE). Ensures referential integrity before orders are inserted. cohort_month auto-set from first_purchase_date. Status → "inserting".</w:t>
            </w:r>
          </w:p>
        </w:tc>
      </w:tr>
      <w:tr>
        <w:tc>
          <w:tcPr>
            <w:tcW w:type="dxa" w:w="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task: insert_orders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Orders and order_items are bulk-inserted using COPY protocol (fastest PostgreSQL insert). Each row gets upload_job_id stamped. Denormalized counters on customers and products are recalculated. Status → "inserting".</w:t>
            </w:r>
          </w:p>
        </w:tc>
      </w:tr>
      <w:tr>
        <w:tc>
          <w:tcPr>
            <w:tcW w:type="dxa" w:w="6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task: run_analytics_chain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22 analytics modules fire in parallel Celery chord. Each module reads from DB, computes its result, writes to analysis_results_cache. is_stale flipped to FALSE for each. Status → "analyzing".</w:t>
            </w:r>
          </w:p>
        </w:tc>
      </w:tr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Completion + WebSocket Push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upload_jobs.status → "completed". rows_processed and rows_failed finalized. WebSocket event pushed to frontend. Dashboard refreshes automatically. User sees updated charts with zero manual action.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Column Fuzzy Matching Engine — How It Works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mapping engine runs 3 strategies in sequence, escalating only if the previous step scores below the confidence threshold: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560"/>
        <w:gridCol w:w="40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Threshold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Exact match (case-insensitive)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"order_date" → orders.order_date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1.00 — immediately confirmed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RapidFuzz token ratio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"Sale Amt" → orders.total_amount (0.87)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 0.85 = auto-confirmed. 0.60–0.84 = logged as low-confidence but used.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similarity (sentence-transformers)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"Client identifier" → customers.external_id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 0.75 = confirmed. Below = column skipped, logged as unmapped.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Historical lookup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Previous mapping for same header reused instantly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Inherits prior score. Overrides all other methods if found.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Common CSV Header Examples — Auto-Mapped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960"/>
        <w:gridCol w:w="200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Header (any variation)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"Order ID", "order_id", "OrderNo", "Txn ID"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orders.external_id</w:t>
            </w:r>
          </w:p>
        </w:tc>
        <w:tc>
          <w:tcPr>
            <w:tcW w:type="dxa" w:w="1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exact/fuzzy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0.95–1.00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"Customer Email", "Cust_Email", "email address"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customers.email</w:t>
            </w:r>
          </w:p>
        </w:tc>
        <w:tc>
          <w:tcPr>
            <w:tcW w:type="dxa" w:w="1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exact/fuzzy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0.88–1.00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"Sale Amount", "Revenue", "Total", "Amt"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orders.total_amount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0.85–0.92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"Order Date", "Purchase Date", "Txn Date"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orders.order_date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0.87–1.00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"Product SKU", "Item Code", "SKU"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products.sku</w:t>
            </w:r>
          </w:p>
        </w:tc>
        <w:tc>
          <w:tcPr>
            <w:tcW w:type="dxa" w:w="1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exact/fuzzy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0.90–1.00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"Qty", "Quantity", "Units Sold", "Count"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order_items.quantity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0.82–0.95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"Customer Name", "Full Name", "Client Name"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customers.full_name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0.86–0.98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"Country", "Nation", "Customer Country"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customers.country</w:t>
            </w:r>
          </w:p>
        </w:tc>
        <w:tc>
          <w:tcPr>
            <w:tcW w:type="dxa" w:w="1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fuzzy/semantic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0.85–0.96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"Payment Method", "Pay Type", "Payment Type"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orders.payment_method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0.88–1.00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"Discount", "Discount Amount", "Promo Deduction"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orders.discount_amount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fuzzy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0.80–0.94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Analytics Engine — All 22 Modules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module listed below is triggered automatically when a CSV upload completes. Results are written to analysis_results_cache and/or back to the relevant table columns. The dashboard reads from cache — no module re-runs on page load.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Module Overview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100"/>
        <w:gridCol w:w="2400"/>
        <w:gridCol w:w="24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Destination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RFM Scoring &amp; Segmentation</w:t>
            </w:r>
          </w:p>
        </w:tc>
        <w:tc>
          <w:tcPr>
            <w:tcW w:type="dxa" w:w="1100"/>
            <w:tcBorders>
              <w:top w:val="single" w:color="B03A2E" w:sz="1"/>
              <w:left w:val="single" w:color="B03A2E" w:sz="1"/>
              <w:bottom w:val="single" w:color="B03A2E" w:sz="1"/>
              <w:right w:val="single" w:color="B03A2E" w:sz="1"/>
            </w:tcBorders>
            <w:shd w:fill="B03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orders.order_date, customers.id, orders.net_amount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customers.rfm_score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Cohort Retention Analysis</w:t>
            </w:r>
          </w:p>
        </w:tc>
        <w:tc>
          <w:tcPr>
            <w:tcW w:type="dxa" w:w="1100"/>
            <w:tcBorders>
              <w:top w:val="single" w:color="B03A2E" w:sz="1"/>
              <w:left w:val="single" w:color="B03A2E" w:sz="1"/>
              <w:bottom w:val="single" w:color="B03A2E" w:sz="1"/>
              <w:right w:val="single" w:color="B03A2E" w:sz="1"/>
            </w:tcBorders>
            <w:shd w:fill="B03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customers.cohort_month, orders.customer_id, orders.order_date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(type=cohort)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Revenue Analytics</w:t>
            </w:r>
          </w:p>
        </w:tc>
        <w:tc>
          <w:tcPr>
            <w:tcW w:type="dxa" w:w="1100"/>
            <w:tcBorders>
              <w:top w:val="single" w:color="B03A2E" w:sz="1"/>
              <w:left w:val="single" w:color="B03A2E" w:sz="1"/>
              <w:bottom w:val="single" w:color="B03A2E" w:sz="1"/>
              <w:right w:val="single" w:color="B03A2E" w:sz="1"/>
            </w:tcBorders>
            <w:shd w:fill="B03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orders.net_amount, orders.order_date, orders.region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daily_kpi_snapshots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Market Basket / Association Rules</w:t>
            </w:r>
          </w:p>
        </w:tc>
        <w:tc>
          <w:tcPr>
            <w:tcW w:type="dxa" w:w="11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order_items.order_id, order_items.product_id, products.name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(type=basket)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Time-Series Forecasting (Prophet)</w:t>
            </w:r>
          </w:p>
        </w:tc>
        <w:tc>
          <w:tcPr>
            <w:tcW w:type="dxa" w:w="11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orders.order_date, orders.net_amount, forecast_results.scenario_*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forecast_results table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11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orders.order_date, orders.net_amount, orders.total_amount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(type=anomaly)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Customer Lifetime Value Prediction</w:t>
            </w:r>
          </w:p>
        </w:tc>
        <w:tc>
          <w:tcPr>
            <w:tcW w:type="dxa" w:w="11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orders.customer_id, orders.order_date, orders.net_amount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customers.clv_predicted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Sentiment Analysis (BERT NLP)</w:t>
            </w:r>
          </w:p>
        </w:tc>
        <w:tc>
          <w:tcPr>
            <w:tcW w:type="dxa" w:w="11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orders.comment_text, orders.order_date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orders.sentiment_label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A09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Customer Segmentation (K-Means)</w:t>
            </w:r>
          </w:p>
        </w:tc>
        <w:tc>
          <w:tcPr>
            <w:tcW w:type="dxa" w:w="11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customers.lifetime_value, customers.total_orders, customers.engagement_score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customers.ai_segment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 ABC Analysis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order_items.product_id, order_items.line_total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products.abc_tier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Margin &amp; Profitability Analysis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orders.gross_margin, products.cost_price, products.gross_margin_pct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(type=margin)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Churn Prediction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customers.last_active_at, customers.total_orders, customers.engagement_score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customers.churn_risk_score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Geographic Revenue Heatmap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orders.net_amount, customers.country_code, orders.region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(type=geo)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Seasonality &amp; Trend Decomposition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orders.order_date, orders.net_amount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(type=seasonality)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Funnel &amp; Repeat Purchase Analysis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orders.customer_id, orders.order_date, customers.total_orders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(type=funnel)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Payment Channel Analytics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orders.payment_method, orders.net_amount, orders.status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(type=payment_channel)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Marketing Attribution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orders.acquisition_channel, orders.net_amount, customers.lifetime_value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(type=attribution)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Return Rate &amp; Product Quality</w:t>
            </w:r>
          </w:p>
        </w:tc>
        <w:tc>
          <w:tcPr>
            <w:tcW w:type="dxa" w:w="11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orders.return_flag, orders.order_date, order_items.product_id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products.return_rate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A19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Fulfillment Performance</w:t>
            </w:r>
          </w:p>
        </w:tc>
        <w:tc>
          <w:tcPr>
            <w:tcW w:type="dxa" w:w="11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orders.delivery_days, orders.region, products.supplier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(type=fulfillment)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A20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Supplier Performance Analytics</w:t>
            </w:r>
          </w:p>
        </w:tc>
        <w:tc>
          <w:tcPr>
            <w:tcW w:type="dxa" w:w="11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products.supplier, products.total_revenue, products.return_rate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(type=supplier)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A21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Statistical Correlation Matrix</w:t>
            </w:r>
          </w:p>
        </w:tc>
        <w:tc>
          <w:tcPr>
            <w:tcW w:type="dxa" w:w="11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numeric columns across orders, customers, products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(type=correlation)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A22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Demographic Segmentation</w:t>
            </w:r>
          </w:p>
        </w:tc>
        <w:tc>
          <w:tcPr>
            <w:tcW w:type="dxa" w:w="11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customers.age_group, customers.gender, customers.lifetime_value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analysis_results_cache (type=demographic)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Module Detail Specifications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03A2E"/>
          <w:sz w:val="24"/>
          <w:szCs w:val="24"/>
        </w:rPr>
        <w:t xml:space="preserve">A01 — RFM Scoring &amp;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B03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Scores every customer on Recency (days since last order), Frequency (order count), and Monetary (total spend). Each dimension scored 1–5 using quintiles. Composite score drives 10 named segments.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customers.rfm_score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customers.rfm_segment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03A2E"/>
          <w:sz w:val="24"/>
          <w:szCs w:val="24"/>
        </w:rPr>
        <w:t xml:space="preserve">A02 — Cohort Retention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B03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Groups customers by acquisition month (cohort_month). Tracks what % of each cohort returned to purchase in months 1, 2, 3, … 12. Output is a retention matrix that renders as a colour-coded heatmap.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customers.cohort_month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orders.customer_id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(type=cohort)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03A2E"/>
          <w:sz w:val="24"/>
          <w:szCs w:val="24"/>
        </w:rPr>
        <w:t xml:space="preserve">A03 — Revenue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B03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revenue breakdown: total, MoM growth %, YoY growth %, revenue by region, by product category, by payment method, by acquisition channel, and revenue per active customer. All deltas stored as % change.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orders.region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orders.acquisition_channel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daily_kpi_snapshots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(type=revenue)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A04 — Market Basket / Association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A6F1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Apriori algorithm on order_items. Finds product pairs and triplets that are frequently bought together. Outputs support, confidence, and lift scores. Powers "Customers also bought" and bundle recommendations.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order_items.order_id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order_items.product_id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products.name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(type=basket)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A05 — Time-Series Forecasting (Prophet)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A6F1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Facebook Prophet model fits historical daily revenue. Produces 90-day forward prediction with upper/lower confidence bands. Scenario parameters (marketing spend, price shift, seasonal adjustment) applied as multipliers.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forecast_results.scenario_*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forecast_results table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A06 —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A6F1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Isolation Forest + Z-score hybrid on daily revenue, order volume, and average order value. Flags statistical outliers (spikes and drops). Each anomaly stored with severity score, date, and affected metric.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orders.total_amount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(type=anomaly)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A07 — Customer Lifetime Value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A6F1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BG/NBD model (Buy-Till-They-Die) or Pareto/NBD to predict future purchase probability and expected revenue per customer over the next 6 and 12 months. Written to customers.clv_predicted.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orders.customer_id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customers.clv_predicted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(type=clv)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A08 — Sentiment Analysis (BERT NLP)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A6F1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Pre-trained BERT model processes orders.comment_text. Outputs POSITIVE / NEGATIVE / NEUTRAL label plus confidence score. Sentiment trend over time and breakdown by product category stored in cache.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orders.comment_text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orders.sentiment_label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orders.sentiment_score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(type=sentiment)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A09 — Customer Segmentation (K-Means)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A6F1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K-Means clustering (k=5 by default, auto-tuned via elbow method) on scaled features: lifetime_value, total_orders, engagement_score, recency_days, clv_predicted. Cluster centroids stored for bubble chart.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customers.lifetime_value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customers.total_orders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customers.engagement_score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customers.ai_segment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(type=segmentation)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A10 — Product ABC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Ranks products by cumulative revenue contribution. Top 20% of revenue → A tier. Next 30% → B tier. Remaining 50% → C tier. Updates products.abc_tier and products.abc_computed_at.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order_items.product_id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order_items.line_total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products.abc_tier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products.abc_computed_at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A11 — Margin &amp; Profitability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Computes gross margin per order, per product, per category, and per customer segment. Identifies highest and lowest margin products. Margin trend over time. Requires cost_price data in CSV.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orders.gross_margin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products.cost_price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products.gross_margin_pct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(type=margin)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A12 — Churn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Logistic regression model trained on: days_since_last_order, total_orders, avg_order_gap, engagement_score, rfm_score. Outputs churn probability 0–1 written to customers.churn_risk_score.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customers.last_active_at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customers.total_orders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customers.engagement_score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customers.rfm_score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customers.churn_risk_score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(type=churn)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A13 — Geographic Revenue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Aggregates net_amount by customers.country_code. Returns a GeoJSON-ready structure with revenue per country for the choropleth map. Also breaks down by region (NA/EU/APAC/LATAM) for bar chart.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customers.country_code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orders.region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(type=geo)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A14 — Seasonality &amp; Trend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STL decomposition (Seasonal-Trend decomposition using LOESS) on daily revenue. Separates trend, seasonality, and residual. Identifies day-of-week patterns, monthly peaks, and holiday effects.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(type=seasonality)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A15 — Funnel &amp; Repeat Purchase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Tracks the conversion funnel: New Customer → 2nd Purchase → 3rd Purchase → Loyal (5+). Computes median time between purchases, repeat purchase rate %, and funnel drop-off at each stage.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orders.customer_id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customers.total_orders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(type=funnel)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A16 — Payment Channel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Breakdown of orders and revenue by orders.payment_method. Conversion rate per payment type, average order value by payment method, and failed payment rate (if status=cancelled correlated with payment_method).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orders.payment_method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orders.status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(type=payment_channel)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A17 — Marketing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Revenue and customer acquisition breakdown by orders.acquisition_channel. ROI per channel (if cost data provided). First-touch attribution model. Channel contribution to LTV.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orders.acquisition_channel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orders.net_amount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customers.lifetime_value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(type=attribution)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A18 — Return Rate &amp; Product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E7C7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Aggregates orders.return_flag by product, category, region, and time period. Writes return_rate back to products table. Identifies high-return segments and correlates returns with sentiment scores.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orders.return_flag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orders.order_date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order_items.product_id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products.return_rate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(type=returns)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A19 — Fulfillment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E7C7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Analyses orders.delivery_days distribution. P50, P90, P99 delivery times by region, product category, and supplier. Correlates delivery speed with repeat purchase rate and customer satisfaction score.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orders.delivery_days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orders.region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products.supplier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(type=fulfillment)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A20 — Supplier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E7C7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Groups products by supplier. Computes total revenue, return rate, margin, and stock turnover per supplier. Identifies supplier concentration risk (% of revenue from single supplier).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products.supplier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products.total_revenue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products.return_rate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(type=supplier)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A21 — Statistical Correlation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E7C7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Pearson correlation matrix across all numeric KPIs: revenue, engagement_score, churn_risk_score, clv_predicted, total_orders, delivery_days, return_rate. Identifies which metrics are strongly correlated.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All numeric columns across orders, customers, products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(type=correlation)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A22 — Demographic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E7C7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Cross-tabulation of revenue, order count, and LTV by customers.age_group and customers.gender. Identifies highest-value demographic segments. Powers targeted marketing insights.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customers.age_group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customers.gender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→ customers.lifetime_value</w:t>
            </w:r>
          </w:p>
        </w:tc>
      </w:tr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Outputs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← analysis_results_cache (type=demographic)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Celery Task Dependency Graph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tasks are chained using Celery chord and chain primitives. Stages 1–5 are sequential (order matters for FK integrity). Stage 6 is a parallel chord — all 22 analytics modules fire simultaneously.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upload.detect_columns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S3 file exists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upload.validate_rows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detect_columns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upload.upsert_entities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validate_rows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upload.insert_orders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upsert_entities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analytics.rfm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analytics.cohort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analytics.revenue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analytics.basket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analytics.forecast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analytics.anomaly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analytics.clv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analytics.sentiment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analytics.segmentation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analytics.rfm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analytics.churn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analytics.rfm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analytics.abc_tier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analytics.margin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analytics.geo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analytics.seasonality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analytics.funnel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analytics.payment_channel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analytics.attribution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analytics.returns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analytics.fulfillment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analytics.supplier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analytics.returns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analytics.correlation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analytics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analytics.demographic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insert_orders SUCCESS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upload.finalize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db_queue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analytics SUCCESS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Updated Schema Summary — 11 Tables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table below reflects the complete final state of the InsightX database after all migrations in this document are applied.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New Columns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Auth, roles, widget layout per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customers</w:t>
            </w:r>
          </w:p>
        </w:tc>
        <w:tc>
          <w:tcPr>
            <w:tcW w:type="dxa" w:w="16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+6 columns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 profiles, RFM scores, CLV, cohort, segmentation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+4 columns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catalogue, ABC tier, margin, return rate, supplier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+6 columns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Central fact table, revenue, margins, payment, channel, returns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Line items per order, stock deduction, basket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upload_jobs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upload tracking, progress, lineage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csv_column_mappings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All columns new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Fuzzy mapping engine output; auto-pipeline header mapping log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forecast_results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Prophet time-series output with scenario params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daily_kpi_snapshots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Pre-aggregated KPI snapshots for period comparisons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analysis_results_cache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All columns new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for all 22 analytics modules; invalidated on new upload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insights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LLaMA 3 generated bullet insights per analysis run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Updated ER Diagram — Relationships</w:t>
      </w:r>
    </w:p>
    <w:p>
      <w:pPr>
        <w:pBdr>
          <w:left w:val="single" w:color="2E86AB" w:sz="16"/>
        </w:pBdr>
        <w:shd w:fill="1E1E2E" w:val="clear"/>
        <w:spacing w:before="80" w:after="80"/>
        <w:ind w:left="20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users            ||--o{ upload_jobs             : "triggers"</w:t>
      </w:r>
      <w:r>
        <w:rPr>
          <w:rFonts w:ascii="Courier New" w:cs="Courier New" w:eastAsia="Courier New" w:hAnsi="Courier New"/>
          <w:color w:val="79C0FF"/>
          <w:sz w:val="18"/>
          <w:szCs w:val="18"/>
        </w:rPr>
        <w:br/>
        <w:t xml:space="preserve">
users            ||--o{ forecast_results        : "runs"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
customers        ||--o{ orders                  : "places"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
upload_jobs      ||--o{ orders                  : "imports"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
upload_jobs      ||--o{ csv_column_mappings     : "produces"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
upload_jobs      ||--o{ analysis_results_cache  : "triggers"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
orders           ||--o{ order_items             : "contains"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
products         ||--o{ order_items             : "appears_in"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60"/>
        <w:gridCol w:w="1600"/>
        <w:gridCol w:w="3400"/>
      </w:tblGrid>
      <w:tr>
        <w:tc>
          <w:tcPr>
            <w:tcW w:type="dxa" w:w="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Migration 1 — ALTER TABLE orders (6 columns)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in a transaction; verify GENERATED column computes correctly on test row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Migration 2 — ALTER TABLE customers (6 columns)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UPDATE to backfill cohort_month from existing first_purchase_date values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Migration 3 — ALTER TABLE products (4 columns)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gross_margin_pct will be NULL for rows where cost_price is NULL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csv_column_mappings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 DELETE CASCADE ensures mappings are cleaned up if upload_job is rolled back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analysis_results_cache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UNIQUE(analysis_type, upload_job_id) enforced — no duplicate results per run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 fuzzy mapping Celery worker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Install: rapidfuzz, sentence-transformers. Worker: csv_queue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 analytics Celery workers (×22)</w:t>
            </w:r>
          </w:p>
        </w:tc>
        <w:tc>
          <w:tcPr>
            <w:tcW w:type="dxa" w:w="1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Science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Install: scikit-learn, lifetimes, mlxtend, prophet, statsmodels, transformers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Wire upload_jobs WebSocket push on completion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 listens for {job_id, status: "completed"} → triggers dashboard refresh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new columns to CSV mapping config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payment_method, acquisition_channel, return_flag, delivery_days, cost_amount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Backfill existing orders with analytics</w:t>
            </w:r>
          </w:p>
        </w:tc>
        <w:tc>
          <w:tcPr>
            <w:tcW w:type="dxa" w:w="1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Science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run_analytics_chain manually once after migrations to populate cache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API endpoints to serve cache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analytics endpoints read analysis_results_cache first; compute only if is_stale</w:t>
            </w:r>
          </w:p>
        </w:tc>
      </w:tr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☐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dashboard UI for new analytics tabs</w:t>
            </w:r>
          </w:p>
        </w:tc>
        <w:tc>
          <w:tcPr>
            <w:tcW w:type="dxa" w:w="16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Add: RFM heatmap, Cohort grid, Basket chart, Margin waterfall, Anomaly timeline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2026-03-05T02:42:58.284Z</dcterms:created>
  <dcterms:modified xsi:type="dcterms:W3CDTF">2026-03-05T02:42:58.285Z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