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Manuale Tecnico</w:t>
      </w:r>
    </w:p>
    <w:p>
      <w:pPr>
        <w:jc w:val="center"/>
      </w:pPr>
      <w:r>
        <w:rPr>
          <w:sz w:val="26"/>
        </w:rPr>
        <w:t>TheKnife - Laboratorio Interdisciplinare B</w:t>
      </w:r>
    </w:p>
    <w:p>
      <w:pPr>
        <w:jc w:val="center"/>
      </w:pPr>
      <w:r>
        <w:t>Autori: Hamdar Youssef (753832, Como) - Dellatorre Federico (755856, Como)</w:t>
      </w:r>
    </w:p>
    <w:p>
      <w:pPr>
        <w:jc w:val="center"/>
      </w:pPr>
      <w:r>
        <w:t>Versione: 1.0 - Laboratorio Interdisciplinare B</w:t>
      </w:r>
    </w:p>
    <w:p/>
    <w:p>
      <w:pPr>
        <w:pStyle w:val="Heading1"/>
      </w:pPr>
      <w:r>
        <w:t>Indice</w:t>
      </w:r>
    </w:p>
    <w:p>
      <w:r>
        <w:t>1. Introduzione tecnica</w:t>
      </w:r>
    </w:p>
    <w:p>
      <w:r>
        <w:t>2. Architettura client/server</w:t>
      </w:r>
    </w:p>
    <w:p>
      <w:r>
        <w:t>3. Struttura package e classi</w:t>
      </w:r>
    </w:p>
    <w:p>
      <w:r>
        <w:t>4. Database PostgreSQL</w:t>
      </w:r>
    </w:p>
    <w:p>
      <w:r>
        <w:t>5. Schema ER e relazionale</w:t>
      </w:r>
    </w:p>
    <w:p>
      <w:r>
        <w:t>6. Diagramma UML</w:t>
      </w:r>
    </w:p>
    <w:p>
      <w:r>
        <w:t>7. Comunicazione e concorrenza</w:t>
      </w:r>
    </w:p>
    <w:p>
      <w:r>
        <w:t>8. Accesso ai dati con DAO e JDBC</w:t>
      </w:r>
    </w:p>
    <w:p>
      <w:r>
        <w:t>9. Sicurezza e validazione</w:t>
      </w:r>
    </w:p>
    <w:p>
      <w:r>
        <w:t>10. Maven e generazione jar</w:t>
      </w:r>
    </w:p>
    <w:p>
      <w:r>
        <w:t>11. Limiti e sviluppi futuri</w:t>
      </w:r>
    </w:p>
    <w:p>
      <w:pPr>
        <w:pStyle w:val="Heading1"/>
      </w:pPr>
      <w:r>
        <w:t>1. Introduzione tecnica</w:t>
      </w:r>
    </w:p>
    <w:p>
      <w:r>
        <w:t>Il sistema TheKnife Lab B e stato sviluppato in Java 21 e realizza una piattaforma client/server con interfaccia grafica Swing, persistenza su PostgreSQL e accesso ai dati tramite JDBC. Il sistema separa la GUI, la comunicazione client/server, la logica di gestione delle richieste e il livello DAO.</w:t>
      </w:r>
    </w:p>
    <w:p>
      <w:pPr>
        <w:pStyle w:val="Heading1"/>
      </w:pPr>
      <w:r>
        <w:t>2. Architettura client/server</w:t>
      </w:r>
    </w:p>
    <w:p>
      <w:r>
        <w:t>Il modulo clientTK contiene il client applicativo e la GUI. Il modulo serverTK contiene il server, che accetta connessioni TCP sulla porta configurata e crea un ClientHandler per gestire ciascuna richiesta. Il server comunica con PostgreSQL attraverso classi DAO.</w:t>
      </w:r>
    </w:p>
    <w:p>
      <w:r>
        <w:drawing>
          <wp:inline xmlns:a="http://schemas.openxmlformats.org/drawingml/2006/main" xmlns:pic="http://schemas.openxmlformats.org/drawingml/2006/picture">
            <wp:extent cx="5943600" cy="401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1 - Architettura generale client/server.</w:t>
      </w:r>
    </w:p>
    <w:p>
      <w:pPr>
        <w:pStyle w:val="Heading1"/>
      </w:pPr>
      <w:r>
        <w:t>3. Struttura package e classi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Responsabilita</w:t>
            </w:r>
          </w:p>
        </w:tc>
      </w:tr>
      <w:tr>
        <w:tc>
          <w:tcPr>
            <w:tcW w:type="dxa" w:w="3360"/>
          </w:tcPr>
          <w:p>
            <w:r>
              <w:t>theknife.gui</w:t>
            </w:r>
          </w:p>
        </w:tc>
        <w:tc>
          <w:tcPr>
            <w:tcW w:type="dxa" w:w="3360"/>
          </w:tcPr>
          <w:p>
            <w:r>
              <w:t>TheKnifeGUI</w:t>
            </w:r>
          </w:p>
        </w:tc>
        <w:tc>
          <w:tcPr>
            <w:tcW w:type="dxa" w:w="3360"/>
          </w:tcPr>
          <w:p>
            <w:r>
              <w:t>Interfaccia grafica Swing e gestione menu per ruolo</w:t>
            </w:r>
          </w:p>
        </w:tc>
      </w:tr>
      <w:tr>
        <w:tc>
          <w:tcPr>
            <w:tcW w:type="dxa" w:w="3360"/>
          </w:tcPr>
          <w:p>
            <w:r>
              <w:t>theknife.clientTK</w:t>
            </w:r>
          </w:p>
        </w:tc>
        <w:tc>
          <w:tcPr>
            <w:tcW w:type="dxa" w:w="3360"/>
          </w:tcPr>
          <w:p>
            <w:r>
              <w:t>ClientTK</w:t>
            </w:r>
          </w:p>
        </w:tc>
        <w:tc>
          <w:tcPr>
            <w:tcW w:type="dxa" w:w="3360"/>
          </w:tcPr>
          <w:p>
            <w:r>
              <w:t>Invio richieste al server tramite socket</w:t>
            </w:r>
          </w:p>
        </w:tc>
      </w:tr>
      <w:tr>
        <w:tc>
          <w:tcPr>
            <w:tcW w:type="dxa" w:w="3360"/>
          </w:tcPr>
          <w:p>
            <w:r>
              <w:t>theknife.serverTK</w:t>
            </w:r>
          </w:p>
        </w:tc>
        <w:tc>
          <w:tcPr>
            <w:tcW w:type="dxa" w:w="3360"/>
          </w:tcPr>
          <w:p>
            <w:r>
              <w:t>ServerTK</w:t>
            </w:r>
          </w:p>
        </w:tc>
        <w:tc>
          <w:tcPr>
            <w:tcW w:type="dxa" w:w="3360"/>
          </w:tcPr>
          <w:p>
            <w:r>
              <w:t>Avvio server e ascolto connessioni</w:t>
            </w:r>
          </w:p>
        </w:tc>
      </w:tr>
      <w:tr>
        <w:tc>
          <w:tcPr>
            <w:tcW w:type="dxa" w:w="3360"/>
          </w:tcPr>
          <w:p>
            <w:r>
              <w:t>theknife.serverTK</w:t>
            </w:r>
          </w:p>
        </w:tc>
        <w:tc>
          <w:tcPr>
            <w:tcW w:type="dxa" w:w="3360"/>
          </w:tcPr>
          <w:p>
            <w:r>
              <w:t>ClientHandler</w:t>
            </w:r>
          </w:p>
        </w:tc>
        <w:tc>
          <w:tcPr>
            <w:tcW w:type="dxa" w:w="3360"/>
          </w:tcPr>
          <w:p>
            <w:r>
              <w:t>Parsing richieste e chiamata servizi/DAO</w:t>
            </w:r>
          </w:p>
        </w:tc>
      </w:tr>
      <w:tr>
        <w:tc>
          <w:tcPr>
            <w:tcW w:type="dxa" w:w="3360"/>
          </w:tcPr>
          <w:p>
            <w:r>
              <w:t>theknife</w:t>
            </w:r>
          </w:p>
        </w:tc>
        <w:tc>
          <w:tcPr>
            <w:tcW w:type="dxa" w:w="3360"/>
          </w:tcPr>
          <w:p>
            <w:r>
              <w:t>Utente, Ristorante, Recensione</w:t>
            </w:r>
          </w:p>
        </w:tc>
        <w:tc>
          <w:tcPr>
            <w:tcW w:type="dxa" w:w="3360"/>
          </w:tcPr>
          <w:p>
            <w:r>
              <w:t>Classi modello</w:t>
            </w:r>
          </w:p>
        </w:tc>
      </w:tr>
      <w:tr>
        <w:tc>
          <w:tcPr>
            <w:tcW w:type="dxa" w:w="3360"/>
          </w:tcPr>
          <w:p>
            <w:r>
              <w:t>theknife</w:t>
            </w:r>
          </w:p>
        </w:tc>
        <w:tc>
          <w:tcPr>
            <w:tcW w:type="dxa" w:w="3360"/>
          </w:tcPr>
          <w:p>
            <w:r>
              <w:t>UtenteDAO, RistoranteDAO, RecensioneDAO, PreferitoDAO</w:t>
            </w:r>
          </w:p>
        </w:tc>
        <w:tc>
          <w:tcPr>
            <w:tcW w:type="dxa" w:w="3360"/>
          </w:tcPr>
          <w:p>
            <w:r>
              <w:t>Accesso a PostgreSQL con JDBC</w:t>
            </w:r>
          </w:p>
        </w:tc>
      </w:tr>
    </w:tbl>
    <w:p>
      <w:pPr>
        <w:pStyle w:val="Heading1"/>
      </w:pPr>
      <w:r>
        <w:t>4. Database PostgreSQL</w:t>
      </w:r>
    </w:p>
    <w:p>
      <w:r>
        <w:t>Il database dbTK contiene le informazioni persistenti dell applicazione. Le tabelle principali sono utenti, ristoranti, recensioni e preferiti. Le password sono salvate in forma cifrata; le recensioni collegano autore e ristorante; i preferiti collegano cliente e ristorante.</w:t>
      </w:r>
    </w:p>
    <w:p>
      <w:pPr>
        <w:pStyle w:val="Heading1"/>
      </w:pPr>
      <w:r>
        <w:t>5. Schema ER e relazionale</w:t>
      </w:r>
    </w:p>
    <w:p>
      <w:r>
        <w:drawing>
          <wp:inline xmlns:a="http://schemas.openxmlformats.org/drawingml/2006/main" xmlns:pic="http://schemas.openxmlformats.org/drawingml/2006/picture">
            <wp:extent cx="5943600" cy="1763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2 - Schema ER/logico semplificato del database.</w:t>
      </w:r>
    </w:p>
    <w:p>
      <w:r>
        <w:t>Schema relazionale semplificato:</w:t>
      </w:r>
    </w:p>
    <w:p>
      <w:pPr>
        <w:pStyle w:val="ListBullet"/>
      </w:pPr>
      <w:r>
        <w:t>utenti(username, nome, cognome, password_cifrata, is_ristoratore, domicilio, data_nascita)</w:t>
      </w:r>
    </w:p>
    <w:p>
      <w:pPr>
        <w:pStyle w:val="ListBullet"/>
      </w:pPr>
      <w:r>
        <w:t>ristoranti(nome, citta, nazione, indirizzo, latitudine, longitudine, fascia_prezzo, prezzo_medio, delivery_disponibile, prenotazione_online_disponibile, tipo_cucina, gestore)</w:t>
      </w:r>
    </w:p>
    <w:p>
      <w:pPr>
        <w:pStyle w:val="ListBullet"/>
      </w:pPr>
      <w:r>
        <w:t>recensioni(id, autore, nome_ristorante, testo, stelle, data_recensione, risposta_ristoratore)</w:t>
      </w:r>
    </w:p>
    <w:p>
      <w:pPr>
        <w:pStyle w:val="ListBullet"/>
      </w:pPr>
      <w:r>
        <w:t>preferiti(username, nome_ristorante)</w:t>
      </w:r>
    </w:p>
    <w:p>
      <w:pPr>
        <w:pStyle w:val="Heading1"/>
      </w:pPr>
      <w:r>
        <w:t>6. Diagramma UML</w:t>
      </w:r>
    </w:p>
    <w:p>
      <w:r>
        <w:drawing>
          <wp:inline xmlns:a="http://schemas.openxmlformats.org/drawingml/2006/main" xmlns:pic="http://schemas.openxmlformats.org/drawingml/2006/picture">
            <wp:extent cx="5943600" cy="26252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2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3 - Diagramma UML semplificato delle classi principali.</w:t>
      </w:r>
    </w:p>
    <w:p>
      <w:pPr>
        <w:pStyle w:val="Heading1"/>
      </w:pPr>
      <w:r>
        <w:t>7. Comunicazione e concorrenza</w:t>
      </w:r>
    </w:p>
    <w:p>
      <w:r>
        <w:t>La comunicazione tra client e server avviene tramite socket TCP. Il client invia richieste testuali con campi separati dal carattere |. Il server interpreta il comando e restituisce una risposta testuale. Per supportare piu client, il server crea un handler separato per ogni connessione; in questo modo richieste di utenti diversi possono essere gestite in parallelo.</w:t>
      </w:r>
    </w:p>
    <w:p>
      <w:pPr>
        <w:pStyle w:val="Heading1"/>
      </w:pPr>
      <w:r>
        <w:t>8. Accesso ai dati con DAO e JDBC</w:t>
      </w:r>
    </w:p>
    <w:p>
      <w:r>
        <w:t>Le classi DAO incapsulano le query SQL e separano la logica applicativa dall accesso al database. Ogni metodo apre una connessione tramite DatabaseConnection, prepara statement parametrizzati e restituisce oggetti modello o valori di esito.</w:t>
      </w:r>
    </w:p>
    <w:p>
      <w:pPr>
        <w:pStyle w:val="ListBullet"/>
      </w:pPr>
      <w:r>
        <w:t>UtenteDAO: registrazione, ricerca utente e lettura utenti</w:t>
      </w:r>
    </w:p>
    <w:p>
      <w:pPr>
        <w:pStyle w:val="ListBullet"/>
      </w:pPr>
      <w:r>
        <w:t>RistoranteDAO: inserimento e ricerca ristoranti, riepilogo recensioni</w:t>
      </w:r>
    </w:p>
    <w:p>
      <w:pPr>
        <w:pStyle w:val="ListBullet"/>
      </w:pPr>
      <w:r>
        <w:t>RecensioneDAO: inserimento, modifica, eliminazione e risposta recensioni</w:t>
      </w:r>
    </w:p>
    <w:p>
      <w:pPr>
        <w:pStyle w:val="ListBullet"/>
      </w:pPr>
      <w:r>
        <w:t>PreferitoDAO: aggiunta, rimozione e visualizzazione preferiti</w:t>
      </w:r>
    </w:p>
    <w:p>
      <w:pPr>
        <w:pStyle w:val="Heading1"/>
      </w:pPr>
      <w:r>
        <w:t>9. Sicurezza e validazione</w:t>
      </w:r>
    </w:p>
    <w:p>
      <w:pPr>
        <w:pStyle w:val="ListBullet"/>
      </w:pPr>
      <w:r>
        <w:t>Le password vengono cifrate tramite funzione di hash prima del salvataggio</w:t>
      </w:r>
    </w:p>
    <w:p>
      <w:pPr>
        <w:pStyle w:val="ListBullet"/>
      </w:pPr>
      <w:r>
        <w:t>Le query usano PreparedStatement per ridurre il rischio di SQL injection</w:t>
      </w:r>
    </w:p>
    <w:p>
      <w:pPr>
        <w:pStyle w:val="ListBullet"/>
      </w:pPr>
      <w:r>
        <w:t>Il server valida formato delle richieste, valori numerici, stelle tra 1 e 5, booleani true/false e data di nascita</w:t>
      </w:r>
    </w:p>
    <w:p>
      <w:pPr>
        <w:pStyle w:val="ListBullet"/>
      </w:pPr>
      <w:r>
        <w:t>La GUI mostra pulsanti diversi a seconda del ruolo: cliente o ristoratore</w:t>
      </w:r>
    </w:p>
    <w:p>
      <w:pPr>
        <w:pStyle w:val="Heading1"/>
      </w:pPr>
      <w:r>
        <w:t>10. Maven e generazione jar</w:t>
      </w:r>
    </w:p>
    <w:p>
      <w:r>
        <w:t>Il file pom.xml definisce dipendenze e plugin Maven. Il comando mvn clean package genera gli eseguibili in target. Per la consegna sono stati prodotti due jar separati: clientTK.jar e serverTK.jar, copiati nella directory bin/.</w:t>
      </w:r>
    </w:p>
    <w:p>
      <w:pPr>
        <w:pStyle w:val="Heading1"/>
      </w:pPr>
      <w:r>
        <w:t>11. Limiti e sviluppi futuri</w:t>
      </w:r>
    </w:p>
    <w:p>
      <w:pPr>
        <w:pStyle w:val="ListBullet"/>
      </w:pPr>
      <w:r>
        <w:t>Miglioramento della grafica con JavaFX o framework dedicati</w:t>
      </w:r>
    </w:p>
    <w:p>
      <w:pPr>
        <w:pStyle w:val="ListBullet"/>
      </w:pPr>
      <w:r>
        <w:t>Ricerca avanzata con combinazione di filtri piu completa</w:t>
      </w:r>
    </w:p>
    <w:p>
      <w:pPr>
        <w:pStyle w:val="ListBullet"/>
      </w:pPr>
      <w:r>
        <w:t>Gestione utenti e sessioni piu avanzata</w:t>
      </w:r>
    </w:p>
    <w:p>
      <w:pPr>
        <w:pStyle w:val="ListBullet"/>
      </w:pPr>
      <w:r>
        <w:t>Deployment server remoto invece di solo ambiente locale</w:t>
      </w:r>
    </w:p>
    <w:p>
      <w:pPr>
        <w:pStyle w:val="ListBullet"/>
      </w:pPr>
      <w:r>
        <w:t>Gestione prenotazioni e notifiche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