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E3333" w14:textId="15C05705" w:rsidR="003A7684" w:rsidRDefault="003A7684" w:rsidP="00D54DE9">
      <w:pPr>
        <w:pStyle w:val="Title"/>
        <w:jc w:val="center"/>
      </w:pPr>
      <w:r>
        <w:t>Project Report</w:t>
      </w:r>
    </w:p>
    <w:p w14:paraId="6B2C7998" w14:textId="4442B87D" w:rsidR="003A7684" w:rsidRDefault="003A7684" w:rsidP="00706AF3">
      <w:pPr>
        <w:pStyle w:val="Heading1"/>
      </w:pPr>
      <w:r>
        <w:t>Business Understanding</w:t>
      </w:r>
    </w:p>
    <w:p w14:paraId="116B52FA" w14:textId="77777777" w:rsidR="002C7B20" w:rsidRPr="002C7B20" w:rsidRDefault="002C7B20" w:rsidP="002C7B20">
      <w:r w:rsidRPr="002C7B20">
        <w:rPr>
          <w:b/>
          <w:bCs/>
        </w:rPr>
        <w:t>Q1 (Business – Resource Allocation):</w:t>
      </w:r>
      <w:r w:rsidRPr="002C7B20">
        <w:t> How can hospital administrators accurately predict which diabetic patients are at highest risk of 30-day readmission to target them with expensive post-discharge support (e.g., home visits) and avoid regulatory penalties?</w:t>
      </w:r>
    </w:p>
    <w:p w14:paraId="5D5B0933" w14:textId="77777777" w:rsidR="002C7B20" w:rsidRPr="002C7B20" w:rsidRDefault="002C7B20" w:rsidP="002C7B20">
      <w:r w:rsidRPr="002C7B20">
        <w:rPr>
          <w:b/>
          <w:bCs/>
        </w:rPr>
        <w:t>Q2 (Research - Clinical Impact):</w:t>
      </w:r>
      <w:r w:rsidRPr="002C7B20">
        <w:t> Does a documented "change in medication" (e.g., insulin dosage adjustment) during the primary admission correlate with a statistically significant increase or decrease in readmission risk when controlling for patient severity?</w:t>
      </w:r>
    </w:p>
    <w:p w14:paraId="75E3A3E2" w14:textId="77777777" w:rsidR="002C7B20" w:rsidRPr="002C7B20" w:rsidRDefault="002C7B20" w:rsidP="002C7B20"/>
    <w:p w14:paraId="48BF9839" w14:textId="30345C48" w:rsidR="003A7684" w:rsidRDefault="00706AF3" w:rsidP="002C7B20">
      <w:pPr>
        <w:pStyle w:val="Heading1"/>
      </w:pPr>
      <w:r>
        <w:t>Big Data &amp; Scalability</w:t>
      </w:r>
    </w:p>
    <w:p w14:paraId="1900C6F3" w14:textId="4BAB22CC" w:rsidR="00706AF3" w:rsidRDefault="00706AF3" w:rsidP="002C7B20">
      <w:pPr>
        <w:pStyle w:val="Heading1"/>
      </w:pPr>
      <w:r>
        <w:t xml:space="preserve">Data </w:t>
      </w:r>
      <w:r w:rsidR="007D15E6">
        <w:t>Methodology</w:t>
      </w:r>
    </w:p>
    <w:p w14:paraId="5DF5DA78" w14:textId="0E28D31C" w:rsidR="00706AF3" w:rsidRPr="00D54DE9" w:rsidRDefault="00706AF3" w:rsidP="00706AF3">
      <w:pPr>
        <w:rPr>
          <w:b/>
          <w:bCs/>
          <w:sz w:val="28"/>
          <w:szCs w:val="28"/>
        </w:rPr>
      </w:pPr>
      <w:r w:rsidRPr="00D54DE9">
        <w:rPr>
          <w:b/>
          <w:bCs/>
          <w:sz w:val="28"/>
          <w:szCs w:val="28"/>
        </w:rPr>
        <w:t>Source Dataset</w:t>
      </w:r>
    </w:p>
    <w:p w14:paraId="207A9539" w14:textId="4A607E9D" w:rsidR="00706AF3" w:rsidRDefault="00706AF3" w:rsidP="00706AF3">
      <w:r>
        <w:t xml:space="preserve">The dataset was </w:t>
      </w:r>
      <w:r w:rsidR="00316571">
        <w:t>download</w:t>
      </w:r>
      <w:r w:rsidR="00D54DE9">
        <w:t>ed</w:t>
      </w:r>
      <w:r w:rsidR="00316571">
        <w:t xml:space="preserve"> form </w:t>
      </w:r>
      <w:hyperlink r:id="rId5" w:history="1">
        <w:r w:rsidR="00316571" w:rsidRPr="00D62C13">
          <w:rPr>
            <w:rStyle w:val="Hyperlink"/>
          </w:rPr>
          <w:t>https://archive.ics.uci.edu/dataset/296/diabetes+130-us+hospitals+for+years+1999-2008</w:t>
        </w:r>
      </w:hyperlink>
      <w:r w:rsidR="00316571">
        <w:t xml:space="preserve"> with the following parameters:</w:t>
      </w:r>
    </w:p>
    <w:tbl>
      <w:tblPr>
        <w:tblStyle w:val="TableGrid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576"/>
      </w:tblGrid>
      <w:tr w:rsidR="00D84AA0" w14:paraId="29D3AB88" w14:textId="77777777" w:rsidTr="00D84AA0">
        <w:tc>
          <w:tcPr>
            <w:tcW w:w="9576" w:type="dxa"/>
            <w:shd w:val="clear" w:color="auto" w:fill="F2F2F2" w:themeFill="background1" w:themeFillShade="F2"/>
          </w:tcPr>
          <w:p w14:paraId="4EDD0263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                        name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role  ...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units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missing_values</w:t>
            </w:r>
            <w:proofErr w:type="spellEnd"/>
          </w:p>
          <w:p w14:paraId="0FB15F18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0    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encounter_id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ID  ...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None             no</w:t>
            </w:r>
          </w:p>
          <w:p w14:paraId="2299C801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     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patient_nbr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ID  ...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None             no</w:t>
            </w:r>
          </w:p>
          <w:p w14:paraId="009A8F41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     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race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44766FA1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   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gender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EA5441E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4      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age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7532DC8E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5   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weight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3B44337D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6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admission_type_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id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2781EA6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7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discharge_disposition_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id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153C90C9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8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admission_source_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id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F8B37A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9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time_in_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hospital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2AE1CF57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10     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payer_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code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33DC0AC2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11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medical_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specialty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1B957943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12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num_lab_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procedures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059CF7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13 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procedures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2077DC33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14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medications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31474235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15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number_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outpatient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15C3AF24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16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number_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emergency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F22C149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17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number_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inpatient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35DD2C1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18                    diag_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1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016B09AA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19                    diag_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2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025E602E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20                    diag_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3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yes</w:t>
            </w:r>
          </w:p>
          <w:p w14:paraId="799C78A2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21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number_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diagnoses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2CCE5D6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22             </w:t>
            </w:r>
            <w:proofErr w:type="spellStart"/>
            <w:r w:rsidRPr="00D84AA0">
              <w:rPr>
                <w:rFonts w:ascii="Consolas" w:hAnsi="Consolas"/>
                <w:sz w:val="18"/>
                <w:szCs w:val="18"/>
              </w:rPr>
              <w:t>max_glu_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serum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999FB2B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23                 A1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Cresult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73454B7B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24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metformin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46D9A9F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25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repaglinide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3BD19483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lastRenderedPageBreak/>
              <w:t xml:space="preserve">26               </w:t>
            </w:r>
            <w:proofErr w:type="spellStart"/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nateglinide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723B3BC1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27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chlorpropamide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657056F8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28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glimepiride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21C54BAD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29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acetohexamide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28F4EEAF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30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glipizide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7758A5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31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glyburide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347F7A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32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tolbutamide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AF3A9CB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33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pioglitazone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0C57D1B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34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rosiglitazone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735D3CA9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35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acarbose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AED2703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36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miglitol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6FE9599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37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troglitazone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7FBE03EB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38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tolazamide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37A93972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39                   </w:t>
            </w:r>
            <w:proofErr w:type="spellStart"/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examide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720D939E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40               </w:t>
            </w:r>
            <w:proofErr w:type="spellStart"/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citoglipton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DE5000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41 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insulin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253DAD2F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42       glyburide-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metformin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A29ABDB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43       glipizide-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metformin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3BB2CAD9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44  glimepiride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>-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pioglitazone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51CBBF3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45   metformin-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rosiglitazone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4A63404E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>46    metformin-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pioglitazone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5CA6C0CF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47                 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change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043FA23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48               </w:t>
            </w:r>
            <w:proofErr w:type="spellStart"/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diabetesMed</w:t>
            </w:r>
            <w:proofErr w:type="spellEnd"/>
            <w:r w:rsidRPr="00D84AA0">
              <w:rPr>
                <w:rFonts w:ascii="Consolas" w:hAnsi="Consolas"/>
                <w:sz w:val="18"/>
                <w:szCs w:val="18"/>
              </w:rPr>
              <w:t xml:space="preserve">  Feature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...  None             no</w:t>
            </w:r>
          </w:p>
          <w:p w14:paraId="183DCEE0" w14:textId="77777777" w:rsidR="00D84AA0" w:rsidRPr="00D84AA0" w:rsidRDefault="00D84AA0" w:rsidP="00D84AA0">
            <w:pPr>
              <w:rPr>
                <w:rFonts w:ascii="Consolas" w:hAnsi="Consolas"/>
                <w:sz w:val="18"/>
                <w:szCs w:val="18"/>
              </w:rPr>
            </w:pPr>
            <w:r w:rsidRPr="00D84AA0">
              <w:rPr>
                <w:rFonts w:ascii="Consolas" w:hAnsi="Consolas"/>
                <w:sz w:val="18"/>
                <w:szCs w:val="18"/>
              </w:rPr>
              <w:t xml:space="preserve">49                readmitted   </w:t>
            </w:r>
            <w:proofErr w:type="gramStart"/>
            <w:r w:rsidRPr="00D84AA0">
              <w:rPr>
                <w:rFonts w:ascii="Consolas" w:hAnsi="Consolas"/>
                <w:sz w:val="18"/>
                <w:szCs w:val="18"/>
              </w:rPr>
              <w:t>Target  ...</w:t>
            </w:r>
            <w:proofErr w:type="gramEnd"/>
            <w:r w:rsidRPr="00D84AA0">
              <w:rPr>
                <w:rFonts w:ascii="Consolas" w:hAnsi="Consolas"/>
                <w:sz w:val="18"/>
                <w:szCs w:val="18"/>
              </w:rPr>
              <w:t xml:space="preserve">  None             no</w:t>
            </w:r>
          </w:p>
          <w:p w14:paraId="6FE7C73F" w14:textId="77777777" w:rsidR="00D84AA0" w:rsidRDefault="00D84AA0" w:rsidP="00706AF3"/>
        </w:tc>
      </w:tr>
    </w:tbl>
    <w:p w14:paraId="438202FC" w14:textId="77777777" w:rsidR="00D84AA0" w:rsidRDefault="00D84AA0" w:rsidP="00706AF3"/>
    <w:sectPr w:rsidR="00D84A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C0D86"/>
    <w:multiLevelType w:val="hybridMultilevel"/>
    <w:tmpl w:val="FC04E6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4278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20B2"/>
    <w:rsid w:val="002C7B20"/>
    <w:rsid w:val="00316571"/>
    <w:rsid w:val="003A7684"/>
    <w:rsid w:val="005E3185"/>
    <w:rsid w:val="00706AF3"/>
    <w:rsid w:val="007A20B2"/>
    <w:rsid w:val="007D15E6"/>
    <w:rsid w:val="007F685E"/>
    <w:rsid w:val="00923683"/>
    <w:rsid w:val="00D54DE9"/>
    <w:rsid w:val="00D8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FCFC0"/>
  <w15:chartTrackingRefBased/>
  <w15:docId w15:val="{B65DD98F-26F9-47C4-99BD-D054F5F8E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0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0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0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20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0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0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0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0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0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0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0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65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657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4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chive.ics.uci.edu/dataset/296/diabetes+130-us+hospitals+for+years+1999-20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616</Words>
  <Characters>3513</Characters>
  <Application>Microsoft Office Word</Application>
  <DocSecurity>0</DocSecurity>
  <Lines>29</Lines>
  <Paragraphs>8</Paragraphs>
  <ScaleCrop>false</ScaleCrop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A.Salam</dc:creator>
  <cp:keywords/>
  <dc:description/>
  <cp:lastModifiedBy>Ahmed A.Salam</cp:lastModifiedBy>
  <cp:revision>9</cp:revision>
  <dcterms:created xsi:type="dcterms:W3CDTF">2026-04-15T17:24:00Z</dcterms:created>
  <dcterms:modified xsi:type="dcterms:W3CDTF">2026-04-15T17:30:00Z</dcterms:modified>
</cp:coreProperties>
</file>