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23B9" w:rsidRDefault="003C75E7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YOUSSEF SHERIF RAMADAN</w:t>
      </w:r>
    </w:p>
    <w:p w:rsidR="00AC23B9" w:rsidRDefault="003C75E7">
      <w:pPr>
        <w:spacing w:after="60"/>
        <w:jc w:val="center"/>
      </w:pPr>
      <w:r>
        <w:rPr>
          <w:rFonts w:ascii="Calibri" w:eastAsia="Calibri" w:hAnsi="Calibri" w:cs="Calibri"/>
          <w:color w:val="333333"/>
        </w:rPr>
        <w:t>Data Analyst | Business Intelligence &amp; AI/Machine Learning</w:t>
      </w:r>
    </w:p>
    <w:p w:rsidR="00AC23B9" w:rsidRDefault="003C75E7">
      <w:pPr>
        <w:spacing w:after="120"/>
        <w:jc w:val="center"/>
      </w:pPr>
      <w:r>
        <w:rPr>
          <w:rFonts w:ascii="Calibri" w:eastAsia="Calibri" w:hAnsi="Calibri" w:cs="Calibri"/>
          <w:color w:val="555555"/>
          <w:sz w:val="17"/>
          <w:szCs w:val="17"/>
        </w:rPr>
        <w:t>Giza, Egypt | +20 01115843771 | yshreef924@gmail.com | linkedin.com/in/youssefsherif</w:t>
      </w:r>
    </w:p>
    <w:p w:rsidR="00AC23B9" w:rsidRDefault="003C75E7">
      <w:pPr>
        <w:keepNext/>
        <w:pBdr>
          <w:bottom w:val="single" w:sz="8" w:space="2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SUMMARY</w:t>
      </w:r>
    </w:p>
    <w:p w:rsidR="00AC23B9" w:rsidRDefault="003C75E7">
      <w:pPr>
        <w:spacing w:after="60"/>
      </w:pPr>
      <w:r>
        <w:rPr>
          <w:rFonts w:ascii="Calibri" w:eastAsia="Calibri" w:hAnsi="Calibri" w:cs="Calibri"/>
          <w:color w:val="333333"/>
          <w:sz w:val="19"/>
          <w:szCs w:val="19"/>
        </w:rPr>
        <w:t>Data Analyst with hands-on experience in data analysis, SQL, Power BI, and Excel, gained through a 9-month Applied AI &amp; Data Analytics scholarship and independent portfolio projects. Skilled in writing complex SQL queries, building ETL/ELT pipelines, and d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esigning Power BI and Excel dashboards for KPI tracking and business decision-making. Experienced in data cleaning, EDA, data modeling, and root cause analysis (RCA), turning raw data into clear, actionable insights for stakeholders. Complements this with </w:t>
      </w:r>
      <w:r>
        <w:rPr>
          <w:rFonts w:ascii="Calibri" w:eastAsia="Calibri" w:hAnsi="Calibri" w:cs="Calibri"/>
          <w:color w:val="333333"/>
          <w:sz w:val="19"/>
          <w:szCs w:val="19"/>
        </w:rPr>
        <w:t>applied AI/ML experience — predictive modeling, deep learning, and Generative AI/LLMs. Biotechnology background contributes strong analytical rigor and structured problem-solving to every project.</w:t>
      </w:r>
    </w:p>
    <w:p w:rsidR="00AC23B9" w:rsidRDefault="003C75E7">
      <w:pPr>
        <w:keepNext/>
        <w:pBdr>
          <w:bottom w:val="single" w:sz="8" w:space="2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CORE SKILLS</w:t>
      </w:r>
    </w:p>
    <w:p w:rsidR="00AC23B9" w:rsidRDefault="003C75E7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Data Analysis: </w:t>
      </w:r>
      <w:r>
        <w:rPr>
          <w:rFonts w:ascii="Calibri" w:eastAsia="Calibri" w:hAnsi="Calibri" w:cs="Calibri"/>
          <w:color w:val="333333"/>
          <w:sz w:val="19"/>
          <w:szCs w:val="19"/>
        </w:rPr>
        <w:t>Data Analyst core toolkit — SQL,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Power BI, Excel (Pivot Tables, VLOOKUP), Exploratory Data Analysis (EDA), Data Wrangling, Statistical Modeling, Root Cause Analysis (RCA), Data Modeling, Business Reporting, Hypothesis Testing, A/B Testing, Regression Analysis</w:t>
      </w:r>
    </w:p>
    <w:p w:rsidR="00AC23B9" w:rsidRDefault="003C75E7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SQL &amp; Databases: </w:t>
      </w:r>
      <w:r>
        <w:rPr>
          <w:rFonts w:ascii="Calibri" w:eastAsia="Calibri" w:hAnsi="Calibri" w:cs="Calibri"/>
          <w:color w:val="333333"/>
          <w:sz w:val="19"/>
          <w:szCs w:val="19"/>
        </w:rPr>
        <w:t>Complex SQL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queries, joins, subqueries, views, stored procedures, database design, SQL Server, relational schema design</w:t>
      </w:r>
    </w:p>
    <w:p w:rsidR="00AC23B9" w:rsidRDefault="003C75E7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Data Engineering (ETL/ELT): </w:t>
      </w:r>
      <w:r>
        <w:rPr>
          <w:rFonts w:ascii="Calibri" w:eastAsia="Calibri" w:hAnsi="Calibri" w:cs="Calibri"/>
          <w:color w:val="333333"/>
          <w:sz w:val="19"/>
          <w:szCs w:val="19"/>
        </w:rPr>
        <w:t>ETL/ELT pipeline design, data cleaning &amp; preprocessing, data quality management, data pipelines</w:t>
      </w:r>
    </w:p>
    <w:p w:rsidR="00AC23B9" w:rsidRDefault="003C75E7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Data Visualization &amp; BI</w:t>
      </w: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: </w:t>
      </w:r>
      <w:r>
        <w:rPr>
          <w:rFonts w:ascii="Calibri" w:eastAsia="Calibri" w:hAnsi="Calibri" w:cs="Calibri"/>
          <w:color w:val="333333"/>
          <w:sz w:val="19"/>
          <w:szCs w:val="19"/>
        </w:rPr>
        <w:t>Power BI (DAX, dashboard design), Excel dashboards, Tableau, Matplotlib, Seaborn, Streamlit, KPI Reporting &amp; Tracking, Ad-Hoc Reporting, Business Intelligence (BI)</w:t>
      </w:r>
    </w:p>
    <w:p w:rsidR="00AC23B9" w:rsidRDefault="003C75E7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Artificial Intelligence &amp; Machine Learning: </w:t>
      </w:r>
      <w:r>
        <w:rPr>
          <w:rFonts w:ascii="Calibri" w:eastAsia="Calibri" w:hAnsi="Calibri" w:cs="Calibri"/>
          <w:color w:val="333333"/>
          <w:sz w:val="19"/>
          <w:szCs w:val="19"/>
        </w:rPr>
        <w:t>Supervised &amp; Unsupervised Learning, Predictive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Modeling, Deep Learning, Neural Networks, Clustering (K-Means), Feature Engineering, Model Evaluation &amp; Optimization, Generative AI, LLMs, AI Applications</w:t>
      </w:r>
    </w:p>
    <w:p w:rsidR="00AC23B9" w:rsidRDefault="003C75E7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Programming: </w:t>
      </w:r>
      <w:r>
        <w:rPr>
          <w:rFonts w:ascii="Calibri" w:eastAsia="Calibri" w:hAnsi="Calibri" w:cs="Calibri"/>
          <w:color w:val="333333"/>
          <w:sz w:val="19"/>
          <w:szCs w:val="19"/>
        </w:rPr>
        <w:t>Python (Pandas, NumPy, Scikit-learn), DAX, PySpark</w:t>
      </w:r>
      <w:bookmarkStart w:id="0" w:name="_GoBack"/>
      <w:bookmarkEnd w:id="0"/>
      <w:r>
        <w:rPr>
          <w:rFonts w:ascii="Calibri" w:eastAsia="Calibri" w:hAnsi="Calibri" w:cs="Calibri"/>
          <w:color w:val="333333"/>
          <w:sz w:val="19"/>
          <w:szCs w:val="19"/>
        </w:rPr>
        <w:t xml:space="preserve"> (familiar)</w:t>
      </w:r>
    </w:p>
    <w:p w:rsidR="00AC23B9" w:rsidRDefault="003C75E7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Tools &amp; Platforms: </w:t>
      </w:r>
      <w:r>
        <w:rPr>
          <w:rFonts w:ascii="Calibri" w:eastAsia="Calibri" w:hAnsi="Calibri" w:cs="Calibri"/>
          <w:color w:val="333333"/>
          <w:sz w:val="19"/>
          <w:szCs w:val="19"/>
        </w:rPr>
        <w:t>Git, C</w:t>
      </w:r>
      <w:r>
        <w:rPr>
          <w:rFonts w:ascii="Calibri" w:eastAsia="Calibri" w:hAnsi="Calibri" w:cs="Calibri"/>
          <w:color w:val="333333"/>
          <w:sz w:val="19"/>
          <w:szCs w:val="19"/>
        </w:rPr>
        <w:t>loud Platforms (Azure, AWS familiarity), Meta Business Suite, Google Ads, Canva</w:t>
      </w:r>
    </w:p>
    <w:p w:rsidR="00AC23B9" w:rsidRDefault="003C75E7">
      <w:pPr>
        <w:keepNext/>
        <w:pBdr>
          <w:bottom w:val="single" w:sz="8" w:space="2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EXPERIENCE</w:t>
      </w:r>
    </w:p>
    <w:p w:rsidR="00AC23B9" w:rsidRDefault="003C75E7">
      <w:pPr>
        <w:keepNext/>
        <w:tabs>
          <w:tab w:val="right" w:pos="9360"/>
        </w:tabs>
        <w:spacing w:before="100" w:after="10"/>
      </w:pPr>
      <w:r>
        <w:rPr>
          <w:rFonts w:ascii="Calibri" w:eastAsia="Calibri" w:hAnsi="Calibri" w:cs="Calibri"/>
          <w:b/>
          <w:bCs/>
          <w:color w:val="333333"/>
        </w:rPr>
        <w:t>Applied AI &amp; Data Analytics Trainee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Dec 2025 – Present</w:t>
      </w:r>
    </w:p>
    <w:p w:rsidR="00AC23B9" w:rsidRDefault="003C75E7">
      <w:pPr>
        <w:keepNext/>
        <w:spacing w:after="3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Digilians Initiative — 9-Month Scholarship, Ministry of Communications and Information Technology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(MCIT)</w:t>
      </w:r>
    </w:p>
    <w:p w:rsidR="00AC23B9" w:rsidRDefault="003C75E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Applied statistics and data analysis techniques using Python, SQL, and Excel to analyze large, multi-source datasets and identify trends, patterns, and anomalies.</w:t>
      </w:r>
    </w:p>
    <w:p w:rsidR="00AC23B9" w:rsidRDefault="003C75E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Built and evaluated predictive machine learning models, improving model accuracy through iterative feature engineering.</w:t>
      </w:r>
    </w:p>
    <w:p w:rsidR="00AC23B9" w:rsidRDefault="003C75E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Performed data mining, ETL-style data preparation, and structured SQL querying to extract actionable business insights and support Power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BI/Excel-based KPI reporting.</w:t>
      </w:r>
    </w:p>
    <w:p w:rsidR="00AC23B9" w:rsidRDefault="003C75E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Analyzed web and social network data to support data-driven decision-making, translating raw data into clear, actionable insights for stakeholder reporting.</w:t>
      </w:r>
    </w:p>
    <w:p w:rsidR="00AC23B9" w:rsidRDefault="003C75E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Completed a Capstone Project solving a real-world analytics problem </w:t>
      </w:r>
      <w:r>
        <w:rPr>
          <w:rFonts w:ascii="Calibri" w:eastAsia="Calibri" w:hAnsi="Calibri" w:cs="Calibri"/>
          <w:color w:val="333333"/>
          <w:sz w:val="19"/>
          <w:szCs w:val="19"/>
        </w:rPr>
        <w:t>end-to-end, from data collection and data quality checks through insight delivery and presentation.</w:t>
      </w:r>
    </w:p>
    <w:p w:rsidR="00AC23B9" w:rsidRDefault="003C75E7">
      <w:pPr>
        <w:keepNext/>
        <w:tabs>
          <w:tab w:val="right" w:pos="9360"/>
        </w:tabs>
        <w:spacing w:before="100" w:after="10"/>
      </w:pPr>
      <w:r>
        <w:rPr>
          <w:rFonts w:ascii="Calibri" w:eastAsia="Calibri" w:hAnsi="Calibri" w:cs="Calibri"/>
          <w:b/>
          <w:bCs/>
          <w:color w:val="333333"/>
        </w:rPr>
        <w:t>Social Media Marketing Track — 4-Month Program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Nov 2024 – Mar 2025</w:t>
      </w:r>
    </w:p>
    <w:p w:rsidR="00AC23B9" w:rsidRDefault="003C75E7">
      <w:pPr>
        <w:keepNext/>
        <w:spacing w:after="3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Information Technology Institute (ITI), Ministry of Communications and Information Technology (MCIT) — Fayoum Branch</w:t>
      </w:r>
    </w:p>
    <w:p w:rsidR="00AC23B9" w:rsidRDefault="003C75E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Trained in email marketing, graphic design, content creation, and photography/video editing to produce multi-format marketing assets.</w:t>
      </w:r>
    </w:p>
    <w:p w:rsidR="00AC23B9" w:rsidRDefault="003C75E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Manag</w:t>
      </w:r>
      <w:r>
        <w:rPr>
          <w:rFonts w:ascii="Calibri" w:eastAsia="Calibri" w:hAnsi="Calibri" w:cs="Calibri"/>
          <w:color w:val="333333"/>
          <w:sz w:val="19"/>
          <w:szCs w:val="19"/>
        </w:rPr>
        <w:t>ed social media pages and paid ad campaigns using Meta Business Suite and Google Analytics; used Photoshop and video editing/montage tools to design and execute engagement-driving content strategies.</w:t>
      </w:r>
    </w:p>
    <w:p w:rsidR="00AC23B9" w:rsidRDefault="003C75E7">
      <w:pPr>
        <w:keepNext/>
        <w:tabs>
          <w:tab w:val="right" w:pos="9360"/>
        </w:tabs>
        <w:spacing w:before="100" w:after="10"/>
      </w:pPr>
      <w:r>
        <w:rPr>
          <w:rFonts w:ascii="Calibri" w:eastAsia="Calibri" w:hAnsi="Calibri" w:cs="Calibri"/>
          <w:b/>
          <w:bCs/>
          <w:color w:val="333333"/>
        </w:rPr>
        <w:t>Senior Social Media Specialist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Feb 2025 – Oct 2025</w:t>
      </w:r>
    </w:p>
    <w:p w:rsidR="00AC23B9" w:rsidRDefault="003C75E7">
      <w:pPr>
        <w:keepNext/>
        <w:spacing w:after="3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Arckt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ech Marketing Agency</w:t>
      </w:r>
    </w:p>
    <w:p w:rsidR="00AC23B9" w:rsidRDefault="003C75E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Analyzed performance analytics and audience insights across 7 client accounts to optimize engagement and inform content strategy decisions.</w:t>
      </w:r>
    </w:p>
    <w:p w:rsidR="00AC23B9" w:rsidRDefault="003C75E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Built and maintained content calendars and reporting workflows using Meta Business Suite, Canva</w:t>
      </w:r>
      <w:r>
        <w:rPr>
          <w:rFonts w:ascii="Calibri" w:eastAsia="Calibri" w:hAnsi="Calibri" w:cs="Calibri"/>
          <w:color w:val="333333"/>
          <w:sz w:val="19"/>
          <w:szCs w:val="19"/>
        </w:rPr>
        <w:t>, and Buffer, improving publishing consistency across multiple platforms.</w:t>
      </w:r>
    </w:p>
    <w:p w:rsidR="00AC23B9" w:rsidRDefault="003C75E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Delivered data-backed strategy recommendations directly to clients based on monthly performance metrics.</w:t>
      </w:r>
    </w:p>
    <w:p w:rsidR="00AC23B9" w:rsidRDefault="003C75E7">
      <w:pPr>
        <w:keepNext/>
        <w:tabs>
          <w:tab w:val="right" w:pos="9360"/>
        </w:tabs>
        <w:spacing w:before="100" w:after="10"/>
      </w:pPr>
      <w:r>
        <w:rPr>
          <w:rFonts w:ascii="Calibri" w:eastAsia="Calibri" w:hAnsi="Calibri" w:cs="Calibri"/>
          <w:b/>
          <w:bCs/>
          <w:color w:val="333333"/>
        </w:rPr>
        <w:t>Social Media Specialist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Mar 2024 – Dec 2024</w:t>
      </w:r>
    </w:p>
    <w:p w:rsidR="00AC23B9" w:rsidRDefault="003C75E7">
      <w:pPr>
        <w:keepNext/>
        <w:spacing w:after="3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Vook Marketing Agency</w:t>
      </w:r>
    </w:p>
    <w:p w:rsidR="00AC23B9" w:rsidRDefault="003C75E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Tracked and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analyzed campaign performance metrics across multiple platforms to optimize content strategy and improve audience reach.</w:t>
      </w:r>
    </w:p>
    <w:p w:rsidR="00AC23B9" w:rsidRDefault="003C75E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Managed end-to-end social media strategy for multiple client accounts, aligning content output with measurable brand goals and KPIs.</w:t>
      </w:r>
    </w:p>
    <w:p w:rsidR="00AC23B9" w:rsidRDefault="003C75E7">
      <w:pPr>
        <w:keepNext/>
        <w:tabs>
          <w:tab w:val="right" w:pos="9360"/>
        </w:tabs>
        <w:spacing w:before="100" w:after="10"/>
      </w:pPr>
      <w:r>
        <w:rPr>
          <w:rFonts w:ascii="Calibri" w:eastAsia="Calibri" w:hAnsi="Calibri" w:cs="Calibri"/>
          <w:b/>
          <w:bCs/>
          <w:color w:val="333333"/>
        </w:rPr>
        <w:lastRenderedPageBreak/>
        <w:t>S</w:t>
      </w:r>
      <w:r>
        <w:rPr>
          <w:rFonts w:ascii="Calibri" w:eastAsia="Calibri" w:hAnsi="Calibri" w:cs="Calibri"/>
          <w:b/>
          <w:bCs/>
          <w:color w:val="333333"/>
        </w:rPr>
        <w:t>ocial Media Specialist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Jan 2023 – Feb 2024</w:t>
      </w:r>
    </w:p>
    <w:p w:rsidR="00AC23B9" w:rsidRDefault="003C75E7">
      <w:pPr>
        <w:keepNext/>
        <w:spacing w:after="3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Creative Digital Marketing</w:t>
      </w:r>
    </w:p>
    <w:p w:rsidR="00AC23B9" w:rsidRDefault="003C75E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Developed data-driven marketing strategies tailored to target demographics, using performance data to guide campaign decisions.</w:t>
      </w:r>
    </w:p>
    <w:p w:rsidR="00AC23B9" w:rsidRDefault="003C75E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Produced high-converting content that measurably boosted e</w:t>
      </w:r>
      <w:r>
        <w:rPr>
          <w:rFonts w:ascii="Calibri" w:eastAsia="Calibri" w:hAnsi="Calibri" w:cs="Calibri"/>
          <w:color w:val="333333"/>
          <w:sz w:val="19"/>
          <w:szCs w:val="19"/>
        </w:rPr>
        <w:t>ngagement rates and audience growth.</w:t>
      </w:r>
    </w:p>
    <w:p w:rsidR="00AC23B9" w:rsidRDefault="003C75E7">
      <w:pPr>
        <w:keepNext/>
        <w:tabs>
          <w:tab w:val="right" w:pos="9360"/>
        </w:tabs>
        <w:spacing w:before="100" w:after="10"/>
      </w:pPr>
      <w:r>
        <w:rPr>
          <w:rFonts w:ascii="Calibri" w:eastAsia="Calibri" w:hAnsi="Calibri" w:cs="Calibri"/>
          <w:b/>
          <w:bCs/>
          <w:color w:val="333333"/>
        </w:rPr>
        <w:t>Customer Service Representative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Oct 2020 – Feb 2022</w:t>
      </w:r>
    </w:p>
    <w:p w:rsidR="00AC23B9" w:rsidRDefault="003C75E7">
      <w:pPr>
        <w:keepNext/>
        <w:spacing w:after="3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Concentrix</w:t>
      </w:r>
    </w:p>
    <w:p w:rsidR="00AC23B9" w:rsidRDefault="003C75E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Resolved inbound and outbound customer inquiries efficiently while maintaining high service quality standards.</w:t>
      </w:r>
    </w:p>
    <w:p w:rsidR="00AC23B9" w:rsidRDefault="003C75E7">
      <w:pPr>
        <w:keepNext/>
        <w:pBdr>
          <w:bottom w:val="single" w:sz="8" w:space="2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DATA &amp; AI PROJECTS</w:t>
      </w:r>
    </w:p>
    <w:p w:rsidR="00AC23B9" w:rsidRDefault="003C75E7">
      <w:pPr>
        <w:keepNext/>
        <w:spacing w:before="100" w:after="10"/>
      </w:pPr>
      <w:r>
        <w:rPr>
          <w:rFonts w:ascii="Calibri" w:eastAsia="Calibri" w:hAnsi="Calibri" w:cs="Calibri"/>
          <w:b/>
          <w:bCs/>
          <w:color w:val="333333"/>
        </w:rPr>
        <w:t>RetailPulse AI: Customer S</w:t>
      </w:r>
      <w:r>
        <w:rPr>
          <w:rFonts w:ascii="Calibri" w:eastAsia="Calibri" w:hAnsi="Calibri" w:cs="Calibri"/>
          <w:b/>
          <w:bCs/>
          <w:color w:val="333333"/>
        </w:rPr>
        <w:t>egmentation Engine</w:t>
      </w:r>
    </w:p>
    <w:p w:rsidR="00AC23B9" w:rsidRDefault="003C75E7">
      <w:pPr>
        <w:spacing w:after="20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Python · Scikit-learn · Pandas · Matplotlib · </w:t>
      </w:r>
      <w:proofErr w:type="gramStart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Streamlit  |</w:t>
      </w:r>
      <w:proofErr w:type="gramEnd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github.com/YoussefSherif218/Retail-Pulse-AI-Strategic-CustomerIntelligence</w:t>
      </w:r>
    </w:p>
    <w:p w:rsidR="00AC23B9" w:rsidRDefault="003C75E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Built an end-to-end ML pipeline on the UCI Online Retail II dataset (~1M rows) to segment customers into 4 business archetypes using K-Means clustering with RFM features; delivered a live Streamlit dashboard with per-segment strategic recommendations.</w:t>
      </w:r>
    </w:p>
    <w:p w:rsidR="00AC23B9" w:rsidRDefault="003C75E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Iden</w:t>
      </w:r>
      <w:r>
        <w:rPr>
          <w:rFonts w:ascii="Calibri" w:eastAsia="Calibri" w:hAnsi="Calibri" w:cs="Calibri"/>
          <w:color w:val="333333"/>
          <w:sz w:val="19"/>
          <w:szCs w:val="19"/>
        </w:rPr>
        <w:t>tified that the Champions cohort (10% of customers) drives 40–50% of total revenue, enabling targeted budget allocation for marketing spend.</w:t>
      </w:r>
    </w:p>
    <w:p w:rsidR="00AC23B9" w:rsidRDefault="003C75E7">
      <w:pPr>
        <w:keepNext/>
        <w:spacing w:before="100" w:after="10"/>
      </w:pPr>
      <w:r>
        <w:rPr>
          <w:rFonts w:ascii="Calibri" w:eastAsia="Calibri" w:hAnsi="Calibri" w:cs="Calibri"/>
          <w:b/>
          <w:bCs/>
          <w:color w:val="333333"/>
        </w:rPr>
        <w:t>Bank Marketing Analytics: Conversion Optimization</w:t>
      </w:r>
    </w:p>
    <w:p w:rsidR="00AC23B9" w:rsidRDefault="003C75E7">
      <w:pPr>
        <w:spacing w:after="20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Python · Pandas · NumPy · Seaborn · </w:t>
      </w:r>
      <w:proofErr w:type="gramStart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SciPy  |</w:t>
      </w:r>
      <w:proofErr w:type="gramEnd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github.com/YoussefS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herif218/Bank-Marketing-Analytics</w:t>
      </w:r>
    </w:p>
    <w:p w:rsidR="00AC23B9" w:rsidRDefault="003C75E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Performed comprehensive EDA and root cause analysis on 4,521 records across 17 features to identify key drivers of term deposit subscription in a highly imbalanced dataset (11.5% positive class).</w:t>
      </w:r>
    </w:p>
    <w:p w:rsidR="00AC23B9" w:rsidRDefault="003C75E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Discovered call duration a</w:t>
      </w:r>
      <w:r>
        <w:rPr>
          <w:rFonts w:ascii="Calibri" w:eastAsia="Calibri" w:hAnsi="Calibri" w:cs="Calibri"/>
          <w:color w:val="333333"/>
          <w:sz w:val="19"/>
          <w:szCs w:val="19"/>
        </w:rPr>
        <w:t>s the strongest conversion predictor (553s vs. 226s, a 2.4x gap); produced 3 actionable campaign recommendations to reduce operational costs and lift conversion.</w:t>
      </w:r>
    </w:p>
    <w:p w:rsidR="00AC23B9" w:rsidRDefault="003C75E7">
      <w:pPr>
        <w:keepNext/>
        <w:spacing w:before="100" w:after="10"/>
      </w:pPr>
      <w:r>
        <w:rPr>
          <w:rFonts w:ascii="Calibri" w:eastAsia="Calibri" w:hAnsi="Calibri" w:cs="Calibri"/>
          <w:b/>
          <w:bCs/>
          <w:color w:val="333333"/>
        </w:rPr>
        <w:t>Corelytics: Body Performance Data Analysis &amp; Classification</w:t>
      </w:r>
    </w:p>
    <w:p w:rsidR="00AC23B9" w:rsidRDefault="003C75E7">
      <w:pPr>
        <w:spacing w:after="20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Python · SQL-style Data Analysis ·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Scikit-learn · XGBoost · SHAP · Pandas · Matplotlib/</w:t>
      </w:r>
      <w:proofErr w:type="gramStart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Seaborn  |</w:t>
      </w:r>
      <w:proofErr w:type="gramEnd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github.com/YoussefSherif218/Corelytics-Body.Performance</w:t>
      </w:r>
    </w:p>
    <w:p w:rsidR="00AC23B9" w:rsidRDefault="003C75E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Built and benchmarked 6 ML classification models (KNN, Decision Tree, SVM, MLP, XGBoost, Voting Ensemble) on 13,272 fitness records; ac</w:t>
      </w:r>
      <w:r>
        <w:rPr>
          <w:rFonts w:ascii="Calibri" w:eastAsia="Calibri" w:hAnsi="Calibri" w:cs="Calibri"/>
          <w:color w:val="333333"/>
          <w:sz w:val="19"/>
          <w:szCs w:val="19"/>
        </w:rPr>
        <w:t>hieved 89.0% accuracy (binary) and 77.5% (4-class) with XGBoost, confirmed via paired t-tests (p &lt; 0.05) and explained with SHAP.</w:t>
      </w:r>
    </w:p>
    <w:p w:rsidR="00AC23B9" w:rsidRDefault="003C75E7">
      <w:pPr>
        <w:keepNext/>
        <w:spacing w:before="100" w:after="10"/>
      </w:pPr>
      <w:r>
        <w:rPr>
          <w:rFonts w:ascii="Calibri" w:eastAsia="Calibri" w:hAnsi="Calibri" w:cs="Calibri"/>
          <w:b/>
          <w:bCs/>
          <w:color w:val="333333"/>
        </w:rPr>
        <w:t>Transportation &amp; Logistics Tracking: Data Analysis, SQL &amp; Delay Prediction</w:t>
      </w:r>
    </w:p>
    <w:p w:rsidR="00AC23B9" w:rsidRDefault="003C75E7">
      <w:pPr>
        <w:spacing w:after="20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SQL Server · ETL · Python · Scikit-learn · Orange D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ata </w:t>
      </w:r>
      <w:proofErr w:type="gramStart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Mining  |</w:t>
      </w:r>
      <w:proofErr w:type="gramEnd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github.com/YoussefSherif218/Transportation_and_Logistics_Tracking</w:t>
      </w:r>
    </w:p>
    <w:p w:rsidR="00AC23B9" w:rsidRDefault="003C75E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Conducted end-to-end EDA and root cause analysis on 6,880 GPS-tracked shipment records; trained a Random Forest classifier achieving 88.9% accuracy in predicting delivery dela</w:t>
      </w:r>
      <w:r>
        <w:rPr>
          <w:rFonts w:ascii="Calibri" w:eastAsia="Calibri" w:hAnsi="Calibri" w:cs="Calibri"/>
          <w:color w:val="333333"/>
          <w:sz w:val="19"/>
          <w:szCs w:val="19"/>
        </w:rPr>
        <w:t>ys, identifying distance and GPS provider reliability as top predictors (informing a GPS-migration recommendation projected to cut delays by ~70%).</w:t>
      </w:r>
    </w:p>
    <w:p w:rsidR="00AC23B9" w:rsidRDefault="003C75E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Designed a normalized SQL Server database (11 tables, full ERD) for an e-commerce delivery system, built an </w:t>
      </w:r>
      <w:r>
        <w:rPr>
          <w:rFonts w:ascii="Calibri" w:eastAsia="Calibri" w:hAnsi="Calibri" w:cs="Calibri"/>
          <w:color w:val="333333"/>
          <w:sz w:val="19"/>
          <w:szCs w:val="19"/>
        </w:rPr>
        <w:t>ETL process to load data from CSV sources, and wrote 10 SQL business queries plus reporting views covering courier performance and revenue.</w:t>
      </w:r>
    </w:p>
    <w:p w:rsidR="00AC23B9" w:rsidRDefault="003C75E7">
      <w:pPr>
        <w:keepNext/>
        <w:spacing w:before="100" w:after="10"/>
      </w:pPr>
      <w:r>
        <w:rPr>
          <w:rFonts w:ascii="Calibri" w:eastAsia="Calibri" w:hAnsi="Calibri" w:cs="Calibri"/>
          <w:b/>
          <w:bCs/>
          <w:color w:val="333333"/>
        </w:rPr>
        <w:t>Retail SQL Lab: Data Analyst SQL Project — Online Retail II</w:t>
      </w:r>
    </w:p>
    <w:p w:rsidR="00AC23B9" w:rsidRDefault="003C75E7">
      <w:pPr>
        <w:spacing w:after="20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SQL Server · SSMS · ETL · CSV/Excel Data </w:t>
      </w:r>
      <w:proofErr w:type="gramStart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Sources  |</w:t>
      </w:r>
      <w:proofErr w:type="gramEnd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git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hub.com/YoussefSherif218/Retail-SQL-Lab</w:t>
      </w:r>
    </w:p>
    <w:p w:rsidR="00AC23B9" w:rsidRDefault="003C75E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Designed and implemented a 5-table relational schema (Country, Customer, Product, Invoice, InvoiceLine) in SQL Server for over 1 million retail transaction records, with full referential integrity (data modeling).</w:t>
      </w:r>
    </w:p>
    <w:p w:rsidR="00AC23B9" w:rsidRDefault="003C75E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Bu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ilt an ETL process to load raw CSV source files into SQL Server, handling delimiters, duplicate keys, and data type validation; performed EDA and root cause analysis via SQL, surfacing two critical data anomalies (a -53,594 minimum price and a 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-80,995 mini</w:t>
      </w:r>
      <w:r>
        <w:rPr>
          <w:rFonts w:ascii="Calibri" w:eastAsia="Calibri" w:hAnsi="Calibri" w:cs="Calibri"/>
          <w:color w:val="333333"/>
          <w:sz w:val="19"/>
          <w:szCs w:val="19"/>
        </w:rPr>
        <w:t>mum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quantity).</w:t>
      </w:r>
    </w:p>
    <w:p w:rsidR="00AC23B9" w:rsidRDefault="003C75E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Built a 6-view SQL analytical layer (clean invoice view, transaction-type tagging, fact/dimension views) to support repeatable Power BI/Excel-ready sales reporting.</w:t>
      </w:r>
    </w:p>
    <w:p w:rsidR="00AC23B9" w:rsidRDefault="003C75E7">
      <w:pPr>
        <w:keepNext/>
        <w:pBdr>
          <w:bottom w:val="single" w:sz="8" w:space="2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:rsidR="00AC23B9" w:rsidRDefault="003C75E7">
      <w:pPr>
        <w:keepNext/>
        <w:tabs>
          <w:tab w:val="right" w:pos="9360"/>
        </w:tabs>
        <w:spacing w:before="100" w:after="10"/>
      </w:pPr>
      <w:r>
        <w:rPr>
          <w:rFonts w:ascii="Calibri" w:eastAsia="Calibri" w:hAnsi="Calibri" w:cs="Calibri"/>
          <w:b/>
          <w:bCs/>
          <w:color w:val="333333"/>
        </w:rPr>
        <w:t>Bachelor's Degree in Biotechnology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Sep 2019 – Jun 2023</w:t>
      </w:r>
    </w:p>
    <w:p w:rsidR="00AC23B9" w:rsidRDefault="003C75E7">
      <w:pPr>
        <w:keepNext/>
        <w:spacing w:after="3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Cairo Unive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rsity</w:t>
      </w:r>
    </w:p>
    <w:p w:rsidR="00AC23B9" w:rsidRDefault="003C75E7">
      <w:pPr>
        <w:keepNext/>
        <w:pBdr>
          <w:bottom w:val="single" w:sz="8" w:space="2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CERTIFICATIONS &amp; COURSES</w:t>
      </w:r>
    </w:p>
    <w:p w:rsidR="00AC23B9" w:rsidRDefault="003C75E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Microsoft Certified: Power BI Data Analyst Associate (PL-300) | July 2026</w:t>
      </w:r>
    </w:p>
    <w:p w:rsidR="00AC23B9" w:rsidRDefault="003C75E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Data Analyst in Python — DataCamp</w:t>
      </w:r>
    </w:p>
    <w:p w:rsidR="00AC23B9" w:rsidRDefault="003C75E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SQL — DataCamp</w:t>
      </w:r>
    </w:p>
    <w:p w:rsidR="00AC23B9" w:rsidRDefault="003C75E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Foundations: Data, Data, Everywhere — Google / Coursera</w:t>
      </w:r>
    </w:p>
    <w:p w:rsidR="00AC23B9" w:rsidRDefault="003C75E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Digital Marketing — HubSpot Academy</w:t>
      </w:r>
    </w:p>
    <w:p w:rsidR="00AC23B9" w:rsidRDefault="003C75E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Content Marketing — HubSpot Academy</w:t>
      </w:r>
    </w:p>
    <w:p w:rsidR="00AC23B9" w:rsidRDefault="003C75E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Microsoft Office — Ministry of Youth and Sports</w:t>
      </w:r>
    </w:p>
    <w:p w:rsidR="00AC23B9" w:rsidRDefault="003C75E7">
      <w:pPr>
        <w:keepNext/>
        <w:pBdr>
          <w:bottom w:val="single" w:sz="8" w:space="2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LANGUAGES</w:t>
      </w:r>
    </w:p>
    <w:p w:rsidR="00AC23B9" w:rsidRDefault="003C75E7">
      <w:r>
        <w:rPr>
          <w:rFonts w:ascii="Calibri" w:eastAsia="Calibri" w:hAnsi="Calibri" w:cs="Calibri"/>
          <w:color w:val="333333"/>
          <w:sz w:val="19"/>
          <w:szCs w:val="19"/>
        </w:rPr>
        <w:t xml:space="preserve">Arabic: 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Native  |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English: Intermediate  |  German: Intermediate</w:t>
      </w:r>
    </w:p>
    <w:sectPr w:rsidR="00AC23B9">
      <w:pgSz w:w="12240" w:h="15840"/>
      <w:pgMar w:top="380" w:right="620" w:bottom="38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37A6B"/>
    <w:multiLevelType w:val="hybridMultilevel"/>
    <w:tmpl w:val="3BC8B896"/>
    <w:lvl w:ilvl="0" w:tplc="C2304160">
      <w:start w:val="1"/>
      <w:numFmt w:val="bullet"/>
      <w:lvlText w:val="•"/>
      <w:lvlJc w:val="left"/>
      <w:pPr>
        <w:ind w:left="360" w:hanging="215"/>
      </w:pPr>
    </w:lvl>
    <w:lvl w:ilvl="1" w:tplc="861A0510">
      <w:numFmt w:val="decimal"/>
      <w:lvlText w:val=""/>
      <w:lvlJc w:val="left"/>
    </w:lvl>
    <w:lvl w:ilvl="2" w:tplc="AD6EDA02">
      <w:numFmt w:val="decimal"/>
      <w:lvlText w:val=""/>
      <w:lvlJc w:val="left"/>
    </w:lvl>
    <w:lvl w:ilvl="3" w:tplc="36ACDBB8">
      <w:numFmt w:val="decimal"/>
      <w:lvlText w:val=""/>
      <w:lvlJc w:val="left"/>
    </w:lvl>
    <w:lvl w:ilvl="4" w:tplc="D320063C">
      <w:numFmt w:val="decimal"/>
      <w:lvlText w:val=""/>
      <w:lvlJc w:val="left"/>
    </w:lvl>
    <w:lvl w:ilvl="5" w:tplc="7E087EF2">
      <w:numFmt w:val="decimal"/>
      <w:lvlText w:val=""/>
      <w:lvlJc w:val="left"/>
    </w:lvl>
    <w:lvl w:ilvl="6" w:tplc="7062BA90">
      <w:numFmt w:val="decimal"/>
      <w:lvlText w:val=""/>
      <w:lvlJc w:val="left"/>
    </w:lvl>
    <w:lvl w:ilvl="7" w:tplc="DABAC648">
      <w:numFmt w:val="decimal"/>
      <w:lvlText w:val=""/>
      <w:lvlJc w:val="left"/>
    </w:lvl>
    <w:lvl w:ilvl="8" w:tplc="445C05AC">
      <w:numFmt w:val="decimal"/>
      <w:lvlText w:val=""/>
      <w:lvlJc w:val="left"/>
    </w:lvl>
  </w:abstractNum>
  <w:abstractNum w:abstractNumId="1" w15:restartNumberingAfterBreak="0">
    <w:nsid w:val="2A454E51"/>
    <w:multiLevelType w:val="hybridMultilevel"/>
    <w:tmpl w:val="6B82F90A"/>
    <w:lvl w:ilvl="0" w:tplc="A7A29DEE">
      <w:start w:val="1"/>
      <w:numFmt w:val="bullet"/>
      <w:lvlText w:val="●"/>
      <w:lvlJc w:val="left"/>
      <w:pPr>
        <w:ind w:left="720" w:hanging="360"/>
      </w:pPr>
    </w:lvl>
    <w:lvl w:ilvl="1" w:tplc="50E026C2">
      <w:start w:val="1"/>
      <w:numFmt w:val="bullet"/>
      <w:lvlText w:val="○"/>
      <w:lvlJc w:val="left"/>
      <w:pPr>
        <w:ind w:left="1440" w:hanging="360"/>
      </w:pPr>
    </w:lvl>
    <w:lvl w:ilvl="2" w:tplc="5B08986A">
      <w:start w:val="1"/>
      <w:numFmt w:val="bullet"/>
      <w:lvlText w:val="■"/>
      <w:lvlJc w:val="left"/>
      <w:pPr>
        <w:ind w:left="2160" w:hanging="360"/>
      </w:pPr>
    </w:lvl>
    <w:lvl w:ilvl="3" w:tplc="A4106DD0">
      <w:start w:val="1"/>
      <w:numFmt w:val="bullet"/>
      <w:lvlText w:val="●"/>
      <w:lvlJc w:val="left"/>
      <w:pPr>
        <w:ind w:left="2880" w:hanging="360"/>
      </w:pPr>
    </w:lvl>
    <w:lvl w:ilvl="4" w:tplc="5B96EF46">
      <w:start w:val="1"/>
      <w:numFmt w:val="bullet"/>
      <w:lvlText w:val="○"/>
      <w:lvlJc w:val="left"/>
      <w:pPr>
        <w:ind w:left="3600" w:hanging="360"/>
      </w:pPr>
    </w:lvl>
    <w:lvl w:ilvl="5" w:tplc="0A469A8E">
      <w:start w:val="1"/>
      <w:numFmt w:val="bullet"/>
      <w:lvlText w:val="■"/>
      <w:lvlJc w:val="left"/>
      <w:pPr>
        <w:ind w:left="4320" w:hanging="360"/>
      </w:pPr>
    </w:lvl>
    <w:lvl w:ilvl="6" w:tplc="CDCA33F4">
      <w:start w:val="1"/>
      <w:numFmt w:val="bullet"/>
      <w:lvlText w:val="●"/>
      <w:lvlJc w:val="left"/>
      <w:pPr>
        <w:ind w:left="5040" w:hanging="360"/>
      </w:pPr>
    </w:lvl>
    <w:lvl w:ilvl="7" w:tplc="832C98DC">
      <w:start w:val="1"/>
      <w:numFmt w:val="bullet"/>
      <w:lvlText w:val="●"/>
      <w:lvlJc w:val="left"/>
      <w:pPr>
        <w:ind w:left="5760" w:hanging="360"/>
      </w:pPr>
    </w:lvl>
    <w:lvl w:ilvl="8" w:tplc="C53C28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3B9"/>
    <w:rsid w:val="003C75E7"/>
    <w:rsid w:val="00AC2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85EFDE9-BC73-47EA-91B8-5C7491C29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1268</Words>
  <Characters>7229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 User</cp:lastModifiedBy>
  <cp:revision>2</cp:revision>
  <dcterms:created xsi:type="dcterms:W3CDTF">2026-08-17T06:49:00Z</dcterms:created>
  <dcterms:modified xsi:type="dcterms:W3CDTF">2026-08-17T06:49:00Z</dcterms:modified>
</cp:coreProperties>
</file>