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34000" cy="3790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43500" cy="3019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829300" cy="22193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13625" y="254875"/>
                          <a:ext cx="5829300" cy="2219325"/>
                          <a:chOff x="813625" y="254875"/>
                          <a:chExt cx="5812850" cy="21959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839500" y="254875"/>
                            <a:ext cx="1941000" cy="294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BudgeterMain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839500" y="740113"/>
                            <a:ext cx="1924500" cy="294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BudgeterHelper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813625" y="1666475"/>
                            <a:ext cx="1705500" cy="294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OpeningMessage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042000" y="1666475"/>
                            <a:ext cx="1519500" cy="294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GetTotalIncome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920975" y="1666475"/>
                            <a:ext cx="1705500" cy="294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GetTotalExpense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042000" y="1225350"/>
                            <a:ext cx="1519500" cy="294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FinalBudgeter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042000" y="2107600"/>
                            <a:ext cx="1705500" cy="343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PrintSavings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627025" y="1053688"/>
                            <a:ext cx="143700" cy="1521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627025" y="548875"/>
                            <a:ext cx="245100" cy="1914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648200" y="1960475"/>
                            <a:ext cx="143700" cy="1521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313450" y="1294050"/>
                            <a:ext cx="607800" cy="2940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43750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flipH="1">
                            <a:off x="4862125" y="1294050"/>
                            <a:ext cx="549000" cy="2940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43750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29300" cy="221932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2219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BudgeterMain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BudgeterHelper is where all the code will go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OpeningMessage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an opening message that tells the user what the program will do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GetTotalIncome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an int for choices and categories and a double for sum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Ask if it’s monthly or daily expenses and how many categories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Ask for the next expense amount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PrintSavings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Adds up the total income and expenses the user inputed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Says how much more you earned than you spent this month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Says “You’re a big saver” or “You’re a big spender” depending on how much was saved or spent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FinalBudgeter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Puts the previous methods into a single method that can be called by the main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