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4"/>
        </w:rPr>
        <w:t>Youssef</w:t>
      </w:r>
      <w:r>
        <w:rPr>
          <w:spacing w:val="-13"/>
        </w:rPr>
        <w:t> </w:t>
      </w:r>
      <w:r>
        <w:rPr>
          <w:spacing w:val="-4"/>
        </w:rPr>
        <w:t>Sadek</w:t>
      </w:r>
    </w:p>
    <w:p>
      <w:pPr>
        <w:pStyle w:val="ListParagraph"/>
        <w:numPr>
          <w:ilvl w:val="0"/>
          <w:numId w:val="1"/>
        </w:numPr>
        <w:tabs>
          <w:tab w:pos="337" w:val="left" w:leader="none"/>
          <w:tab w:pos="1671" w:val="left" w:leader="none"/>
          <w:tab w:pos="4436" w:val="left" w:leader="none"/>
          <w:tab w:pos="5683" w:val="left" w:leader="none"/>
          <w:tab w:pos="6815" w:val="left" w:leader="none"/>
          <w:tab w:pos="7838" w:val="left" w:leader="none"/>
        </w:tabs>
        <w:spacing w:line="240" w:lineRule="auto" w:before="118" w:after="0"/>
        <w:ind w:left="337" w:right="0" w:hanging="224"/>
        <w:jc w:val="left"/>
        <w:rPr>
          <w:b/>
          <w:sz w:val="19"/>
        </w:rPr>
      </w:pPr>
      <w:r>
        <w:rPr>
          <w:b/>
          <w:sz w:val="19"/>
        </w:rPr>
        <w:t>551-241-</w:t>
      </w:r>
      <w:r>
        <w:rPr>
          <w:b/>
          <w:spacing w:val="-4"/>
          <w:sz w:val="19"/>
        </w:rPr>
        <w:t>8296</w:t>
      </w:r>
      <w:r>
        <w:rPr>
          <w:b/>
          <w:sz w:val="19"/>
        </w:rPr>
        <w:tab/>
      </w:r>
      <w:r>
        <w:rPr>
          <w:rFonts w:ascii="Liberation Serif" w:hAnsi="Liberation Serif"/>
          <w:b/>
          <w:sz w:val="19"/>
        </w:rPr>
        <w:t>•</w:t>
      </w:r>
      <w:r>
        <w:rPr>
          <w:rFonts w:ascii="Liberation Serif" w:hAnsi="Liberation Serif"/>
          <w:b/>
          <w:spacing w:val="31"/>
          <w:sz w:val="19"/>
        </w:rPr>
        <w:t>  </w:t>
      </w:r>
      <w:hyperlink r:id="rId5">
        <w:r>
          <w:rPr>
            <w:b/>
            <w:spacing w:val="-2"/>
            <w:sz w:val="19"/>
          </w:rPr>
          <w:t>youssefsadekyis@gmail.com</w:t>
        </w:r>
      </w:hyperlink>
      <w:r>
        <w:rPr>
          <w:b/>
          <w:sz w:val="19"/>
        </w:rPr>
        <w:tab/>
      </w:r>
      <w:r>
        <w:rPr>
          <w:rFonts w:ascii="Liberation Serif" w:hAnsi="Liberation Serif"/>
          <w:b/>
          <w:sz w:val="19"/>
        </w:rPr>
        <w:t>•</w:t>
      </w:r>
      <w:r>
        <w:rPr>
          <w:rFonts w:ascii="Liberation Serif" w:hAnsi="Liberation Serif"/>
          <w:b/>
          <w:spacing w:val="34"/>
          <w:sz w:val="19"/>
        </w:rPr>
        <w:t>  </w:t>
      </w:r>
      <w:r>
        <w:rPr>
          <w:b/>
          <w:sz w:val="19"/>
        </w:rPr>
        <w:t>Hazlet,</w:t>
      </w:r>
      <w:r>
        <w:rPr>
          <w:b/>
          <w:spacing w:val="4"/>
          <w:sz w:val="19"/>
        </w:rPr>
        <w:t> </w:t>
      </w:r>
      <w:r>
        <w:rPr>
          <w:b/>
          <w:spacing w:val="-5"/>
          <w:sz w:val="19"/>
        </w:rPr>
        <w:t>NJ</w:t>
      </w:r>
      <w:r>
        <w:rPr>
          <w:b/>
          <w:sz w:val="19"/>
        </w:rPr>
        <w:tab/>
      </w:r>
      <w:r>
        <w:rPr>
          <w:rFonts w:ascii="Liberation Serif" w:hAnsi="Liberation Serif"/>
          <w:b/>
          <w:sz w:val="19"/>
        </w:rPr>
        <w:t>•</w:t>
      </w:r>
      <w:r>
        <w:rPr>
          <w:rFonts w:ascii="Liberation Serif" w:hAnsi="Liberation Serif"/>
          <w:b/>
          <w:spacing w:val="31"/>
          <w:sz w:val="19"/>
        </w:rPr>
        <w:t>  </w:t>
      </w:r>
      <w:hyperlink r:id="rId6">
        <w:r>
          <w:rPr>
            <w:b/>
            <w:spacing w:val="-2"/>
            <w:sz w:val="19"/>
          </w:rPr>
          <w:t>LinkedIn</w:t>
        </w:r>
      </w:hyperlink>
      <w:r>
        <w:rPr>
          <w:b/>
          <w:sz w:val="19"/>
        </w:rPr>
        <w:tab/>
      </w:r>
      <w:r>
        <w:rPr>
          <w:rFonts w:ascii="Liberation Serif" w:hAnsi="Liberation Serif"/>
          <w:b/>
          <w:sz w:val="19"/>
        </w:rPr>
        <w:t>•</w:t>
      </w:r>
      <w:r>
        <w:rPr>
          <w:rFonts w:ascii="Liberation Serif" w:hAnsi="Liberation Serif"/>
          <w:b/>
          <w:spacing w:val="31"/>
          <w:sz w:val="19"/>
        </w:rPr>
        <w:t>  </w:t>
      </w:r>
      <w:hyperlink r:id="rId7">
        <w:r>
          <w:rPr>
            <w:b/>
            <w:spacing w:val="-2"/>
            <w:sz w:val="19"/>
          </w:rPr>
          <w:t>GitHub</w:t>
        </w:r>
      </w:hyperlink>
      <w:r>
        <w:rPr>
          <w:b/>
          <w:sz w:val="19"/>
        </w:rPr>
        <w:tab/>
      </w:r>
      <w:r>
        <w:rPr>
          <w:rFonts w:ascii="Liberation Serif" w:hAnsi="Liberation Serif"/>
          <w:b/>
          <w:sz w:val="19"/>
        </w:rPr>
        <w:t>•</w:t>
      </w:r>
      <w:r>
        <w:rPr>
          <w:rFonts w:ascii="Liberation Serif" w:hAnsi="Liberation Serif"/>
          <w:b/>
          <w:spacing w:val="31"/>
          <w:sz w:val="19"/>
        </w:rPr>
        <w:t>  </w:t>
      </w:r>
      <w:hyperlink r:id="rId8">
        <w:r>
          <w:rPr>
            <w:b/>
            <w:spacing w:val="-2"/>
            <w:sz w:val="19"/>
          </w:rPr>
          <w:t>Portfolio</w:t>
        </w:r>
      </w:hyperlink>
    </w:p>
    <w:p>
      <w:pPr>
        <w:pStyle w:val="Heading2"/>
        <w:spacing w:before="230"/>
      </w:pPr>
      <w:r>
        <w:rPr/>
        <w:t>PROFESSIONAL</w:t>
      </w:r>
      <w:r>
        <w:rPr>
          <w:spacing w:val="-6"/>
        </w:rPr>
        <w:t> </w:t>
      </w:r>
      <w:r>
        <w:rPr>
          <w:spacing w:val="-2"/>
        </w:rPr>
        <w:t>SUMMARY</w:t>
      </w:r>
    </w:p>
    <w:p>
      <w:pPr>
        <w:pStyle w:val="BodyText"/>
        <w:spacing w:line="295" w:lineRule="auto" w:before="109"/>
        <w:ind w:left="113" w:right="226" w:firstLine="0"/>
        <w:jc w:val="both"/>
      </w:pPr>
      <w:r>
        <w:rPr>
          <w:color w:val="111111"/>
        </w:rPr>
        <w:t>Information</w:t>
      </w:r>
      <w:r>
        <w:rPr>
          <w:color w:val="111111"/>
          <w:spacing w:val="-6"/>
        </w:rPr>
        <w:t> </w:t>
      </w:r>
      <w:r>
        <w:rPr>
          <w:color w:val="111111"/>
        </w:rPr>
        <w:t>Technology</w:t>
      </w:r>
      <w:r>
        <w:rPr>
          <w:color w:val="111111"/>
          <w:spacing w:val="-6"/>
        </w:rPr>
        <w:t> </w:t>
      </w:r>
      <w:r>
        <w:rPr>
          <w:color w:val="111111"/>
        </w:rPr>
        <w:t>student</w:t>
      </w:r>
      <w:r>
        <w:rPr>
          <w:color w:val="111111"/>
          <w:spacing w:val="-6"/>
        </w:rPr>
        <w:t> </w:t>
      </w:r>
      <w:r>
        <w:rPr>
          <w:color w:val="111111"/>
        </w:rPr>
        <w:t>focused</w:t>
      </w:r>
      <w:r>
        <w:rPr>
          <w:color w:val="111111"/>
          <w:spacing w:val="-6"/>
        </w:rPr>
        <w:t> </w:t>
      </w:r>
      <w:r>
        <w:rPr>
          <w:color w:val="111111"/>
        </w:rPr>
        <w:t>on</w:t>
      </w:r>
      <w:r>
        <w:rPr>
          <w:color w:val="111111"/>
          <w:spacing w:val="-6"/>
        </w:rPr>
        <w:t> </w:t>
      </w:r>
      <w:r>
        <w:rPr>
          <w:color w:val="111111"/>
        </w:rPr>
        <w:t>Cybersecurity</w:t>
      </w:r>
      <w:r>
        <w:rPr>
          <w:color w:val="111111"/>
          <w:spacing w:val="-6"/>
        </w:rPr>
        <w:t> </w:t>
      </w:r>
      <w:r>
        <w:rPr>
          <w:color w:val="111111"/>
        </w:rPr>
        <w:t>with</w:t>
      </w:r>
      <w:r>
        <w:rPr>
          <w:color w:val="111111"/>
          <w:spacing w:val="-6"/>
        </w:rPr>
        <w:t> </w:t>
      </w:r>
      <w:r>
        <w:rPr>
          <w:color w:val="111111"/>
        </w:rPr>
        <w:t>hands-on</w:t>
      </w:r>
      <w:r>
        <w:rPr>
          <w:color w:val="111111"/>
          <w:spacing w:val="-6"/>
        </w:rPr>
        <w:t> </w:t>
      </w:r>
      <w:r>
        <w:rPr>
          <w:color w:val="111111"/>
        </w:rPr>
        <w:t>internship</w:t>
      </w:r>
      <w:r>
        <w:rPr>
          <w:color w:val="111111"/>
          <w:spacing w:val="-6"/>
        </w:rPr>
        <w:t> </w:t>
      </w:r>
      <w:r>
        <w:rPr>
          <w:color w:val="111111"/>
        </w:rPr>
        <w:t>experience</w:t>
      </w:r>
      <w:r>
        <w:rPr>
          <w:color w:val="111111"/>
          <w:spacing w:val="-6"/>
        </w:rPr>
        <w:t> </w:t>
      </w:r>
      <w:r>
        <w:rPr>
          <w:color w:val="111111"/>
        </w:rPr>
        <w:t>in</w:t>
      </w:r>
      <w:r>
        <w:rPr>
          <w:color w:val="111111"/>
          <w:spacing w:val="-6"/>
        </w:rPr>
        <w:t> </w:t>
      </w:r>
      <w:r>
        <w:rPr>
          <w:color w:val="111111"/>
        </w:rPr>
        <w:t>security</w:t>
      </w:r>
      <w:r>
        <w:rPr>
          <w:color w:val="111111"/>
          <w:spacing w:val="-6"/>
        </w:rPr>
        <w:t> </w:t>
      </w:r>
      <w:r>
        <w:rPr>
          <w:color w:val="111111"/>
        </w:rPr>
        <w:t>operations</w:t>
      </w:r>
      <w:r>
        <w:rPr>
          <w:color w:val="111111"/>
          <w:spacing w:val="-6"/>
        </w:rPr>
        <w:t> </w:t>
      </w:r>
      <w:r>
        <w:rPr>
          <w:color w:val="111111"/>
        </w:rPr>
        <w:t>and</w:t>
      </w:r>
      <w:r>
        <w:rPr>
          <w:color w:val="111111"/>
          <w:spacing w:val="-6"/>
        </w:rPr>
        <w:t> </w:t>
      </w:r>
      <w:r>
        <w:rPr>
          <w:color w:val="111111"/>
        </w:rPr>
        <w:t>vulnerability</w:t>
      </w:r>
      <w:r>
        <w:rPr>
          <w:color w:val="111111"/>
          <w:spacing w:val="-6"/>
        </w:rPr>
        <w:t> </w:t>
      </w:r>
      <w:r>
        <w:rPr>
          <w:color w:val="111111"/>
        </w:rPr>
        <w:t>management. Experienced</w:t>
      </w:r>
      <w:r>
        <w:rPr>
          <w:color w:val="111111"/>
          <w:spacing w:val="-1"/>
        </w:rPr>
        <w:t> </w:t>
      </w:r>
      <w:r>
        <w:rPr>
          <w:color w:val="111111"/>
        </w:rPr>
        <w:t>in</w:t>
      </w:r>
      <w:r>
        <w:rPr>
          <w:color w:val="111111"/>
          <w:spacing w:val="-1"/>
        </w:rPr>
        <w:t> </w:t>
      </w:r>
      <w:r>
        <w:rPr>
          <w:color w:val="111111"/>
        </w:rPr>
        <w:t>enterprise</w:t>
      </w:r>
      <w:r>
        <w:rPr>
          <w:color w:val="111111"/>
          <w:spacing w:val="-1"/>
        </w:rPr>
        <w:t> </w:t>
      </w:r>
      <w:r>
        <w:rPr>
          <w:color w:val="111111"/>
        </w:rPr>
        <w:t>vulnerability</w:t>
      </w:r>
      <w:r>
        <w:rPr>
          <w:color w:val="111111"/>
          <w:spacing w:val="-1"/>
        </w:rPr>
        <w:t> </w:t>
      </w:r>
      <w:r>
        <w:rPr>
          <w:color w:val="111111"/>
        </w:rPr>
        <w:t>scanning,</w:t>
      </w:r>
      <w:r>
        <w:rPr>
          <w:color w:val="111111"/>
          <w:spacing w:val="-1"/>
        </w:rPr>
        <w:t> </w:t>
      </w:r>
      <w:r>
        <w:rPr>
          <w:color w:val="111111"/>
        </w:rPr>
        <w:t>IDS/IPS</w:t>
      </w:r>
      <w:r>
        <w:rPr>
          <w:color w:val="111111"/>
          <w:spacing w:val="-1"/>
        </w:rPr>
        <w:t> </w:t>
      </w:r>
      <w:r>
        <w:rPr>
          <w:color w:val="111111"/>
        </w:rPr>
        <w:t>monitoring,</w:t>
      </w:r>
      <w:r>
        <w:rPr>
          <w:color w:val="111111"/>
          <w:spacing w:val="-1"/>
        </w:rPr>
        <w:t> </w:t>
      </w:r>
      <w:r>
        <w:rPr>
          <w:color w:val="111111"/>
        </w:rPr>
        <w:t>SIEM-based</w:t>
      </w:r>
      <w:r>
        <w:rPr>
          <w:color w:val="111111"/>
          <w:spacing w:val="-1"/>
        </w:rPr>
        <w:t> </w:t>
      </w:r>
      <w:r>
        <w:rPr>
          <w:color w:val="111111"/>
        </w:rPr>
        <w:t>analysis,</w:t>
      </w:r>
      <w:r>
        <w:rPr>
          <w:color w:val="111111"/>
          <w:spacing w:val="-1"/>
        </w:rPr>
        <w:t> </w:t>
      </w:r>
      <w:r>
        <w:rPr>
          <w:color w:val="111111"/>
        </w:rPr>
        <w:t>and</w:t>
      </w:r>
      <w:r>
        <w:rPr>
          <w:color w:val="111111"/>
          <w:spacing w:val="-1"/>
        </w:rPr>
        <w:t> </w:t>
      </w:r>
      <w:r>
        <w:rPr>
          <w:color w:val="111111"/>
        </w:rPr>
        <w:t>automated</w:t>
      </w:r>
      <w:r>
        <w:rPr>
          <w:color w:val="111111"/>
          <w:spacing w:val="-1"/>
        </w:rPr>
        <w:t> </w:t>
      </w:r>
      <w:r>
        <w:rPr>
          <w:color w:val="111111"/>
        </w:rPr>
        <w:t>security</w:t>
      </w:r>
      <w:r>
        <w:rPr>
          <w:color w:val="111111"/>
          <w:spacing w:val="-1"/>
        </w:rPr>
        <w:t> </w:t>
      </w:r>
      <w:r>
        <w:rPr>
          <w:color w:val="111111"/>
        </w:rPr>
        <w:t>tooling.</w:t>
      </w:r>
      <w:r>
        <w:rPr>
          <w:color w:val="111111"/>
          <w:spacing w:val="-1"/>
        </w:rPr>
        <w:t> </w:t>
      </w:r>
      <w:r>
        <w:rPr>
          <w:color w:val="111111"/>
        </w:rPr>
        <w:t>Strong</w:t>
      </w:r>
      <w:r>
        <w:rPr>
          <w:color w:val="111111"/>
          <w:spacing w:val="-1"/>
        </w:rPr>
        <w:t> </w:t>
      </w:r>
      <w:r>
        <w:rPr>
          <w:color w:val="111111"/>
        </w:rPr>
        <w:t>foundation</w:t>
      </w:r>
      <w:r>
        <w:rPr>
          <w:color w:val="111111"/>
          <w:spacing w:val="-1"/>
        </w:rPr>
        <w:t> </w:t>
      </w:r>
      <w:r>
        <w:rPr>
          <w:color w:val="111111"/>
        </w:rPr>
        <w:t>in</w:t>
      </w:r>
      <w:r>
        <w:rPr>
          <w:color w:val="111111"/>
          <w:spacing w:val="-1"/>
        </w:rPr>
        <w:t> </w:t>
      </w:r>
      <w:r>
        <w:rPr>
          <w:color w:val="111111"/>
        </w:rPr>
        <w:t>SOC workflows, threat detection, scripting, and scalable security platform development. Actively pursuing CompTIA Security+ certification.</w:t>
      </w:r>
    </w:p>
    <w:p>
      <w:pPr>
        <w:pStyle w:val="Heading2"/>
        <w:spacing w:before="108"/>
      </w:pPr>
      <w:r>
        <w:rPr>
          <w:spacing w:val="-2"/>
        </w:rPr>
        <w:t>EDUCATION</w:t>
      </w:r>
    </w:p>
    <w:p>
      <w:pPr>
        <w:pStyle w:val="Heading2"/>
        <w:spacing w:after="0"/>
        <w:sectPr>
          <w:type w:val="continuous"/>
          <w:pgSz w:w="11920" w:h="16860"/>
          <w:pgMar w:top="280" w:bottom="280" w:left="283" w:right="425"/>
        </w:sectPr>
      </w:pPr>
    </w:p>
    <w:p>
      <w:pPr>
        <w:pStyle w:val="Heading3"/>
        <w:spacing w:line="336" w:lineRule="auto" w:before="140"/>
        <w:ind w:right="4597"/>
      </w:pPr>
      <w:r>
        <w:rPr/>
        <w:t>Bachelor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Technology </w:t>
      </w:r>
      <w:r>
        <w:rPr>
          <w:color w:val="111111"/>
        </w:rPr>
        <w:t>New Jersey Institute of Technology (NJIT)</w:t>
      </w:r>
    </w:p>
    <w:p>
      <w:pPr>
        <w:pStyle w:val="BodyText"/>
        <w:spacing w:before="1"/>
        <w:ind w:left="113" w:firstLine="0"/>
      </w:pPr>
      <w:r>
        <w:rPr>
          <w:color w:val="111111"/>
        </w:rPr>
        <w:t>Relevant</w:t>
      </w:r>
      <w:r>
        <w:rPr>
          <w:color w:val="111111"/>
          <w:spacing w:val="-8"/>
        </w:rPr>
        <w:t> </w:t>
      </w:r>
      <w:r>
        <w:rPr>
          <w:color w:val="111111"/>
        </w:rPr>
        <w:t>Coursework:</w:t>
      </w:r>
      <w:r>
        <w:rPr>
          <w:color w:val="111111"/>
          <w:spacing w:val="-7"/>
        </w:rPr>
        <w:t> </w:t>
      </w:r>
      <w:r>
        <w:rPr>
          <w:color w:val="111111"/>
        </w:rPr>
        <w:t>Network</w:t>
      </w:r>
      <w:r>
        <w:rPr>
          <w:color w:val="111111"/>
          <w:spacing w:val="-7"/>
        </w:rPr>
        <w:t> </w:t>
      </w:r>
      <w:r>
        <w:rPr>
          <w:color w:val="111111"/>
        </w:rPr>
        <w:t>Security,</w:t>
      </w:r>
      <w:r>
        <w:rPr>
          <w:color w:val="111111"/>
          <w:spacing w:val="-7"/>
        </w:rPr>
        <w:t> </w:t>
      </w:r>
      <w:r>
        <w:rPr>
          <w:color w:val="111111"/>
        </w:rPr>
        <w:t>System</w:t>
      </w:r>
      <w:r>
        <w:rPr>
          <w:color w:val="111111"/>
          <w:spacing w:val="-7"/>
        </w:rPr>
        <w:t> </w:t>
      </w:r>
      <w:r>
        <w:rPr>
          <w:color w:val="111111"/>
        </w:rPr>
        <w:t>Security,</w:t>
      </w:r>
      <w:r>
        <w:rPr>
          <w:color w:val="111111"/>
          <w:spacing w:val="-7"/>
        </w:rPr>
        <w:t> </w:t>
      </w:r>
      <w:r>
        <w:rPr>
          <w:color w:val="111111"/>
        </w:rPr>
        <w:t>Operating</w:t>
      </w:r>
      <w:r>
        <w:rPr>
          <w:color w:val="111111"/>
          <w:spacing w:val="-7"/>
        </w:rPr>
        <w:t> </w:t>
      </w:r>
      <w:r>
        <w:rPr>
          <w:color w:val="111111"/>
        </w:rPr>
        <w:t>Systems,</w:t>
      </w:r>
      <w:r>
        <w:rPr>
          <w:color w:val="111111"/>
          <w:spacing w:val="-7"/>
        </w:rPr>
        <w:t> </w:t>
      </w:r>
      <w:r>
        <w:rPr>
          <w:color w:val="111111"/>
        </w:rPr>
        <w:t>Ethical</w:t>
      </w:r>
      <w:r>
        <w:rPr>
          <w:color w:val="111111"/>
          <w:spacing w:val="-7"/>
        </w:rPr>
        <w:t> </w:t>
      </w:r>
      <w:r>
        <w:rPr>
          <w:color w:val="111111"/>
        </w:rPr>
        <w:t>Hacking,</w:t>
      </w:r>
      <w:r>
        <w:rPr>
          <w:color w:val="111111"/>
          <w:spacing w:val="-7"/>
        </w:rPr>
        <w:t> </w:t>
      </w:r>
      <w:r>
        <w:rPr>
          <w:color w:val="111111"/>
        </w:rPr>
        <w:t>Linux,</w:t>
      </w:r>
      <w:r>
        <w:rPr>
          <w:color w:val="111111"/>
          <w:spacing w:val="-7"/>
        </w:rPr>
        <w:t> </w:t>
      </w:r>
      <w:r>
        <w:rPr>
          <w:color w:val="111111"/>
        </w:rPr>
        <w:t>System</w:t>
      </w:r>
      <w:r>
        <w:rPr>
          <w:color w:val="111111"/>
          <w:spacing w:val="-7"/>
        </w:rPr>
        <w:t> </w:t>
      </w:r>
      <w:r>
        <w:rPr>
          <w:color w:val="111111"/>
          <w:spacing w:val="-2"/>
        </w:rPr>
        <w:t>Administration</w:t>
      </w:r>
    </w:p>
    <w:p>
      <w:pPr>
        <w:pStyle w:val="Heading2"/>
      </w:pPr>
      <w:r>
        <w:rPr/>
        <w:t>TECHNICAL</w:t>
      </w:r>
      <w:r>
        <w:rPr>
          <w:spacing w:val="-4"/>
        </w:rPr>
        <w:t> </w:t>
      </w:r>
      <w:r>
        <w:rPr>
          <w:spacing w:val="-2"/>
        </w:rPr>
        <w:t>SKILLS</w:t>
      </w:r>
    </w:p>
    <w:p>
      <w:pPr>
        <w:pStyle w:val="BodyText"/>
        <w:spacing w:before="124"/>
        <w:ind w:left="113" w:firstLine="0"/>
      </w:pPr>
      <w:r>
        <w:rPr>
          <w:color w:val="111111"/>
        </w:rPr>
        <w:t>Languages:</w:t>
      </w:r>
      <w:r>
        <w:rPr>
          <w:color w:val="111111"/>
          <w:spacing w:val="-4"/>
        </w:rPr>
        <w:t> </w:t>
      </w:r>
      <w:r>
        <w:rPr>
          <w:color w:val="111111"/>
        </w:rPr>
        <w:t>Python,</w:t>
      </w:r>
      <w:r>
        <w:rPr>
          <w:color w:val="111111"/>
          <w:spacing w:val="-2"/>
        </w:rPr>
        <w:t> </w:t>
      </w:r>
      <w:r>
        <w:rPr>
          <w:color w:val="111111"/>
        </w:rPr>
        <w:t>Bash,</w:t>
      </w:r>
      <w:r>
        <w:rPr>
          <w:color w:val="111111"/>
          <w:spacing w:val="-2"/>
        </w:rPr>
        <w:t> </w:t>
      </w:r>
      <w:r>
        <w:rPr>
          <w:color w:val="111111"/>
        </w:rPr>
        <w:t>JavaScript,</w:t>
      </w:r>
      <w:r>
        <w:rPr>
          <w:color w:val="111111"/>
          <w:spacing w:val="-2"/>
        </w:rPr>
        <w:t> </w:t>
      </w:r>
      <w:r>
        <w:rPr>
          <w:color w:val="111111"/>
          <w:spacing w:val="-10"/>
        </w:rPr>
        <w:t>C</w:t>
      </w:r>
    </w:p>
    <w:p>
      <w:pPr>
        <w:pStyle w:val="BodyText"/>
        <w:spacing w:before="51"/>
        <w:ind w:left="113" w:firstLine="0"/>
      </w:pPr>
      <w:r>
        <w:rPr>
          <w:color w:val="111111"/>
        </w:rPr>
        <w:t>Tools:</w:t>
      </w:r>
      <w:r>
        <w:rPr>
          <w:color w:val="111111"/>
          <w:spacing w:val="-6"/>
        </w:rPr>
        <w:t> </w:t>
      </w:r>
      <w:r>
        <w:rPr>
          <w:color w:val="111111"/>
        </w:rPr>
        <w:t>Kali</w:t>
      </w:r>
      <w:r>
        <w:rPr>
          <w:color w:val="111111"/>
          <w:spacing w:val="-4"/>
        </w:rPr>
        <w:t> </w:t>
      </w:r>
      <w:r>
        <w:rPr>
          <w:color w:val="111111"/>
        </w:rPr>
        <w:t>Linux,</w:t>
      </w:r>
      <w:r>
        <w:rPr>
          <w:color w:val="111111"/>
          <w:spacing w:val="-4"/>
        </w:rPr>
        <w:t> </w:t>
      </w:r>
      <w:r>
        <w:rPr>
          <w:color w:val="111111"/>
        </w:rPr>
        <w:t>Security</w:t>
      </w:r>
      <w:r>
        <w:rPr>
          <w:color w:val="111111"/>
          <w:spacing w:val="-4"/>
        </w:rPr>
        <w:t> </w:t>
      </w:r>
      <w:r>
        <w:rPr>
          <w:color w:val="111111"/>
        </w:rPr>
        <w:t>Onion,</w:t>
      </w:r>
      <w:r>
        <w:rPr>
          <w:color w:val="111111"/>
          <w:spacing w:val="-4"/>
        </w:rPr>
        <w:t> </w:t>
      </w:r>
      <w:r>
        <w:rPr>
          <w:color w:val="111111"/>
        </w:rPr>
        <w:t>Nessus,</w:t>
      </w:r>
      <w:r>
        <w:rPr>
          <w:color w:val="111111"/>
          <w:spacing w:val="-4"/>
        </w:rPr>
        <w:t> </w:t>
      </w:r>
      <w:r>
        <w:rPr>
          <w:color w:val="111111"/>
        </w:rPr>
        <w:t>OpenVAS,</w:t>
      </w:r>
      <w:r>
        <w:rPr>
          <w:color w:val="111111"/>
          <w:spacing w:val="-4"/>
        </w:rPr>
        <w:t> </w:t>
      </w:r>
      <w:r>
        <w:rPr>
          <w:color w:val="111111"/>
        </w:rPr>
        <w:t>Nmap,</w:t>
      </w:r>
      <w:r>
        <w:rPr>
          <w:color w:val="111111"/>
          <w:spacing w:val="-4"/>
        </w:rPr>
        <w:t> </w:t>
      </w:r>
      <w:r>
        <w:rPr>
          <w:color w:val="111111"/>
        </w:rPr>
        <w:t>Masscan,</w:t>
      </w:r>
      <w:r>
        <w:rPr>
          <w:color w:val="111111"/>
          <w:spacing w:val="-4"/>
        </w:rPr>
        <w:t> </w:t>
      </w:r>
      <w:r>
        <w:rPr>
          <w:color w:val="111111"/>
        </w:rPr>
        <w:t>VMware,</w:t>
      </w:r>
      <w:r>
        <w:rPr>
          <w:color w:val="111111"/>
          <w:spacing w:val="-4"/>
        </w:rPr>
        <w:t> </w:t>
      </w:r>
      <w:r>
        <w:rPr>
          <w:color w:val="111111"/>
        </w:rPr>
        <w:t>SQL,</w:t>
      </w:r>
      <w:r>
        <w:rPr>
          <w:color w:val="111111"/>
          <w:spacing w:val="-4"/>
        </w:rPr>
        <w:t> </w:t>
      </w:r>
      <w:r>
        <w:rPr>
          <w:color w:val="111111"/>
        </w:rPr>
        <w:t>Prisma,</w:t>
      </w:r>
      <w:r>
        <w:rPr>
          <w:color w:val="111111"/>
          <w:spacing w:val="-4"/>
        </w:rPr>
        <w:t> </w:t>
      </w:r>
      <w:r>
        <w:rPr>
          <w:color w:val="111111"/>
        </w:rPr>
        <w:t>Tailscale,</w:t>
      </w:r>
      <w:r>
        <w:rPr>
          <w:color w:val="111111"/>
          <w:spacing w:val="-4"/>
        </w:rPr>
        <w:t> </w:t>
      </w:r>
      <w:r>
        <w:rPr>
          <w:color w:val="111111"/>
          <w:spacing w:val="-2"/>
        </w:rPr>
        <w:t>PagerDuty</w:t>
      </w:r>
    </w:p>
    <w:p>
      <w:pPr>
        <w:spacing w:before="130"/>
        <w:ind w:left="113" w:right="0" w:firstLine="0"/>
        <w:jc w:val="left"/>
        <w:rPr>
          <w:position w:val="1"/>
          <w:sz w:val="21"/>
        </w:rPr>
      </w:pPr>
      <w:r>
        <w:rPr/>
        <w:br w:type="column"/>
      </w:r>
      <w:r>
        <w:rPr>
          <w:position w:val="1"/>
          <w:sz w:val="21"/>
        </w:rPr>
        <w:t>May</w:t>
      </w:r>
      <w:r>
        <w:rPr>
          <w:spacing w:val="-1"/>
          <w:position w:val="1"/>
          <w:sz w:val="21"/>
        </w:rPr>
        <w:t> </w:t>
      </w:r>
      <w:r>
        <w:rPr>
          <w:position w:val="1"/>
          <w:sz w:val="21"/>
        </w:rPr>
        <w:t>2022</w:t>
      </w:r>
      <w:r>
        <w:rPr>
          <w:spacing w:val="41"/>
          <w:position w:val="1"/>
          <w:sz w:val="21"/>
        </w:rPr>
        <w:t> </w:t>
      </w:r>
      <w:r>
        <w:rPr>
          <w:color w:val="111111"/>
          <w:sz w:val="21"/>
        </w:rPr>
        <w:t>-</w:t>
      </w:r>
      <w:r>
        <w:rPr>
          <w:color w:val="111111"/>
          <w:spacing w:val="40"/>
          <w:sz w:val="21"/>
        </w:rPr>
        <w:t> </w:t>
      </w:r>
      <w:r>
        <w:rPr>
          <w:position w:val="1"/>
          <w:sz w:val="21"/>
        </w:rPr>
        <w:t>Aug </w:t>
      </w:r>
      <w:r>
        <w:rPr>
          <w:spacing w:val="-4"/>
          <w:position w:val="1"/>
          <w:sz w:val="21"/>
        </w:rPr>
        <w:t>2026</w:t>
      </w:r>
    </w:p>
    <w:p>
      <w:pPr>
        <w:spacing w:before="89"/>
        <w:ind w:left="1048" w:right="0" w:firstLine="0"/>
        <w:jc w:val="left"/>
        <w:rPr>
          <w:sz w:val="21"/>
        </w:rPr>
      </w:pPr>
      <w:r>
        <w:rPr>
          <w:sz w:val="21"/>
        </w:rPr>
        <w:t>Newark,</w:t>
      </w:r>
      <w:r>
        <w:rPr>
          <w:spacing w:val="-5"/>
          <w:sz w:val="21"/>
        </w:rPr>
        <w:t> NJ</w:t>
      </w:r>
    </w:p>
    <w:p>
      <w:pPr>
        <w:spacing w:after="0"/>
        <w:jc w:val="left"/>
        <w:rPr>
          <w:sz w:val="21"/>
        </w:rPr>
        <w:sectPr>
          <w:type w:val="continuous"/>
          <w:pgSz w:w="11920" w:h="16860"/>
          <w:pgMar w:top="280" w:bottom="280" w:left="283" w:right="425"/>
          <w:cols w:num="2" w:equalWidth="0">
            <w:col w:w="9091" w:space="72"/>
            <w:col w:w="2049"/>
          </w:cols>
        </w:sectPr>
      </w:pPr>
    </w:p>
    <w:p>
      <w:pPr>
        <w:pStyle w:val="BodyText"/>
        <w:spacing w:line="295" w:lineRule="auto"/>
        <w:ind w:left="113" w:firstLine="0"/>
      </w:pPr>
      <w:r>
        <w:rPr>
          <w:color w:val="111111"/>
        </w:rPr>
        <w:t>Concepts:</w:t>
      </w:r>
      <w:r>
        <w:rPr>
          <w:color w:val="111111"/>
          <w:spacing w:val="-6"/>
        </w:rPr>
        <w:t> </w:t>
      </w:r>
      <w:r>
        <w:rPr>
          <w:color w:val="111111"/>
        </w:rPr>
        <w:t>Security</w:t>
      </w:r>
      <w:r>
        <w:rPr>
          <w:color w:val="111111"/>
          <w:spacing w:val="-6"/>
        </w:rPr>
        <w:t> </w:t>
      </w:r>
      <w:r>
        <w:rPr>
          <w:color w:val="111111"/>
        </w:rPr>
        <w:t>Operations</w:t>
      </w:r>
      <w:r>
        <w:rPr>
          <w:color w:val="111111"/>
          <w:spacing w:val="-6"/>
        </w:rPr>
        <w:t> </w:t>
      </w:r>
      <w:r>
        <w:rPr>
          <w:color w:val="111111"/>
        </w:rPr>
        <w:t>(SOC),</w:t>
      </w:r>
      <w:r>
        <w:rPr>
          <w:color w:val="111111"/>
          <w:spacing w:val="-6"/>
        </w:rPr>
        <w:t> </w:t>
      </w:r>
      <w:r>
        <w:rPr>
          <w:color w:val="111111"/>
        </w:rPr>
        <w:t>Vulnerability</w:t>
      </w:r>
      <w:r>
        <w:rPr>
          <w:color w:val="111111"/>
          <w:spacing w:val="-6"/>
        </w:rPr>
        <w:t> </w:t>
      </w:r>
      <w:r>
        <w:rPr>
          <w:color w:val="111111"/>
        </w:rPr>
        <w:t>Management,</w:t>
      </w:r>
      <w:r>
        <w:rPr>
          <w:color w:val="111111"/>
          <w:spacing w:val="-6"/>
        </w:rPr>
        <w:t> </w:t>
      </w:r>
      <w:r>
        <w:rPr>
          <w:color w:val="111111"/>
        </w:rPr>
        <w:t>IDS/IPS,</w:t>
      </w:r>
      <w:r>
        <w:rPr>
          <w:color w:val="111111"/>
          <w:spacing w:val="-6"/>
        </w:rPr>
        <w:t> </w:t>
      </w:r>
      <w:r>
        <w:rPr>
          <w:color w:val="111111"/>
        </w:rPr>
        <w:t>Incident</w:t>
      </w:r>
      <w:r>
        <w:rPr>
          <w:color w:val="111111"/>
          <w:spacing w:val="-6"/>
        </w:rPr>
        <w:t> </w:t>
      </w:r>
      <w:r>
        <w:rPr>
          <w:color w:val="111111"/>
        </w:rPr>
        <w:t>Response</w:t>
      </w:r>
      <w:r>
        <w:rPr>
          <w:color w:val="111111"/>
          <w:spacing w:val="-6"/>
        </w:rPr>
        <w:t> </w:t>
      </w:r>
      <w:r>
        <w:rPr>
          <w:color w:val="111111"/>
        </w:rPr>
        <w:t>Fundamentals,</w:t>
      </w:r>
      <w:r>
        <w:rPr>
          <w:color w:val="111111"/>
          <w:spacing w:val="-6"/>
        </w:rPr>
        <w:t> </w:t>
      </w:r>
      <w:r>
        <w:rPr>
          <w:color w:val="111111"/>
        </w:rPr>
        <w:t>Network</w:t>
      </w:r>
      <w:r>
        <w:rPr>
          <w:color w:val="111111"/>
          <w:spacing w:val="-6"/>
        </w:rPr>
        <w:t> </w:t>
      </w:r>
      <w:r>
        <w:rPr>
          <w:color w:val="111111"/>
        </w:rPr>
        <w:t>Security,</w:t>
      </w:r>
      <w:r>
        <w:rPr>
          <w:color w:val="111111"/>
          <w:spacing w:val="-6"/>
        </w:rPr>
        <w:t> </w:t>
      </w:r>
      <w:r>
        <w:rPr>
          <w:color w:val="111111"/>
        </w:rPr>
        <w:t>Risk</w:t>
      </w:r>
      <w:r>
        <w:rPr>
          <w:color w:val="111111"/>
          <w:spacing w:val="-6"/>
        </w:rPr>
        <w:t> </w:t>
      </w:r>
      <w:r>
        <w:rPr>
          <w:color w:val="111111"/>
        </w:rPr>
        <w:t>Prioritization</w:t>
      </w:r>
      <w:r>
        <w:rPr>
          <w:color w:val="111111"/>
          <w:spacing w:val="-6"/>
        </w:rPr>
        <w:t> </w:t>
      </w:r>
      <w:r>
        <w:rPr>
          <w:color w:val="111111"/>
        </w:rPr>
        <w:t>(CVSS), Ethical Hacking</w:t>
      </w:r>
    </w:p>
    <w:p>
      <w:pPr>
        <w:pStyle w:val="Heading2"/>
        <w:spacing w:before="107"/>
      </w:pPr>
      <w:r>
        <w:rPr>
          <w:spacing w:val="-2"/>
        </w:rPr>
        <w:t>CERTIFICATIONS</w:t>
      </w:r>
    </w:p>
    <w:p>
      <w:pPr>
        <w:pStyle w:val="BodyText"/>
        <w:spacing w:before="124"/>
        <w:ind w:left="113" w:firstLine="0"/>
      </w:pPr>
      <w:r>
        <w:rPr>
          <w:color w:val="111111"/>
        </w:rPr>
        <w:t>CompTIA</w:t>
      </w:r>
      <w:r>
        <w:rPr>
          <w:color w:val="111111"/>
          <w:spacing w:val="-1"/>
        </w:rPr>
        <w:t> </w:t>
      </w:r>
      <w:r>
        <w:rPr>
          <w:color w:val="111111"/>
        </w:rPr>
        <w:t>Security+ (SY0-701)</w:t>
      </w:r>
      <w:r>
        <w:rPr>
          <w:color w:val="111111"/>
          <w:spacing w:val="-1"/>
        </w:rPr>
        <w:t> </w:t>
      </w:r>
      <w:r>
        <w:rPr>
          <w:color w:val="111111"/>
        </w:rPr>
        <w:t>– In </w:t>
      </w:r>
      <w:r>
        <w:rPr>
          <w:color w:val="111111"/>
          <w:spacing w:val="-2"/>
        </w:rPr>
        <w:t>Progress</w:t>
      </w:r>
    </w:p>
    <w:p>
      <w:pPr>
        <w:pStyle w:val="BodyText"/>
        <w:spacing w:before="51"/>
        <w:ind w:left="113" w:firstLine="0"/>
      </w:pPr>
      <w:r>
        <w:rPr>
          <w:color w:val="111111"/>
        </w:rPr>
        <w:t>Udemy:</w:t>
      </w:r>
      <w:r>
        <w:rPr>
          <w:color w:val="111111"/>
          <w:spacing w:val="-3"/>
        </w:rPr>
        <w:t> </w:t>
      </w:r>
      <w:r>
        <w:rPr>
          <w:color w:val="111111"/>
        </w:rPr>
        <w:t>Complete</w:t>
      </w:r>
      <w:r>
        <w:rPr>
          <w:color w:val="111111"/>
          <w:spacing w:val="-3"/>
        </w:rPr>
        <w:t> </w:t>
      </w:r>
      <w:r>
        <w:rPr>
          <w:color w:val="111111"/>
        </w:rPr>
        <w:t>Python</w:t>
      </w:r>
      <w:r>
        <w:rPr>
          <w:color w:val="111111"/>
          <w:spacing w:val="-3"/>
        </w:rPr>
        <w:t> </w:t>
      </w:r>
      <w:r>
        <w:rPr>
          <w:color w:val="111111"/>
        </w:rPr>
        <w:t>Programming</w:t>
      </w:r>
      <w:r>
        <w:rPr>
          <w:color w:val="111111"/>
          <w:spacing w:val="-2"/>
        </w:rPr>
        <w:t> </w:t>
      </w:r>
      <w:r>
        <w:rPr>
          <w:color w:val="111111"/>
        </w:rPr>
        <w:t>Certificate</w:t>
      </w:r>
      <w:r>
        <w:rPr>
          <w:color w:val="111111"/>
          <w:spacing w:val="-3"/>
        </w:rPr>
        <w:t> </w:t>
      </w:r>
      <w:r>
        <w:rPr>
          <w:color w:val="111111"/>
        </w:rPr>
        <w:t>–</w:t>
      </w:r>
      <w:r>
        <w:rPr>
          <w:color w:val="111111"/>
          <w:spacing w:val="-3"/>
        </w:rPr>
        <w:t> </w:t>
      </w:r>
      <w:r>
        <w:rPr>
          <w:color w:val="111111"/>
        </w:rPr>
        <w:t>Mar</w:t>
      </w:r>
      <w:r>
        <w:rPr>
          <w:color w:val="111111"/>
          <w:spacing w:val="-2"/>
        </w:rPr>
        <w:t> </w:t>
      </w:r>
      <w:r>
        <w:rPr>
          <w:color w:val="111111"/>
          <w:spacing w:val="-4"/>
        </w:rPr>
        <w:t>2024</w:t>
      </w:r>
    </w:p>
    <w:p>
      <w:pPr>
        <w:pStyle w:val="Heading2"/>
      </w:pPr>
      <w:r>
        <w:rPr>
          <w:spacing w:val="-2"/>
        </w:rPr>
        <w:t>EXPERIENCE</w:t>
      </w:r>
    </w:p>
    <w:p>
      <w:pPr>
        <w:pStyle w:val="Heading2"/>
        <w:spacing w:after="0"/>
        <w:sectPr>
          <w:type w:val="continuous"/>
          <w:pgSz w:w="11920" w:h="16860"/>
          <w:pgMar w:top="280" w:bottom="280" w:left="283" w:right="425"/>
        </w:sectPr>
      </w:pPr>
    </w:p>
    <w:p>
      <w:pPr>
        <w:pStyle w:val="Heading3"/>
        <w:spacing w:line="336" w:lineRule="auto" w:before="140"/>
        <w:ind w:right="4559"/>
      </w:pPr>
      <w:r>
        <w:rPr/>
        <w:t>Cybersecurity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/>
        <w:t>Technical</w:t>
      </w:r>
      <w:r>
        <w:rPr>
          <w:spacing w:val="-12"/>
        </w:rPr>
        <w:t> </w:t>
      </w:r>
      <w:r>
        <w:rPr/>
        <w:t>Operations</w:t>
      </w:r>
      <w:r>
        <w:rPr>
          <w:spacing w:val="-12"/>
        </w:rPr>
        <w:t> </w:t>
      </w:r>
      <w:r>
        <w:rPr/>
        <w:t>Intern </w:t>
      </w:r>
      <w:r>
        <w:rPr>
          <w:color w:val="111111"/>
        </w:rPr>
        <w:t>David Zwirner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1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Supported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security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operations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vulnerability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management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for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enterprise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networks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across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multiple</w:t>
      </w:r>
      <w:r>
        <w:rPr>
          <w:color w:val="111111"/>
          <w:spacing w:val="-2"/>
          <w:sz w:val="18"/>
        </w:rPr>
        <w:t> locations</w:t>
      </w:r>
    </w:p>
    <w:p>
      <w:pPr>
        <w:spacing w:before="130"/>
        <w:ind w:left="128" w:right="0" w:firstLine="0"/>
        <w:jc w:val="left"/>
        <w:rPr>
          <w:position w:val="1"/>
          <w:sz w:val="21"/>
        </w:rPr>
      </w:pPr>
      <w:r>
        <w:rPr/>
        <w:br w:type="column"/>
      </w:r>
      <w:r>
        <w:rPr>
          <w:position w:val="1"/>
          <w:sz w:val="21"/>
        </w:rPr>
        <w:t>Jun 2025</w:t>
      </w:r>
      <w:r>
        <w:rPr>
          <w:spacing w:val="42"/>
          <w:position w:val="1"/>
          <w:sz w:val="21"/>
        </w:rPr>
        <w:t> </w:t>
      </w:r>
      <w:r>
        <w:rPr>
          <w:color w:val="111111"/>
          <w:sz w:val="21"/>
        </w:rPr>
        <w:t>-</w:t>
      </w:r>
      <w:r>
        <w:rPr>
          <w:color w:val="111111"/>
          <w:spacing w:val="42"/>
          <w:sz w:val="21"/>
        </w:rPr>
        <w:t> </w:t>
      </w:r>
      <w:r>
        <w:rPr>
          <w:position w:val="1"/>
          <w:sz w:val="21"/>
        </w:rPr>
        <w:t>Sep </w:t>
      </w:r>
      <w:r>
        <w:rPr>
          <w:spacing w:val="-4"/>
          <w:position w:val="1"/>
          <w:sz w:val="21"/>
        </w:rPr>
        <w:t>2025</w:t>
      </w:r>
    </w:p>
    <w:p>
      <w:pPr>
        <w:spacing w:before="89"/>
        <w:ind w:left="778" w:right="0" w:firstLine="0"/>
        <w:jc w:val="left"/>
        <w:rPr>
          <w:sz w:val="21"/>
        </w:rPr>
      </w:pPr>
      <w:r>
        <w:rPr>
          <w:sz w:val="21"/>
        </w:rPr>
        <w:t>New</w:t>
      </w:r>
      <w:r>
        <w:rPr>
          <w:spacing w:val="-9"/>
          <w:sz w:val="21"/>
        </w:rPr>
        <w:t> </w:t>
      </w:r>
      <w:r>
        <w:rPr>
          <w:sz w:val="21"/>
        </w:rPr>
        <w:t>York,</w:t>
      </w:r>
      <w:r>
        <w:rPr>
          <w:spacing w:val="-9"/>
          <w:sz w:val="21"/>
        </w:rPr>
        <w:t> </w:t>
      </w:r>
      <w:r>
        <w:rPr>
          <w:spacing w:val="-5"/>
          <w:sz w:val="21"/>
        </w:rPr>
        <w:t>NY</w:t>
      </w:r>
    </w:p>
    <w:p>
      <w:pPr>
        <w:spacing w:after="0"/>
        <w:jc w:val="left"/>
        <w:rPr>
          <w:sz w:val="21"/>
        </w:rPr>
        <w:sectPr>
          <w:type w:val="continuous"/>
          <w:pgSz w:w="11920" w:h="16860"/>
          <w:pgMar w:top="280" w:bottom="280" w:left="283" w:right="425"/>
          <w:cols w:num="2" w:equalWidth="0">
            <w:col w:w="8512" w:space="739"/>
            <w:col w:w="1961"/>
          </w:cols>
        </w:sectPr>
      </w:pP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0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Engineered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maintained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global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vulnerability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monitoring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system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with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backend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APIs,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frontend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features,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automated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scan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2"/>
          <w:sz w:val="18"/>
        </w:rPr>
        <w:t>workflows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1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Deployed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managed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distributed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Raspberry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Pi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scanning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agents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using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OpenVAS,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Nmap,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Masscan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for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continuous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network</w:t>
      </w:r>
      <w:r>
        <w:rPr>
          <w:color w:val="111111"/>
          <w:spacing w:val="-2"/>
          <w:sz w:val="18"/>
        </w:rPr>
        <w:t> assessment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0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Conducted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recurring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vulnerability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scans,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validated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findings,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prioritized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remediation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using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CVSS</w:t>
      </w:r>
      <w:r>
        <w:rPr>
          <w:color w:val="111111"/>
          <w:spacing w:val="-2"/>
          <w:sz w:val="18"/>
        </w:rPr>
        <w:t> scoring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0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Integrated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PagerDuty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alerting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for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high-severity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vulnerabilities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to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support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escalation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incident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response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2"/>
          <w:sz w:val="18"/>
        </w:rPr>
        <w:t>workflows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0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Collaborated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through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GitHub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pull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requests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code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reviews,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following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Agile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development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2"/>
          <w:sz w:val="18"/>
        </w:rPr>
        <w:t>practices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1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Applied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secure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deployment,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logging,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error-handling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best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practices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to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improve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operational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2"/>
          <w:sz w:val="18"/>
        </w:rPr>
        <w:t>resilience</w:t>
      </w:r>
    </w:p>
    <w:p>
      <w:pPr>
        <w:pStyle w:val="Heading2"/>
      </w:pPr>
      <w:r>
        <w:rPr>
          <w:spacing w:val="-2"/>
        </w:rPr>
        <w:t>PROJECTS</w:t>
      </w:r>
    </w:p>
    <w:p>
      <w:pPr>
        <w:pStyle w:val="Heading2"/>
        <w:spacing w:after="0"/>
        <w:sectPr>
          <w:type w:val="continuous"/>
          <w:pgSz w:w="11920" w:h="16860"/>
          <w:pgMar w:top="280" w:bottom="280" w:left="283" w:right="425"/>
        </w:sectPr>
      </w:pPr>
    </w:p>
    <w:p>
      <w:pPr>
        <w:pStyle w:val="Heading3"/>
        <w:spacing w:line="336" w:lineRule="auto" w:before="141"/>
        <w:ind w:right="1899"/>
      </w:pPr>
      <w:r>
        <w:rPr/>
        <w:t>Enterprise</w:t>
      </w:r>
      <w:r>
        <w:rPr>
          <w:spacing w:val="-10"/>
        </w:rPr>
        <w:t> </w:t>
      </w:r>
      <w:r>
        <w:rPr/>
        <w:t>Global</w:t>
      </w:r>
      <w:r>
        <w:rPr>
          <w:spacing w:val="-10"/>
        </w:rPr>
        <w:t> </w:t>
      </w:r>
      <w:r>
        <w:rPr/>
        <w:t>Network</w:t>
      </w:r>
      <w:r>
        <w:rPr>
          <w:spacing w:val="-10"/>
        </w:rPr>
        <w:t> </w:t>
      </w:r>
      <w:r>
        <w:rPr/>
        <w:t>Scanning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Vulnerability</w:t>
      </w:r>
      <w:r>
        <w:rPr>
          <w:spacing w:val="-10"/>
        </w:rPr>
        <w:t> </w:t>
      </w:r>
      <w:r>
        <w:rPr/>
        <w:t>Monitoring</w:t>
      </w:r>
      <w:r>
        <w:rPr>
          <w:spacing w:val="-10"/>
        </w:rPr>
        <w:t> </w:t>
      </w:r>
      <w:r>
        <w:rPr/>
        <w:t>System </w:t>
      </w:r>
      <w:r>
        <w:rPr>
          <w:color w:val="111111"/>
        </w:rPr>
        <w:t>David Zwirner</w:t>
      </w:r>
    </w:p>
    <w:p>
      <w:pPr>
        <w:pStyle w:val="BodyText"/>
        <w:spacing w:before="0"/>
        <w:ind w:left="113" w:firstLine="0"/>
      </w:pPr>
      <w:r>
        <w:rPr>
          <w:color w:val="111111"/>
        </w:rPr>
        <w:t>Technologies:</w:t>
      </w:r>
      <w:r>
        <w:rPr>
          <w:color w:val="111111"/>
          <w:spacing w:val="-7"/>
        </w:rPr>
        <w:t> </w:t>
      </w:r>
      <w:r>
        <w:rPr>
          <w:color w:val="111111"/>
        </w:rPr>
        <w:t>NestJS,</w:t>
      </w:r>
      <w:r>
        <w:rPr>
          <w:color w:val="111111"/>
          <w:spacing w:val="-4"/>
        </w:rPr>
        <w:t> </w:t>
      </w:r>
      <w:r>
        <w:rPr>
          <w:color w:val="111111"/>
        </w:rPr>
        <w:t>Node.js,</w:t>
      </w:r>
      <w:r>
        <w:rPr>
          <w:color w:val="111111"/>
          <w:spacing w:val="-4"/>
        </w:rPr>
        <w:t> </w:t>
      </w:r>
      <w:r>
        <w:rPr>
          <w:color w:val="111111"/>
        </w:rPr>
        <w:t>TypeScript,</w:t>
      </w:r>
      <w:r>
        <w:rPr>
          <w:color w:val="111111"/>
          <w:spacing w:val="-4"/>
        </w:rPr>
        <w:t> </w:t>
      </w:r>
      <w:r>
        <w:rPr>
          <w:color w:val="111111"/>
        </w:rPr>
        <w:t>Prisma,</w:t>
      </w:r>
      <w:r>
        <w:rPr>
          <w:color w:val="111111"/>
          <w:spacing w:val="-4"/>
        </w:rPr>
        <w:t> </w:t>
      </w:r>
      <w:r>
        <w:rPr>
          <w:color w:val="111111"/>
        </w:rPr>
        <w:t>SQLite,</w:t>
      </w:r>
      <w:r>
        <w:rPr>
          <w:color w:val="111111"/>
          <w:spacing w:val="-4"/>
        </w:rPr>
        <w:t> </w:t>
      </w:r>
      <w:r>
        <w:rPr>
          <w:color w:val="111111"/>
        </w:rPr>
        <w:t>Masscan,</w:t>
      </w:r>
      <w:r>
        <w:rPr>
          <w:color w:val="111111"/>
          <w:spacing w:val="-4"/>
        </w:rPr>
        <w:t> </w:t>
      </w:r>
      <w:r>
        <w:rPr>
          <w:color w:val="111111"/>
        </w:rPr>
        <w:t>OpenVAS</w:t>
      </w:r>
      <w:r>
        <w:rPr>
          <w:color w:val="111111"/>
          <w:spacing w:val="-4"/>
        </w:rPr>
        <w:t> </w:t>
      </w:r>
      <w:r>
        <w:rPr>
          <w:color w:val="111111"/>
        </w:rPr>
        <w:t>(GVM),</w:t>
      </w:r>
      <w:r>
        <w:rPr>
          <w:color w:val="111111"/>
          <w:spacing w:val="-4"/>
        </w:rPr>
        <w:t> </w:t>
      </w:r>
      <w:r>
        <w:rPr>
          <w:color w:val="111111"/>
        </w:rPr>
        <w:t>Python,</w:t>
      </w:r>
      <w:r>
        <w:rPr>
          <w:color w:val="111111"/>
          <w:spacing w:val="-4"/>
        </w:rPr>
        <w:t> </w:t>
      </w:r>
      <w:r>
        <w:rPr>
          <w:color w:val="111111"/>
        </w:rPr>
        <w:t>Cron,</w:t>
      </w:r>
      <w:r>
        <w:rPr>
          <w:color w:val="111111"/>
          <w:spacing w:val="-4"/>
        </w:rPr>
        <w:t> </w:t>
      </w:r>
      <w:r>
        <w:rPr>
          <w:color w:val="111111"/>
        </w:rPr>
        <w:t>React,</w:t>
      </w:r>
      <w:r>
        <w:rPr>
          <w:color w:val="111111"/>
          <w:spacing w:val="-4"/>
        </w:rPr>
        <w:t> </w:t>
      </w:r>
      <w:r>
        <w:rPr>
          <w:color w:val="111111"/>
          <w:spacing w:val="-2"/>
        </w:rPr>
        <w:t>PagerDuty</w:t>
      </w:r>
    </w:p>
    <w:p>
      <w:pPr>
        <w:spacing w:before="131"/>
        <w:ind w:left="113" w:right="0" w:firstLine="0"/>
        <w:jc w:val="left"/>
        <w:rPr>
          <w:position w:val="1"/>
          <w:sz w:val="21"/>
        </w:rPr>
      </w:pPr>
      <w:r>
        <w:rPr/>
        <w:br w:type="column"/>
      </w:r>
      <w:r>
        <w:rPr>
          <w:position w:val="1"/>
          <w:sz w:val="21"/>
        </w:rPr>
        <w:t>Jun 2025</w:t>
      </w:r>
      <w:r>
        <w:rPr>
          <w:spacing w:val="42"/>
          <w:position w:val="1"/>
          <w:sz w:val="21"/>
        </w:rPr>
        <w:t> </w:t>
      </w:r>
      <w:r>
        <w:rPr>
          <w:color w:val="111111"/>
          <w:sz w:val="21"/>
        </w:rPr>
        <w:t>-</w:t>
      </w:r>
      <w:r>
        <w:rPr>
          <w:color w:val="111111"/>
          <w:spacing w:val="42"/>
          <w:sz w:val="21"/>
        </w:rPr>
        <w:t> </w:t>
      </w:r>
      <w:r>
        <w:rPr>
          <w:position w:val="1"/>
          <w:sz w:val="21"/>
        </w:rPr>
        <w:t>Sep </w:t>
      </w:r>
      <w:r>
        <w:rPr>
          <w:spacing w:val="-4"/>
          <w:position w:val="1"/>
          <w:sz w:val="21"/>
        </w:rPr>
        <w:t>2025</w:t>
      </w:r>
    </w:p>
    <w:p>
      <w:pPr>
        <w:spacing w:before="88"/>
        <w:ind w:left="763" w:right="0" w:firstLine="0"/>
        <w:jc w:val="left"/>
        <w:rPr>
          <w:sz w:val="21"/>
        </w:rPr>
      </w:pPr>
      <w:r>
        <w:rPr>
          <w:sz w:val="21"/>
        </w:rPr>
        <w:t>New</w:t>
      </w:r>
      <w:r>
        <w:rPr>
          <w:spacing w:val="-9"/>
          <w:sz w:val="21"/>
        </w:rPr>
        <w:t> </w:t>
      </w:r>
      <w:r>
        <w:rPr>
          <w:sz w:val="21"/>
        </w:rPr>
        <w:t>York,</w:t>
      </w:r>
      <w:r>
        <w:rPr>
          <w:spacing w:val="-9"/>
          <w:sz w:val="21"/>
        </w:rPr>
        <w:t> </w:t>
      </w:r>
      <w:r>
        <w:rPr>
          <w:spacing w:val="-5"/>
          <w:sz w:val="21"/>
        </w:rPr>
        <w:t>NY</w:t>
      </w:r>
    </w:p>
    <w:p>
      <w:pPr>
        <w:spacing w:after="0"/>
        <w:jc w:val="left"/>
        <w:rPr>
          <w:sz w:val="21"/>
        </w:rPr>
        <w:sectPr>
          <w:type w:val="continuous"/>
          <w:pgSz w:w="11920" w:h="16860"/>
          <w:pgMar w:top="280" w:bottom="280" w:left="283" w:right="425"/>
          <w:cols w:num="2" w:equalWidth="0">
            <w:col w:w="8664" w:space="603"/>
            <w:col w:w="1945"/>
          </w:cols>
        </w:sectPr>
      </w:pPr>
    </w:p>
    <w:p>
      <w:pPr>
        <w:pStyle w:val="BodyText"/>
        <w:spacing w:before="101"/>
        <w:ind w:left="0" w:firstLine="0"/>
      </w:pP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0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Engineered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full-stack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vulnerability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scanning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platform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enabling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automated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host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discovery,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assessment,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4"/>
          <w:sz w:val="18"/>
        </w:rPr>
        <w:t> </w:t>
      </w:r>
      <w:r>
        <w:rPr>
          <w:color w:val="111111"/>
          <w:spacing w:val="-2"/>
          <w:sz w:val="18"/>
        </w:rPr>
        <w:t>reporting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0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Orchestrated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scanning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pipeline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combining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Masscan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OpenVAS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via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Python–Node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interoperability,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scaling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to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50,000+</w:t>
      </w:r>
      <w:r>
        <w:rPr>
          <w:color w:val="111111"/>
          <w:spacing w:val="-4"/>
          <w:sz w:val="18"/>
        </w:rPr>
        <w:t> </w:t>
      </w:r>
      <w:r>
        <w:rPr>
          <w:color w:val="111111"/>
          <w:spacing w:val="-2"/>
          <w:sz w:val="18"/>
        </w:rPr>
        <w:t>hosts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0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Improved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scan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throughput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by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approximately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30%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while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reducing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failure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rates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through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pipeline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2"/>
          <w:sz w:val="18"/>
        </w:rPr>
        <w:t>optimization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1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Implemented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cron-based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scheduling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to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automate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recurring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scans,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reducing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manual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effort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by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over</w:t>
      </w:r>
      <w:r>
        <w:rPr>
          <w:color w:val="111111"/>
          <w:spacing w:val="-2"/>
          <w:sz w:val="18"/>
        </w:rPr>
        <w:t> </w:t>
      </w:r>
      <w:r>
        <w:rPr>
          <w:color w:val="111111"/>
          <w:spacing w:val="-5"/>
          <w:sz w:val="18"/>
        </w:rPr>
        <w:t>80%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0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Integrated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PagerDuty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alerts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with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retry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backoff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logic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for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reliable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escalation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of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critical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2"/>
          <w:sz w:val="18"/>
        </w:rPr>
        <w:t>vulnerabilities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0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Secured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access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using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Passport-based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authentication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delivered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lightweight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React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UI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for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scheduling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results</w:t>
      </w:r>
      <w:r>
        <w:rPr>
          <w:color w:val="111111"/>
          <w:spacing w:val="-2"/>
          <w:sz w:val="18"/>
        </w:rPr>
        <w:t> review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0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Developed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automated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setup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scripts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to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deploy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scanning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agents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dependencies,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reducing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setup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time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by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2+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hours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per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2"/>
          <w:sz w:val="18"/>
        </w:rPr>
        <w:t>deployment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20" w:h="16860"/>
          <w:pgMar w:top="280" w:bottom="280" w:left="283" w:right="425"/>
        </w:sectPr>
      </w:pPr>
    </w:p>
    <w:p>
      <w:pPr>
        <w:pStyle w:val="Heading3"/>
      </w:pPr>
      <w:r>
        <w:rPr/>
        <w:t>Cybersecurity</w:t>
      </w:r>
      <w:r>
        <w:rPr>
          <w:spacing w:val="-4"/>
        </w:rPr>
        <w:t> </w:t>
      </w:r>
      <w:r>
        <w:rPr/>
        <w:t>Virtual</w:t>
      </w:r>
      <w:r>
        <w:rPr>
          <w:spacing w:val="-1"/>
        </w:rPr>
        <w:t> </w:t>
      </w:r>
      <w:r>
        <w:rPr>
          <w:spacing w:val="-5"/>
        </w:rPr>
        <w:t>Lab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177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Deployed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multi-VM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lab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environment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using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Kali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Linux,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Security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Onion,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BasicPentesting1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via</w:t>
      </w:r>
      <w:r>
        <w:rPr>
          <w:color w:val="111111"/>
          <w:spacing w:val="-2"/>
          <w:sz w:val="18"/>
        </w:rPr>
        <w:t> VMware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1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Identified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exploited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36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vulnerabilities,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including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ProFTPD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backdoor,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using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Metasploit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2"/>
          <w:sz w:val="18"/>
        </w:rPr>
        <w:t>workflows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0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Monitored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IDS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alerts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in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SGUIL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analyzed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packet-level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data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to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validate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intrusion</w:t>
      </w:r>
      <w:r>
        <w:rPr>
          <w:color w:val="111111"/>
          <w:spacing w:val="-3"/>
          <w:sz w:val="18"/>
        </w:rPr>
        <w:t> </w:t>
      </w:r>
      <w:r>
        <w:rPr>
          <w:color w:val="111111"/>
          <w:spacing w:val="-2"/>
          <w:sz w:val="18"/>
        </w:rPr>
        <w:t>activity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0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Correlated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offensive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activity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with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defensive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detections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to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strengthen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SOC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investigation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2"/>
          <w:sz w:val="18"/>
        </w:rPr>
        <w:t>skills</w:t>
      </w:r>
    </w:p>
    <w:p>
      <w:pPr>
        <w:pStyle w:val="Heading3"/>
      </w:pPr>
      <w:r>
        <w:rPr/>
        <w:t>Vulnerability</w:t>
      </w:r>
      <w:r>
        <w:rPr>
          <w:spacing w:val="-9"/>
        </w:rPr>
        <w:t> </w:t>
      </w:r>
      <w:r>
        <w:rPr/>
        <w:t>Scanner</w:t>
      </w:r>
      <w:r>
        <w:rPr>
          <w:spacing w:val="-6"/>
        </w:rPr>
        <w:t> </w:t>
      </w:r>
      <w:r>
        <w:rPr>
          <w:spacing w:val="-4"/>
        </w:rPr>
        <w:t>Tool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162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Developed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multithreaded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Python-based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vulnerability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scanner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detecting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20+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common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web</w:t>
      </w:r>
      <w:r>
        <w:rPr>
          <w:color w:val="111111"/>
          <w:spacing w:val="-1"/>
          <w:sz w:val="18"/>
        </w:rPr>
        <w:t> </w:t>
      </w:r>
      <w:r>
        <w:rPr>
          <w:color w:val="111111"/>
          <w:spacing w:val="-2"/>
          <w:sz w:val="18"/>
        </w:rPr>
        <w:t>vulnerabilities</w:t>
      </w:r>
    </w:p>
    <w:p>
      <w:pPr>
        <w:pStyle w:val="ListParagraph"/>
        <w:numPr>
          <w:ilvl w:val="1"/>
          <w:numId w:val="1"/>
        </w:numPr>
        <w:tabs>
          <w:tab w:pos="382" w:val="left" w:leader="none"/>
        </w:tabs>
        <w:spacing w:line="240" w:lineRule="auto" w:before="50" w:after="0"/>
        <w:ind w:left="382" w:right="0" w:hanging="179"/>
        <w:jc w:val="left"/>
        <w:rPr>
          <w:sz w:val="18"/>
        </w:rPr>
      </w:pPr>
      <w:r>
        <w:rPr>
          <w:color w:val="111111"/>
          <w:sz w:val="18"/>
        </w:rPr>
        <w:t>Improved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scan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performance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by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approximately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20%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using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concurrency,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randomized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headers,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and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user-agent</w:t>
      </w:r>
      <w:r>
        <w:rPr>
          <w:color w:val="111111"/>
          <w:spacing w:val="-5"/>
          <w:sz w:val="18"/>
        </w:rPr>
        <w:t> </w:t>
      </w:r>
      <w:r>
        <w:rPr>
          <w:color w:val="111111"/>
          <w:spacing w:val="-2"/>
          <w:sz w:val="18"/>
        </w:rPr>
        <w:t>rotation</w:t>
      </w:r>
    </w:p>
    <w:p>
      <w:pPr>
        <w:spacing w:before="102"/>
        <w:ind w:left="128" w:right="0" w:firstLine="0"/>
        <w:jc w:val="left"/>
        <w:rPr>
          <w:position w:val="1"/>
          <w:sz w:val="21"/>
        </w:rPr>
      </w:pPr>
      <w:r>
        <w:rPr/>
        <w:br w:type="column"/>
      </w:r>
      <w:r>
        <w:rPr>
          <w:position w:val="1"/>
          <w:sz w:val="21"/>
        </w:rPr>
        <w:t>Mar</w:t>
      </w:r>
      <w:r>
        <w:rPr>
          <w:spacing w:val="-1"/>
          <w:position w:val="1"/>
          <w:sz w:val="21"/>
        </w:rPr>
        <w:t> </w:t>
      </w:r>
      <w:r>
        <w:rPr>
          <w:position w:val="1"/>
          <w:sz w:val="21"/>
        </w:rPr>
        <w:t>2025</w:t>
      </w:r>
      <w:r>
        <w:rPr>
          <w:spacing w:val="41"/>
          <w:position w:val="1"/>
          <w:sz w:val="21"/>
        </w:rPr>
        <w:t> </w:t>
      </w:r>
      <w:r>
        <w:rPr>
          <w:color w:val="111111"/>
          <w:sz w:val="21"/>
        </w:rPr>
        <w:t>-</w:t>
      </w:r>
      <w:r>
        <w:rPr>
          <w:color w:val="111111"/>
          <w:spacing w:val="40"/>
          <w:sz w:val="21"/>
        </w:rPr>
        <w:t> </w:t>
      </w:r>
      <w:r>
        <w:rPr>
          <w:position w:val="1"/>
          <w:sz w:val="21"/>
        </w:rPr>
        <w:t>May </w:t>
      </w:r>
      <w:r>
        <w:rPr>
          <w:spacing w:val="-4"/>
          <w:position w:val="1"/>
          <w:sz w:val="21"/>
        </w:rPr>
        <w:t>2025</w:t>
      </w:r>
    </w:p>
    <w:p>
      <w:pPr>
        <w:pStyle w:val="BodyText"/>
        <w:spacing w:before="0"/>
        <w:ind w:left="0" w:firstLine="0"/>
        <w:rPr>
          <w:sz w:val="21"/>
        </w:rPr>
      </w:pPr>
    </w:p>
    <w:p>
      <w:pPr>
        <w:pStyle w:val="BodyText"/>
        <w:spacing w:before="0"/>
        <w:ind w:left="0" w:firstLine="0"/>
        <w:rPr>
          <w:sz w:val="21"/>
        </w:rPr>
      </w:pPr>
    </w:p>
    <w:p>
      <w:pPr>
        <w:pStyle w:val="BodyText"/>
        <w:spacing w:before="0"/>
        <w:ind w:left="0" w:firstLine="0"/>
        <w:rPr>
          <w:sz w:val="21"/>
        </w:rPr>
      </w:pPr>
    </w:p>
    <w:p>
      <w:pPr>
        <w:pStyle w:val="BodyText"/>
        <w:spacing w:before="0"/>
        <w:ind w:left="0" w:firstLine="0"/>
        <w:rPr>
          <w:sz w:val="21"/>
        </w:rPr>
      </w:pPr>
    </w:p>
    <w:p>
      <w:pPr>
        <w:pStyle w:val="BodyText"/>
        <w:spacing w:before="27"/>
        <w:ind w:left="0" w:firstLine="0"/>
        <w:rPr>
          <w:sz w:val="21"/>
        </w:rPr>
      </w:pPr>
    </w:p>
    <w:p>
      <w:pPr>
        <w:spacing w:before="0"/>
        <w:ind w:left="235" w:right="0" w:firstLine="0"/>
        <w:jc w:val="left"/>
        <w:rPr>
          <w:position w:val="1"/>
          <w:sz w:val="21"/>
        </w:rPr>
      </w:pPr>
      <w:r>
        <w:rPr>
          <w:position w:val="1"/>
          <w:sz w:val="21"/>
        </w:rPr>
        <w:t>Jun 2024</w:t>
      </w:r>
      <w:r>
        <w:rPr>
          <w:spacing w:val="42"/>
          <w:position w:val="1"/>
          <w:sz w:val="21"/>
        </w:rPr>
        <w:t> </w:t>
      </w:r>
      <w:r>
        <w:rPr>
          <w:color w:val="111111"/>
          <w:sz w:val="21"/>
        </w:rPr>
        <w:t>-</w:t>
      </w:r>
      <w:r>
        <w:rPr>
          <w:color w:val="111111"/>
          <w:spacing w:val="42"/>
          <w:sz w:val="21"/>
        </w:rPr>
        <w:t> </w:t>
      </w:r>
      <w:r>
        <w:rPr>
          <w:position w:val="1"/>
          <w:sz w:val="21"/>
        </w:rPr>
        <w:t>Aug </w:t>
      </w:r>
      <w:r>
        <w:rPr>
          <w:spacing w:val="-4"/>
          <w:position w:val="1"/>
          <w:sz w:val="21"/>
        </w:rPr>
        <w:t>2024</w:t>
      </w:r>
    </w:p>
    <w:sectPr>
      <w:type w:val="continuous"/>
      <w:pgSz w:w="11920" w:h="16860"/>
      <w:pgMar w:top="280" w:bottom="280" w:left="283" w:right="425"/>
      <w:cols w:num="2" w:equalWidth="0">
        <w:col w:w="8873" w:space="253"/>
        <w:col w:w="208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Liberation Serif">
    <w:altName w:val="Liberation Serif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38" w:hanging="225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3" w:hanging="180"/>
      </w:pPr>
      <w:rPr>
        <w:rFonts w:hint="default" w:ascii="Calibri" w:hAnsi="Calibri" w:eastAsia="Calibri" w:cs="Calibri"/>
        <w:b w:val="0"/>
        <w:bCs w:val="0"/>
        <w:i w:val="0"/>
        <w:iCs w:val="0"/>
        <w:color w:val="111111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3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7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4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7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0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04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0"/>
      <w:ind w:left="382" w:hanging="179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4"/>
      <w:ind w:left="128"/>
      <w:outlineLvl w:val="1"/>
    </w:pPr>
    <w:rPr>
      <w:rFonts w:ascii="Calibri" w:hAnsi="Calibri" w:eastAsia="Calibri" w:cs="Calibri"/>
      <w:b/>
      <w:bCs/>
      <w:sz w:val="45"/>
      <w:szCs w:val="4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8"/>
      <w:ind w:left="128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2"/>
      <w:ind w:left="128"/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0"/>
      <w:ind w:left="382" w:hanging="17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oussefsadekyis@gmail.com" TargetMode="External"/><Relationship Id="rId6" Type="http://schemas.openxmlformats.org/officeDocument/2006/relationships/hyperlink" Target="https://www.linkedin.com/in/youssef-sadek-njit/" TargetMode="External"/><Relationship Id="rId7" Type="http://schemas.openxmlformats.org/officeDocument/2006/relationships/hyperlink" Target="https://github.com/Youssefciz" TargetMode="External"/><Relationship Id="rId8" Type="http://schemas.openxmlformats.org/officeDocument/2006/relationships/hyperlink" Target="https://youssefciz.github.io/Portfolio/" TargetMode="Externa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2026-01-24T22:51:33Z</dcterms:created>
  <dcterms:modified xsi:type="dcterms:W3CDTF">2026-01-24T22:51:33Z</dcterms:modified>
  <dc:creator>Hiration||single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Hiration||</vt:lpwstr>
  </property>
  <property fmtid="{D5CDD505-2E9C-101B-9397-08002B2CF9AE}" pid="4" name="LastSaved">
    <vt:filetime>2026-01-24T00:00:00Z</vt:filetime>
  </property>
  <property fmtid="{D5CDD505-2E9C-101B-9397-08002B2CF9AE}" pid="5" name="Producer">
    <vt:lpwstr>pdf-lib (https://github.com/Hopding/pdf-lib)</vt:lpwstr>
  </property>
</Properties>
</file>