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pPr>
      <w:bookmarkStart w:colFirst="0" w:colLast="0" w:name="_20hrih8q1eyx" w:id="0"/>
      <w:bookmarkEnd w:id="0"/>
      <w:r w:rsidDel="00000000" w:rsidR="00000000" w:rsidRPr="00000000">
        <w:rPr>
          <w:b w:val="1"/>
          <w:color w:val="000000"/>
          <w:sz w:val="26"/>
          <w:szCs w:val="26"/>
          <w:rtl w:val="0"/>
        </w:rPr>
        <w:t xml:space="preserve">1. Common Challenges in Implementing Identity Management Solutions</w:t>
      </w:r>
      <w:r w:rsidDel="00000000" w:rsidR="00000000" w:rsidRPr="00000000">
        <w:rPr>
          <w:rtl w:val="0"/>
        </w:rPr>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Managing Access Rights</w:t>
      </w:r>
      <w:r w:rsidDel="00000000" w:rsidR="00000000" w:rsidRPr="00000000">
        <w:rPr>
          <w:rtl w:val="0"/>
        </w:rPr>
        <w:t xml:space="preserve">: Ensuring each user has the correct level of access can be tricky, especially in large organizations with many roles. If users have too much or too little access, this can either pose security risks or hinder their work.</w:t>
      </w:r>
    </w:p>
    <w:p w:rsidR="00000000" w:rsidDel="00000000" w:rsidP="00000000" w:rsidRDefault="00000000" w:rsidRPr="00000000" w14:paraId="00000003">
      <w:pPr>
        <w:numPr>
          <w:ilvl w:val="0"/>
          <w:numId w:val="1"/>
        </w:numPr>
        <w:spacing w:after="0" w:afterAutospacing="0" w:before="0" w:beforeAutospacing="0" w:lineRule="auto"/>
        <w:ind w:left="720" w:hanging="360"/>
      </w:pPr>
      <w:r w:rsidDel="00000000" w:rsidR="00000000" w:rsidRPr="00000000">
        <w:rPr>
          <w:b w:val="1"/>
          <w:rtl w:val="0"/>
        </w:rPr>
        <w:t xml:space="preserve">Scalability</w:t>
      </w:r>
      <w:r w:rsidDel="00000000" w:rsidR="00000000" w:rsidRPr="00000000">
        <w:rPr>
          <w:rtl w:val="0"/>
        </w:rPr>
        <w:t xml:space="preserve">: As organizations grow, keeping up with the number of users can strain older identity management systems, making it hard to quickly add or remove access for users. Expanding IdM to work across both on-site and cloud environments also adds complexity.</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b w:val="1"/>
          <w:rtl w:val="0"/>
        </w:rPr>
        <w:t xml:space="preserve">Integration with Existing Systems</w:t>
      </w:r>
      <w:r w:rsidDel="00000000" w:rsidR="00000000" w:rsidRPr="00000000">
        <w:rPr>
          <w:rtl w:val="0"/>
        </w:rPr>
        <w:t xml:space="preserve">: Connecting new IdM solutions with older or other systems can be difficult, as many older systems weren’t designed to work with modern identity tools. Integration problems can lead to gaps in security, delays in access, and extra costs.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b w:val="1"/>
          <w:rtl w:val="0"/>
        </w:rPr>
        <w:t xml:space="preserve">User Experience and Convenience</w:t>
      </w:r>
      <w:r w:rsidDel="00000000" w:rsidR="00000000" w:rsidRPr="00000000">
        <w:rPr>
          <w:rtl w:val="0"/>
        </w:rPr>
        <w:t xml:space="preserve">: Strong IdM controls can sometimes create a frustrating experience for users, such as repeated prompts for two-factor authentication. Striking a balance between strong security and ease of use is crucial, as too many restrictions can lead users to find ways to bypass security.</w:t>
      </w:r>
    </w:p>
    <w:p w:rsidR="00000000" w:rsidDel="00000000" w:rsidP="00000000" w:rsidRDefault="00000000" w:rsidRPr="00000000" w14:paraId="00000006">
      <w:pPr>
        <w:numPr>
          <w:ilvl w:val="0"/>
          <w:numId w:val="1"/>
        </w:numPr>
        <w:spacing w:after="240" w:before="0" w:beforeAutospacing="0" w:lineRule="auto"/>
        <w:ind w:left="720" w:hanging="360"/>
      </w:pPr>
      <w:r w:rsidDel="00000000" w:rsidR="00000000" w:rsidRPr="00000000">
        <w:rPr>
          <w:b w:val="1"/>
          <w:rtl w:val="0"/>
        </w:rPr>
        <w:t xml:space="preserve">Compliance and Privacy</w:t>
      </w:r>
      <w:r w:rsidDel="00000000" w:rsidR="00000000" w:rsidRPr="00000000">
        <w:rPr>
          <w:rtl w:val="0"/>
        </w:rPr>
        <w:t xml:space="preserve">: Many industries have strict rules for protecting user data (such as GDPR or HIPAA regulations), requiring specific identity management practices. Aligning IdM solutions with these legal requirements can add complexity to the setup and management process.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4ctizwyc2pb" w:id="1"/>
      <w:bookmarkEnd w:id="1"/>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wpb6leanx5r1" w:id="2"/>
      <w:bookmarkEnd w:id="2"/>
      <w:r w:rsidDel="00000000" w:rsidR="00000000" w:rsidRPr="00000000">
        <w:rPr>
          <w:b w:val="1"/>
          <w:color w:val="000000"/>
          <w:sz w:val="26"/>
          <w:szCs w:val="26"/>
          <w:rtl w:val="0"/>
        </w:rPr>
        <w:t xml:space="preserve">2. Examples of Identity-Related Security Incidents and Prevention</w:t>
      </w:r>
    </w:p>
    <w:p w:rsidR="00000000" w:rsidDel="00000000" w:rsidP="00000000" w:rsidRDefault="00000000" w:rsidRPr="00000000" w14:paraId="00000009">
      <w:pPr>
        <w:numPr>
          <w:ilvl w:val="0"/>
          <w:numId w:val="2"/>
        </w:numPr>
        <w:spacing w:after="0" w:afterAutospacing="0" w:before="240" w:lineRule="auto"/>
        <w:ind w:left="720" w:hanging="360"/>
      </w:pPr>
      <w:r w:rsidDel="00000000" w:rsidR="00000000" w:rsidRPr="00000000">
        <w:rPr>
          <w:b w:val="1"/>
          <w:rtl w:val="0"/>
        </w:rPr>
        <w:t xml:space="preserve">Account Takeovers</w:t>
      </w:r>
      <w:r w:rsidDel="00000000" w:rsidR="00000000" w:rsidRPr="00000000">
        <w:rPr>
          <w:rtl w:val="0"/>
        </w:rPr>
        <w:t xml:space="preserve">: In these incidents, attackers gain control of user accounts, often by tricking users into revealing their passwords through phishing (fake emails or websites) or using brute-force methods. Once they have control, they can misuse the account to steal data or cause damage.</w:t>
        <w:br w:type="textWrapping"/>
      </w:r>
      <w:r w:rsidDel="00000000" w:rsidR="00000000" w:rsidRPr="00000000">
        <w:rPr>
          <w:b w:val="1"/>
          <w:rtl w:val="0"/>
        </w:rPr>
        <w:t xml:space="preserve">Prevention</w:t>
      </w:r>
      <w:r w:rsidDel="00000000" w:rsidR="00000000" w:rsidRPr="00000000">
        <w:rPr>
          <w:rtl w:val="0"/>
        </w:rPr>
        <w:t xml:space="preserve">: Two-factor authentication (2FA) reduces the risk by adding an extra security step, like a code sent to the user’s phone. Strong password policies and monitoring for unusual login patterns also help prevent takeovers.</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Privilege Escalation Attacks</w:t>
      </w:r>
      <w:r w:rsidDel="00000000" w:rsidR="00000000" w:rsidRPr="00000000">
        <w:rPr>
          <w:rtl w:val="0"/>
        </w:rPr>
        <w:t xml:space="preserve">: Here, attackers use methods to gain higher-level access, giving them control over sensitive data or critical systems.</w:t>
        <w:br w:type="textWrapping"/>
      </w:r>
      <w:r w:rsidDel="00000000" w:rsidR="00000000" w:rsidRPr="00000000">
        <w:rPr>
          <w:b w:val="1"/>
          <w:rtl w:val="0"/>
        </w:rPr>
        <w:t xml:space="preserve">Prevention</w:t>
      </w:r>
      <w:r w:rsidDel="00000000" w:rsidR="00000000" w:rsidRPr="00000000">
        <w:rPr>
          <w:rtl w:val="0"/>
        </w:rPr>
        <w:t xml:space="preserve">: Limiting each user’s access to only what they need and regularly reviewing user roles helps reduce the impact of these attacks.</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b w:val="1"/>
          <w:rtl w:val="0"/>
        </w:rPr>
        <w:t xml:space="preserve">Insider Threats</w:t>
      </w:r>
      <w:r w:rsidDel="00000000" w:rsidR="00000000" w:rsidRPr="00000000">
        <w:rPr>
          <w:rtl w:val="0"/>
        </w:rPr>
        <w:t xml:space="preserve">: When an employee misuses their access, either intentionally or by mistake, it can lead to data breaches.</w:t>
        <w:br w:type="textWrapping"/>
      </w:r>
      <w:r w:rsidDel="00000000" w:rsidR="00000000" w:rsidRPr="00000000">
        <w:rPr>
          <w:b w:val="1"/>
          <w:rtl w:val="0"/>
        </w:rPr>
        <w:t xml:space="preserve">Prevention</w:t>
      </w:r>
      <w:r w:rsidDel="00000000" w:rsidR="00000000" w:rsidRPr="00000000">
        <w:rPr>
          <w:rtl w:val="0"/>
        </w:rPr>
        <w:t xml:space="preserve">: IdM can reduce these risks by closely controlling access, tracking user behavior, and identifying unusual actions. Adding two-factor authentication for sensitive tasks and logging access can provide extra security.</w:t>
      </w:r>
    </w:p>
    <w:p w:rsidR="00000000" w:rsidDel="00000000" w:rsidP="00000000" w:rsidRDefault="00000000" w:rsidRPr="00000000" w14:paraId="0000000C">
      <w:pPr>
        <w:numPr>
          <w:ilvl w:val="0"/>
          <w:numId w:val="2"/>
        </w:numPr>
        <w:spacing w:after="240" w:before="0" w:beforeAutospacing="0" w:lineRule="auto"/>
        <w:ind w:left="720" w:hanging="360"/>
      </w:pPr>
      <w:r w:rsidDel="00000000" w:rsidR="00000000" w:rsidRPr="00000000">
        <w:rPr>
          <w:b w:val="1"/>
          <w:rtl w:val="0"/>
        </w:rPr>
        <w:t xml:space="preserve">Unauthorized Access via Shared Accounts</w:t>
      </w:r>
      <w:r w:rsidDel="00000000" w:rsidR="00000000" w:rsidRPr="00000000">
        <w:rPr>
          <w:rtl w:val="0"/>
        </w:rPr>
        <w:t xml:space="preserve">: When users share accounts, it’s hard to track who did what, which can lead to security risks and trouble with compliance.</w:t>
        <w:br w:type="textWrapping"/>
      </w:r>
      <w:r w:rsidDel="00000000" w:rsidR="00000000" w:rsidRPr="00000000">
        <w:rPr>
          <w:b w:val="1"/>
          <w:rtl w:val="0"/>
        </w:rPr>
        <w:t xml:space="preserve">Prevention</w:t>
      </w:r>
      <w:r w:rsidDel="00000000" w:rsidR="00000000" w:rsidRPr="00000000">
        <w:rPr>
          <w:rtl w:val="0"/>
        </w:rPr>
        <w:t xml:space="preserve">: Enforcing unique logins for each person and preventing shared accounts help avoid this issue. Session timeouts and requiring re-authentication can also ensure accounts aren’t misused when left open.</w:t>
      </w:r>
    </w:p>
    <w:p w:rsidR="00000000" w:rsidDel="00000000" w:rsidP="00000000" w:rsidRDefault="00000000" w:rsidRPr="00000000" w14:paraId="0000000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