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numPr>
          <w:ilvl w:val="0"/>
          <w:numId w:val="1001"/>
        </w:numPr>
        <w:pStyle w:val="Compact"/>
      </w:pPr>
      <w:r>
        <w:t xml:space="preserve">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numPr>
          <w:ilvl w:val="0"/>
          <w:numId w:val="1001"/>
        </w:numPr>
        <w:pStyle w:val="Compact"/>
      </w:pPr>
      <w:r>
        <w:t xml:space="preserve">两人分头开发时，各自能看到对方的进度，不用互相问；</w:t>
      </w:r>
    </w:p>
    <w:p>
      <w:pPr>
        <w:numPr>
          <w:ilvl w:val="0"/>
          <w:numId w:val="1001"/>
        </w:numPr>
        <w:pStyle w:val="Compact"/>
      </w:pPr>
      <w:r>
        <w:t xml:space="preserve">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三改动明细"/>
    <w:p>
      <w:pPr>
        <w:pStyle w:val="Heading2"/>
      </w:pPr>
      <w:r>
        <w:t xml:space="preserve">三、改动明细</w:t>
      </w:r>
    </w:p>
    <w:bookmarkStart w:id="22" w:name="Xdd7083db5d65ace979c7a3d1f698cf638c23880"/>
    <w:p>
      <w:pPr>
        <w:pStyle w:val="Heading3"/>
      </w:pPr>
      <w:r>
        <w:t xml:space="preserve">2026-09-26</w:t>
      </w:r>
    </w:p>
    <w:p>
      <w:pPr>
        <w:numPr>
          <w:ilvl w:val="0"/>
          <w:numId w:val="1002"/>
        </w:numPr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numPr>
          <w:ilvl w:val="1"/>
          <w:numId w:val="1003"/>
        </w:numPr>
        <w:pStyle w:val="Compact"/>
      </w:pPr>
      <w:r>
        <w:t xml:space="preserve">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numPr>
          <w:ilvl w:val="1"/>
          <w:numId w:val="1003"/>
        </w:numPr>
        <w:pStyle w:val="Compact"/>
      </w:pPr>
      <w:r>
        <w:t xml:space="preserve">影响：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numPr>
          <w:ilvl w:val="2"/>
          <w:numId w:val="1004"/>
        </w:numPr>
        <w:pStyle w:val="Compact"/>
      </w:pPr>
      <w:r>
        <w:t xml:space="preserve">入口没有减少：个人设置在左侧导航栏，账号与操作日志从「个人设置 · 账号」或顶栏铃铛进入。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numPr>
          <w:ilvl w:val="1"/>
          <w:numId w:val="1003"/>
        </w:numPr>
        <w:pStyle w:val="Compact"/>
      </w:pPr>
      <w:r>
        <w:t xml:space="preserve">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numPr>
          <w:ilvl w:val="0"/>
          <w:numId w:val="1002"/>
        </w:numPr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numPr>
          <w:ilvl w:val="1"/>
          <w:numId w:val="1005"/>
        </w:numPr>
        <w:pStyle w:val="Compact"/>
      </w:pPr>
      <w:r>
        <w:t xml:space="preserve">原因：用户反馈「这些方块的动态效果再强烈一些，就像从外面飞过来一样」。原来的位移只有 48px，滚到位置时几乎是原地淡入，看不出「飞」。</w:t>
      </w:r>
    </w:p>
    <w:p>
      <w:pPr>
        <w:numPr>
          <w:ilvl w:val="1"/>
          <w:numId w:val="100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06"/>
        </w:numPr>
        <w:pStyle w:val="Compact"/>
      </w:pPr>
      <w:r>
        <w:t xml:space="preserve">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numPr>
          <w:ilvl w:val="2"/>
          <w:numId w:val="1006"/>
        </w:numPr>
        <w:pStyle w:val="Compact"/>
      </w:pPr>
      <w:r>
        <w:t xml:space="preserve">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numPr>
          <w:ilvl w:val="2"/>
          <w:numId w:val="1006"/>
        </w:numPr>
        <w:pStyle w:val="Compact"/>
      </w:pPr>
      <w:r>
        <w:t xml:space="preserve">交错延迟由每条 85ms 提到 110ms，一列一列依次飞入。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numPr>
          <w:ilvl w:val="1"/>
          <w:numId w:val="1005"/>
        </w:numPr>
        <w:pStyle w:val="Compact"/>
      </w:pPr>
      <w:r>
        <w:t xml:space="preserve">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02"/>
        </w:numPr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numPr>
          <w:ilvl w:val="1"/>
          <w:numId w:val="1007"/>
        </w:numPr>
        <w:pStyle w:val="Compact"/>
      </w:pPr>
      <w:r>
        <w:t xml:space="preserve">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numPr>
          <w:ilvl w:val="1"/>
          <w:numId w:val="1007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08"/>
        </w:numPr>
        <w:pStyle w:val="Compact"/>
      </w:pPr>
      <w:r>
        <w:t xml:space="preserve">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numPr>
          <w:ilvl w:val="2"/>
          <w:numId w:val="1008"/>
        </w:numPr>
        <w:pStyle w:val="Compact"/>
      </w:pP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numPr>
          <w:ilvl w:val="2"/>
          <w:numId w:val="1008"/>
        </w:numPr>
        <w:pStyle w:val="Compact"/>
      </w:pPr>
      <w:r>
        <w:t xml:space="preserve">新增 900px / 620px 两档断点，窄屏退成两列、一列，避免卡片被挤变形。</w:t>
      </w:r>
    </w:p>
    <w:p>
      <w:pPr>
        <w:numPr>
          <w:ilvl w:val="2"/>
          <w:numId w:val="1008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numPr>
          <w:ilvl w:val="1"/>
          <w:numId w:val="1007"/>
        </w:numPr>
        <w:pStyle w:val="Compact"/>
      </w:pPr>
      <w:r>
        <w:t xml:space="preserve">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02"/>
        </w:numPr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numPr>
          <w:ilvl w:val="1"/>
          <w:numId w:val="1009"/>
        </w:numPr>
        <w:pStyle w:val="Compact"/>
      </w:pPr>
      <w:r>
        <w:t xml:space="preserve">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numPr>
          <w:ilvl w:val="1"/>
          <w:numId w:val="1009"/>
        </w:numPr>
        <w:pStyle w:val="Compact"/>
      </w:pPr>
      <w:r>
        <w:t xml:space="preserve">影响：</w:t>
      </w:r>
    </w:p>
    <w:p>
      <w:pPr>
        <w:numPr>
          <w:ilvl w:val="2"/>
          <w:numId w:val="1010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numPr>
          <w:ilvl w:val="2"/>
          <w:numId w:val="1010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numPr>
          <w:ilvl w:val="2"/>
          <w:numId w:val="1010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numPr>
          <w:ilvl w:val="2"/>
          <w:numId w:val="1010"/>
        </w:numPr>
        <w:pStyle w:val="Compact"/>
      </w:pP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numPr>
          <w:ilvl w:val="1"/>
          <w:numId w:val="1009"/>
        </w:numPr>
        <w:pStyle w:val="Compact"/>
      </w:pPr>
      <w:r>
        <w:t xml:space="preserve">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numPr>
          <w:ilvl w:val="1"/>
          <w:numId w:val="1009"/>
        </w:numPr>
        <w:pStyle w:val="Compact"/>
      </w:pPr>
      <w:r>
        <w:t xml:space="preserve">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numPr>
          <w:ilvl w:val="0"/>
          <w:numId w:val="1002"/>
        </w:numPr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numPr>
          <w:ilvl w:val="1"/>
          <w:numId w:val="1011"/>
        </w:numPr>
        <w:pStyle w:val="Compact"/>
      </w:pPr>
      <w:r>
        <w:t xml:space="preserve">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numPr>
          <w:ilvl w:val="1"/>
          <w:numId w:val="1011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numPr>
          <w:ilvl w:val="1"/>
          <w:numId w:val="1011"/>
        </w:numPr>
        <w:pStyle w:val="Compact"/>
      </w:pPr>
      <w:r>
        <w:t xml:space="preserve">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numPr>
          <w:ilvl w:val="0"/>
          <w:numId w:val="1002"/>
        </w:numPr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numPr>
          <w:ilvl w:val="1"/>
          <w:numId w:val="1012"/>
        </w:numPr>
        <w:pStyle w:val="Compact"/>
      </w:pPr>
      <w:r>
        <w:t xml:space="preserve">原因：需求变更。用户要求整个 UI 改成《千里江山图》/只此青绿那种青绿山水古画风格，首屏与系统内部页面统一。</w:t>
      </w:r>
    </w:p>
    <w:p>
      <w:pPr>
        <w:numPr>
          <w:ilvl w:val="1"/>
          <w:numId w:val="1012"/>
        </w:numPr>
        <w:pStyle w:val="Compact"/>
      </w:pPr>
      <w:r>
        <w:t xml:space="preserve">影响：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numPr>
          <w:ilvl w:val="1"/>
          <w:numId w:val="1012"/>
        </w:numPr>
        <w:pStyle w:val="Compact"/>
      </w:pPr>
      <w:r>
        <w:t xml:space="preserve">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numPr>
          <w:ilvl w:val="1"/>
          <w:numId w:val="1012"/>
        </w:numPr>
        <w:pStyle w:val="Compact"/>
      </w:pPr>
      <w:r>
        <w:t xml:space="preserve">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numPr>
          <w:ilvl w:val="0"/>
          <w:numId w:val="1002"/>
        </w:numPr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numPr>
          <w:ilvl w:val="1"/>
          <w:numId w:val="1014"/>
        </w:numPr>
        <w:pStyle w:val="Compact"/>
      </w:pPr>
      <w:r>
        <w:t xml:space="preserve">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numPr>
          <w:ilvl w:val="1"/>
          <w:numId w:val="101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numPr>
          <w:ilvl w:val="1"/>
          <w:numId w:val="1014"/>
        </w:numPr>
        <w:pStyle w:val="Compact"/>
      </w:pPr>
      <w:r>
        <w:t xml:space="preserve">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numPr>
          <w:ilvl w:val="0"/>
          <w:numId w:val="1002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numPr>
          <w:ilvl w:val="1"/>
          <w:numId w:val="1015"/>
        </w:numPr>
        <w:pStyle w:val="Compact"/>
      </w:pPr>
      <w:r>
        <w:t xml:space="preserve">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numPr>
          <w:ilvl w:val="1"/>
          <w:numId w:val="1015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numPr>
          <w:ilvl w:val="2"/>
          <w:numId w:val="1016"/>
        </w:numPr>
        <w:pStyle w:val="Compact"/>
      </w:pPr>
      <w:r>
        <w:t xml:space="preserve">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numPr>
          <w:ilvl w:val="2"/>
          <w:numId w:val="1016"/>
        </w:numPr>
        <w:pStyle w:val="Compact"/>
      </w:pPr>
      <w:r>
        <w:t xml:space="preserve">账户名称或密码不正确 / 账号已停用 → 中上方浮层，自动淡出</w:t>
      </w:r>
    </w:p>
    <w:p>
      <w:pPr>
        <w:numPr>
          <w:ilvl w:val="2"/>
          <w:numId w:val="1016"/>
        </w:numPr>
        <w:pStyle w:val="Compact"/>
      </w:pPr>
      <w:r>
        <w:t xml:space="preserve">登录表单校验消息补中文（此前是 WTForms 英文默认文案）</w:t>
      </w:r>
    </w:p>
    <w:p>
      <w:pPr>
        <w:numPr>
          <w:ilvl w:val="1"/>
          <w:numId w:val="1015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numPr>
          <w:ilvl w:val="0"/>
          <w:numId w:val="1002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numPr>
          <w:ilvl w:val="1"/>
          <w:numId w:val="1017"/>
        </w:numPr>
        <w:pStyle w:val="Compact"/>
      </w:pPr>
      <w:r>
        <w:t xml:space="preserve">原因：用户反馈正中央太抢眼；同时登录失败提示一直常驻，应改为淡入淡出。</w:t>
      </w:r>
    </w:p>
    <w:p>
      <w:pPr>
        <w:numPr>
          <w:ilvl w:val="1"/>
          <w:numId w:val="1017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numPr>
          <w:ilvl w:val="0"/>
          <w:numId w:val="1002"/>
        </w:numPr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numPr>
          <w:ilvl w:val="1"/>
          <w:numId w:val="1018"/>
        </w:numPr>
        <w:pStyle w:val="Compact"/>
      </w:pPr>
      <w:r>
        <w:t xml:space="preserve">原因：用户反馈绿色底色太显眼。</w:t>
      </w:r>
    </w:p>
    <w:p>
      <w:pPr>
        <w:numPr>
          <w:ilvl w:val="1"/>
          <w:numId w:val="101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numPr>
          <w:ilvl w:val="1"/>
          <w:numId w:val="1019"/>
        </w:numPr>
        <w:pStyle w:val="Compact"/>
      </w:pPr>
      <w:r>
        <w:t xml:space="preserve">原因：术语统一。登录失败提示同步改为「账户名称或密码错误」。</w:t>
      </w:r>
    </w:p>
    <w:p>
      <w:pPr>
        <w:numPr>
          <w:ilvl w:val="1"/>
          <w:numId w:val="1019"/>
        </w:numPr>
        <w:pStyle w:val="Compact"/>
      </w:pPr>
      <w:r>
        <w:t xml:space="preserve">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numPr>
          <w:ilvl w:val="1"/>
          <w:numId w:val="1020"/>
        </w:numPr>
        <w:pStyle w:val="Compact"/>
      </w:pPr>
      <w:r>
        <w:t xml:space="preserve">原因：需求变更。原来三种角色（管理员/评价员/查看者）与自由文本"职务"字段重复且混乱；用户希望普通用户能自己注册，且只有管理员能设职务。</w:t>
      </w:r>
    </w:p>
    <w:p>
      <w:pPr>
        <w:numPr>
          <w:ilvl w:val="1"/>
          <w:numId w:val="1020"/>
        </w:numPr>
        <w:pStyle w:val="Compact"/>
      </w:pPr>
      <w:r>
        <w:t xml:space="preserve">影响：</w:t>
      </w:r>
    </w:p>
    <w:p>
      <w:pPr>
        <w:numPr>
          <w:ilvl w:val="2"/>
          <w:numId w:val="1021"/>
        </w:numPr>
        <w:pStyle w:val="Compact"/>
      </w:pP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numPr>
          <w:ilvl w:val="2"/>
          <w:numId w:val="1021"/>
        </w:numPr>
        <w:pStyle w:val="Compact"/>
      </w:pP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numPr>
          <w:ilvl w:val="2"/>
          <w:numId w:val="1021"/>
        </w:numPr>
        <w:pStyle w:val="Compact"/>
      </w:pP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numPr>
          <w:ilvl w:val="2"/>
          <w:numId w:val="1021"/>
        </w:numPr>
        <w:pStyle w:val="Compact"/>
      </w:pPr>
      <w:r>
        <w:t xml:space="preserve">个人设置左侧分类变为：个人信息 / 登录与安全性 /（管理员）账号 /（管理员）操作日志</w:t>
      </w:r>
    </w:p>
    <w:p>
      <w:pPr>
        <w:numPr>
          <w:ilvl w:val="2"/>
          <w:numId w:val="1021"/>
        </w:numPr>
        <w:pStyle w:val="Compact"/>
      </w:pPr>
      <w:r>
        <w:t xml:space="preserve">登录框底部新增「点我注册」</w:t>
      </w:r>
    </w:p>
    <w:p>
      <w:pPr>
        <w:numPr>
          <w:ilvl w:val="2"/>
          <w:numId w:val="1021"/>
        </w:numPr>
        <w:pStyle w:val="Compact"/>
      </w:pP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numPr>
          <w:ilvl w:val="1"/>
          <w:numId w:val="1020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numPr>
          <w:ilvl w:val="0"/>
          <w:numId w:val="1002"/>
        </w:numPr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numPr>
          <w:ilvl w:val="1"/>
          <w:numId w:val="1022"/>
        </w:numPr>
        <w:pStyle w:val="Compact"/>
      </w:pPr>
      <w:r>
        <w:t xml:space="preserve">原因：需求变更，用户指定参考 Apple 账户页；功能要"点击才展开"，避免一屏堆满输入框。</w:t>
      </w:r>
    </w:p>
    <w:p>
      <w:pPr>
        <w:numPr>
          <w:ilvl w:val="1"/>
          <w:numId w:val="1022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numPr>
          <w:ilvl w:val="0"/>
          <w:numId w:val="1002"/>
        </w:numPr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numPr>
          <w:ilvl w:val="1"/>
          <w:numId w:val="1023"/>
        </w:numPr>
        <w:pStyle w:val="Compact"/>
      </w:pPr>
      <w:r>
        <w:t xml:space="preserve">原因：左右栏同处一个滚动容器，右侧内容长了把左侧导航也撑下去。</w:t>
      </w:r>
    </w:p>
    <w:p>
      <w:pPr>
        <w:numPr>
          <w:ilvl w:val="1"/>
          <w:numId w:val="102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numPr>
          <w:ilvl w:val="0"/>
          <w:numId w:val="1002"/>
        </w:numPr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numPr>
          <w:ilvl w:val="1"/>
          <w:numId w:val="1024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numPr>
          <w:ilvl w:val="1"/>
          <w:numId w:val="1025"/>
        </w:numPr>
        <w:pStyle w:val="Compact"/>
      </w:pPr>
      <w:r>
        <w:t xml:space="preserve">原因：此前用户无法自己改资料、头像、密码。</w:t>
      </w:r>
    </w:p>
    <w:p>
      <w:pPr>
        <w:numPr>
          <w:ilvl w:val="1"/>
          <w:numId w:val="1025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numPr>
          <w:ilvl w:val="1"/>
          <w:numId w:val="1025"/>
        </w:numPr>
        <w:pStyle w:val="Compact"/>
      </w:pPr>
      <w:r>
        <w:t xml:space="preserve">备注：测试脚本原先会在结尾清空资料字段，已改为「开头快照、结尾原样还原」，避免污染用户数据。</w:t>
      </w:r>
    </w:p>
    <w:p>
      <w:pPr>
        <w:numPr>
          <w:ilvl w:val="0"/>
          <w:numId w:val="1002"/>
        </w:numPr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numPr>
          <w:ilvl w:val="1"/>
          <w:numId w:val="1026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numPr>
          <w:ilvl w:val="0"/>
          <w:numId w:val="1002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numPr>
          <w:ilvl w:val="1"/>
          <w:numId w:val="1027"/>
        </w:numPr>
        <w:pStyle w:val="Compact"/>
      </w:pPr>
      <w:r>
        <w:t xml:space="preserve">原因：用户反馈箭头显得低级。</w:t>
      </w:r>
    </w:p>
    <w:p>
      <w:pPr>
        <w:numPr>
          <w:ilvl w:val="0"/>
          <w:numId w:val="1002"/>
        </w:numPr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numPr>
          <w:ilvl w:val="0"/>
          <w:numId w:val="1002"/>
        </w:numPr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numPr>
          <w:ilvl w:val="1"/>
          <w:numId w:val="1028"/>
        </w:numPr>
        <w:pStyle w:val="Compact"/>
      </w:pPr>
      <w:r>
        <w:t xml:space="preserve">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numPr>
          <w:ilvl w:val="1"/>
          <w:numId w:val="102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numPr>
          <w:ilvl w:val="0"/>
          <w:numId w:val="1002"/>
        </w:numPr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numPr>
          <w:ilvl w:val="1"/>
          <w:numId w:val="1029"/>
        </w:numPr>
        <w:pStyle w:val="Compact"/>
      </w:pPr>
      <w:r>
        <w:t xml:space="preserve">内容：徽标圆点随滚动向四周散开并淡出；介绍内容按左/右/下三向逐条弹入，往回滚反向收回；标题颜色由浅入深；模块卡悬停才显示职责说明。</w:t>
      </w:r>
    </w:p>
    <w:p>
      <w:pPr>
        <w:numPr>
          <w:ilvl w:val="0"/>
          <w:numId w:val="1002"/>
        </w:numPr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numPr>
          <w:ilvl w:val="1"/>
          <w:numId w:val="1030"/>
        </w:numPr>
        <w:pStyle w:val="Compact"/>
      </w:pPr>
      <w:r>
        <w:t xml:space="preserve">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numPr>
          <w:ilvl w:val="1"/>
          <w:numId w:val="1031"/>
        </w:numPr>
        <w:pStyle w:val="Compact"/>
      </w:pPr>
      <w:r>
        <w:t xml:space="preserve">原因：用户提供参考图，要求整体改成现代绿色仪表盘观感。</w:t>
      </w:r>
    </w:p>
    <w:p>
      <w:pPr>
        <w:numPr>
          <w:ilvl w:val="1"/>
          <w:numId w:val="1031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numPr>
          <w:ilvl w:val="0"/>
          <w:numId w:val="1002"/>
        </w:numPr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numPr>
          <w:ilvl w:val="0"/>
          <w:numId w:val="1002"/>
        </w:numPr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numPr>
          <w:ilvl w:val="1"/>
          <w:numId w:val="1032"/>
        </w:numPr>
        <w:pStyle w:val="Compact"/>
      </w:pPr>
      <w:r>
        <w:t xml:space="preserve">原因：用户要求"登录成功"几个字要有淡入淡出、悬浮在页面正中心。</w:t>
      </w:r>
    </w:p>
    <w:p>
      <w:pPr>
        <w:numPr>
          <w:ilvl w:val="0"/>
          <w:numId w:val="1002"/>
        </w:numPr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numPr>
          <w:ilvl w:val="1"/>
          <w:numId w:val="1033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numPr>
          <w:ilvl w:val="0"/>
          <w:numId w:val="1002"/>
        </w:numPr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numPr>
          <w:ilvl w:val="0"/>
          <w:numId w:val="1002"/>
        </w:numPr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numPr>
          <w:ilvl w:val="1"/>
          <w:numId w:val="1034"/>
        </w:numPr>
        <w:pStyle w:val="Compact"/>
      </w:pPr>
      <w:r>
        <w:t xml:space="preserve">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numPr>
          <w:ilvl w:val="1"/>
          <w:numId w:val="1035"/>
        </w:numPr>
        <w:pStyle w:val="Compact"/>
      </w:pPr>
      <w:r>
        <w:t xml:space="preserve">原因：证明评价结果正确，而不只是"能跑"。</w:t>
      </w:r>
    </w:p>
    <w:p>
      <w:pPr>
        <w:numPr>
          <w:ilvl w:val="1"/>
          <w:numId w:val="1035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2"/>
    <w:bookmarkStart w:id="23" w:name="X3c6dd43a566e1cd290d07379a3cc724b1e5c230"/>
    <w:p>
      <w:pPr>
        <w:pStyle w:val="Heading3"/>
      </w:pPr>
      <w:r>
        <w:t xml:space="preserve">2026-09-25</w:t>
      </w:r>
    </w:p>
    <w:p>
      <w:pPr>
        <w:numPr>
          <w:ilvl w:val="0"/>
          <w:numId w:val="1036"/>
        </w:numPr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numPr>
          <w:ilvl w:val="1"/>
          <w:numId w:val="1037"/>
        </w:numPr>
        <w:pStyle w:val="Compact"/>
      </w:pPr>
      <w:r>
        <w:t xml:space="preserve">原因：单元类型在不同页面写法不一致；材料里残留了早期推算的错误数值；部分测试依赖库里已有的数据，换个环境就挂。</w:t>
      </w:r>
    </w:p>
    <w:p>
      <w:pPr>
        <w:numPr>
          <w:ilvl w:val="1"/>
          <w:numId w:val="1037"/>
        </w:numPr>
        <w:pStyle w:val="Compact"/>
      </w:pPr>
      <w:r>
        <w:t xml:space="preserve">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numPr>
          <w:ilvl w:val="0"/>
          <w:numId w:val="1036"/>
        </w:numPr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numPr>
          <w:ilvl w:val="0"/>
          <w:numId w:val="1036"/>
        </w:numPr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numPr>
          <w:ilvl w:val="1"/>
          <w:numId w:val="1038"/>
        </w:numPr>
        <w:pStyle w:val="Compact"/>
      </w:pPr>
    </w:p>
    <w:p>
      <w:pPr>
        <w:numPr>
          <w:ilvl w:val="2"/>
          <w:numId w:val="1039"/>
        </w:numPr>
        <w:pStyle w:val="Compact"/>
      </w:pP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numPr>
          <w:ilvl w:val="1"/>
          <w:numId w:val="1038"/>
        </w:numPr>
        <w:pStyle w:val="Compact"/>
      </w:pPr>
    </w:p>
    <w:p>
      <w:pPr>
        <w:numPr>
          <w:ilvl w:val="2"/>
          <w:numId w:val="1040"/>
        </w:numPr>
        <w:pStyle w:val="Compact"/>
      </w:pP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numPr>
          <w:ilvl w:val="1"/>
          <w:numId w:val="1038"/>
        </w:numPr>
        <w:pStyle w:val="Compact"/>
      </w:pPr>
    </w:p>
    <w:p>
      <w:pPr>
        <w:numPr>
          <w:ilvl w:val="2"/>
          <w:numId w:val="1041"/>
        </w:numPr>
        <w:pStyle w:val="Compact"/>
      </w:pP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numPr>
          <w:ilvl w:val="0"/>
          <w:numId w:val="1036"/>
        </w:numPr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numPr>
          <w:ilvl w:val="1"/>
          <w:numId w:val="1042"/>
        </w:numPr>
        <w:pStyle w:val="Compact"/>
      </w:pPr>
      <w:r>
        <w:t xml:space="preserve">原因：此前可以先跳到后面的模块，此时前置数据还没准备好，结果无意义。</w:t>
      </w:r>
    </w:p>
    <w:p>
      <w:pPr>
        <w:numPr>
          <w:ilvl w:val="1"/>
          <w:numId w:val="1042"/>
        </w:numPr>
        <w:pStyle w:val="Compact"/>
      </w:pPr>
      <w:r>
        <w:t xml:space="preserve">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numPr>
          <w:ilvl w:val="0"/>
          <w:numId w:val="1036"/>
        </w:numPr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numPr>
          <w:ilvl w:val="1"/>
          <w:numId w:val="1043"/>
        </w:numPr>
        <w:pStyle w:val="Compact"/>
      </w:pPr>
      <w:r>
        <w:t xml:space="preserve">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numPr>
          <w:ilvl w:val="0"/>
          <w:numId w:val="1036"/>
        </w:numPr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numPr>
          <w:ilvl w:val="0"/>
          <w:numId w:val="1036"/>
        </w:numPr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numPr>
          <w:ilvl w:val="0"/>
          <w:numId w:val="1036"/>
        </w:numPr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numPr>
          <w:ilvl w:val="0"/>
          <w:numId w:val="1036"/>
        </w:numPr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numPr>
          <w:ilvl w:val="0"/>
          <w:numId w:val="1036"/>
        </w:numPr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numPr>
          <w:ilvl w:val="0"/>
          <w:numId w:val="1036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numPr>
          <w:ilvl w:val="0"/>
          <w:numId w:val="1036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numPr>
          <w:ilvl w:val="1"/>
          <w:numId w:val="1044"/>
        </w:numPr>
        <w:pStyle w:val="Compact"/>
      </w:pPr>
      <w:r>
        <w:t xml:space="preserve">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numPr>
          <w:ilvl w:val="0"/>
          <w:numId w:val="1036"/>
        </w:numPr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numPr>
          <w:ilvl w:val="1"/>
          <w:numId w:val="1045"/>
        </w:numPr>
        <w:pStyle w:val="Compact"/>
      </w:pPr>
      <w:r>
        <w:t xml:space="preserve">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numPr>
          <w:ilvl w:val="0"/>
          <w:numId w:val="1036"/>
        </w:numPr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numPr>
          <w:ilvl w:val="0"/>
          <w:numId w:val="1036"/>
        </w:numPr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numPr>
          <w:ilvl w:val="0"/>
          <w:numId w:val="1036"/>
        </w:numPr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numPr>
          <w:ilvl w:val="1"/>
          <w:numId w:val="1046"/>
        </w:numPr>
        <w:pStyle w:val="Compact"/>
      </w:pPr>
      <w:r>
        <w:t xml:space="preserve">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numPr>
          <w:ilvl w:val="0"/>
          <w:numId w:val="1036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numPr>
          <w:ilvl w:val="0"/>
          <w:numId w:val="1036"/>
        </w:numPr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numPr>
          <w:ilvl w:val="0"/>
          <w:numId w:val="1036"/>
        </w:numPr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numPr>
          <w:ilvl w:val="0"/>
          <w:numId w:val="1036"/>
        </w:numPr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numPr>
          <w:ilvl w:val="1"/>
          <w:numId w:val="1047"/>
        </w:numPr>
        <w:pStyle w:val="Compact"/>
      </w:pPr>
      <w:r>
        <w:t xml:space="preserve">备注：环境里的 pandas 与 NumPy 2.x 不兼容，全项目不使用 pandas，Excel 读写改用 openpyxl。</w:t>
      </w:r>
    </w:p>
    <w:p>
      <w:pPr>
        <w:numPr>
          <w:ilvl w:val="0"/>
          <w:numId w:val="1036"/>
        </w:numPr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numPr>
          <w:ilvl w:val="0"/>
          <w:numId w:val="1036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numPr>
          <w:ilvl w:val="0"/>
          <w:numId w:val="1036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numPr>
          <w:ilvl w:val="0"/>
          <w:numId w:val="1036"/>
        </w:numPr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numPr>
          <w:ilvl w:val="0"/>
          <w:numId w:val="1036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numPr>
          <w:ilvl w:val="0"/>
          <w:numId w:val="1036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numPr>
          <w:ilvl w:val="0"/>
          <w:numId w:val="1036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numPr>
          <w:ilvl w:val="0"/>
          <w:numId w:val="1036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numPr>
          <w:ilvl w:val="0"/>
          <w:numId w:val="1036"/>
        </w:numPr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numPr>
          <w:ilvl w:val="1"/>
          <w:numId w:val="1048"/>
        </w:numPr>
        <w:pStyle w:val="Compact"/>
      </w:pPr>
      <w:r>
        <w:t xml:space="preserve">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numPr>
          <w:ilvl w:val="0"/>
          <w:numId w:val="1036"/>
        </w:numPr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numPr>
          <w:ilvl w:val="0"/>
          <w:numId w:val="1036"/>
        </w:numPr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numPr>
          <w:ilvl w:val="0"/>
          <w:numId w:val="1036"/>
        </w:numPr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2">
    <w:nsid w:val="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1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2026-09-26T15:33:11Z</dcterms:created>
  <dcterms:modified xsi:type="dcterms:W3CDTF">2026-09-26T15:33:11Z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