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X6f0ca8566aac3bb0fd06fef852518b474658c9a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账号与权限管理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：甲这条线是"算分"，乙这条线是"备料"。乙把矿山档案、微地质单元、限制性判定这些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t xml:space="preserve">一、甲不改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</w:p>
    <w:p>
      <w:pPr>
        <w:pStyle w:val="BodyText"/>
      </w:pPr>
      <w:r>
        <w:t xml:space="preserve">二、乙不改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</w:p>
    <w:p>
      <w:pPr>
        <w:pStyle w:val="BodyText"/>
      </w:pPr>
      <w:r>
        <w:t xml:space="preserve">三、需要改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X76ef215eeaf266711077f8a37dc7df255315cce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X41a7a5f489121e3d54b117062fb9d6b9b4218c1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0）含义不同。论文案例中岩质边坡的土石比、厚度为"不适用"，平台无坡度坡向。计算时跳过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X0f08f82f1eae167391f224a03f17b69b0b91bd2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X96d4678def7d6eabb791543f48e368ccaaed7f9"/>
    <w:p>
      <w:pPr>
        <w:pStyle w:val="Heading3"/>
      </w:pPr>
      <w:r>
        <w:t xml:space="preserve">4.4 甲的 M8 输出（给 M9 报告用）</w:t>
      </w:r>
    </w:p>
    <w:p>
      <w:pPr>
        <w:pStyle w:val="BlockText"/>
      </w:pPr>
      <w:r>
        <w:t xml:space="preserve">示例中的数值取自系统对论文第 5 节玉田案例的实算结果（F=0.7156，等级「适宜」）。</w:t>
      </w:r>
      <w:r>
        <w:t xml:space="preserve"> </w:t>
      </w:r>
      <w:r>
        <w:t xml:space="preserve">论文表 5 载 0.76，与实算的差异源于论文未给出坡度分界之后的连续折算公式</w:t>
      </w:r>
      <w:r>
        <w:t xml:space="preserve"> </w:t>
      </w:r>
      <w:r>
        <w:t xml:space="preserve">—— 按论文表 5 的单元得分乘面积占比也只有 0.7406，两者等级一致。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0.7156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"适宜"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0.5401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0.4786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X85cb8f01c448174db909d94afdcda292d7d136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账号、昵称、职务与启用状态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命令行跑通论文案例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面积占比接进式(9) 加权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  <w:r>
        <w:t xml:space="preserve"> </w:t>
      </w:r>
      <w:r>
        <w:t xml:space="preserve">四、找甲要</w:t>
      </w:r>
      <w:r>
        <w:t xml:space="preserve"> </w:t>
      </w:r>
      <w:r>
        <w:rPr>
          <w:bCs/>
          <w:b/>
        </w:rPr>
        <w:t xml:space="preserve">4 个参考模板 PDF + 论文初稿 docx</w:t>
      </w:r>
      <w:r>
        <w:t xml:space="preserve">（不在仓库里，必须单独发）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</w:p>
    <w:p>
      <w:pPr>
        <w:pStyle w:val="BodyText"/>
      </w:pPr>
      <w:r>
        <w:t xml:space="preserve">六、等甲把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 "update" 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"不适用"与"实测为 0"怎么区分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是"不适用"，不是"差"。若都当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按"二、文件归属"分工，不越界；共享文件只由甲改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按"四、接口契约"的字段名写，不自己改名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2026-09-29T13:01:14Z</dcterms:created>
  <dcterms:modified xsi:type="dcterms:W3CDTF">2026-09-29T13:01:14Z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