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三改动明细"/>
    <w:p>
      <w:pPr>
        <w:pStyle w:val="Heading2"/>
      </w:pPr>
      <w:r>
        <w:t xml:space="preserve">三、改动明细</w:t>
      </w:r>
    </w:p>
    <w:bookmarkStart w:id="22" w:name="Xa97bbd8278a9ede502956d710cb6baf398187db"/>
    <w:p>
      <w:pPr>
        <w:pStyle w:val="Heading3"/>
      </w:pPr>
      <w:r>
        <w:t xml:space="preserve">2026-09-27</w:t>
      </w:r>
    </w:p>
    <w:p>
      <w:pPr>
        <w:numPr>
          <w:ilvl w:val="0"/>
          <w:numId w:val="1002"/>
        </w:numPr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numPr>
          <w:ilvl w:val="1"/>
          <w:numId w:val="1003"/>
        </w:numPr>
        <w:pStyle w:val="Compact"/>
      </w:pPr>
      <w:r>
        <w:t xml:space="preserve">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numPr>
          <w:ilvl w:val="2"/>
          <w:numId w:val="1004"/>
        </w:numPr>
        <w:pStyle w:val="Compact"/>
      </w:pPr>
      <w:r>
        <w:t xml:space="preserve">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numPr>
          <w:ilvl w:val="2"/>
          <w:numId w:val="1004"/>
        </w:numPr>
        <w:pStyle w:val="Compact"/>
      </w:pPr>
      <w:r>
        <w:t xml:space="preserve">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numPr>
          <w:ilvl w:val="1"/>
          <w:numId w:val="1003"/>
        </w:numPr>
        <w:pStyle w:val="Compact"/>
      </w:pPr>
      <w:r>
        <w:t xml:space="preserve">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numPr>
          <w:ilvl w:val="0"/>
          <w:numId w:val="1002"/>
        </w:numPr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numPr>
          <w:ilvl w:val="1"/>
          <w:numId w:val="1005"/>
        </w:numPr>
        <w:pStyle w:val="Compact"/>
      </w:pPr>
      <w:r>
        <w:t xml:space="preserve">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numPr>
          <w:ilvl w:val="1"/>
          <w:numId w:val="1005"/>
        </w:numPr>
        <w:pStyle w:val="Compact"/>
      </w:pPr>
      <w:r>
        <w:t xml:space="preserve">影响：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numPr>
          <w:ilvl w:val="1"/>
          <w:numId w:val="1005"/>
        </w:numPr>
        <w:pStyle w:val="Compact"/>
      </w:pPr>
      <w:r>
        <w:t xml:space="preserve">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numPr>
          <w:ilvl w:val="1"/>
          <w:numId w:val="1007"/>
        </w:numPr>
        <w:pStyle w:val="Compact"/>
      </w:pPr>
      <w:r>
        <w:t xml:space="preserve">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numPr>
          <w:ilvl w:val="1"/>
          <w:numId w:val="1007"/>
        </w:numPr>
        <w:pStyle w:val="Compact"/>
      </w:pPr>
      <w:r>
        <w:t xml:space="preserve">影响：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numPr>
          <w:ilvl w:val="1"/>
          <w:numId w:val="1007"/>
        </w:numPr>
        <w:pStyle w:val="Compact"/>
      </w:pPr>
      <w:r>
        <w:t xml:space="preserve">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numPr>
          <w:ilvl w:val="1"/>
          <w:numId w:val="1009"/>
        </w:numPr>
        <w:pStyle w:val="Compact"/>
      </w:pPr>
      <w:r>
        <w:t xml:space="preserve">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numPr>
          <w:ilvl w:val="1"/>
          <w:numId w:val="1009"/>
        </w:numPr>
        <w:pStyle w:val="Compact"/>
      </w:pPr>
      <w:r>
        <w:t xml:space="preserve">影响：</w:t>
      </w:r>
    </w:p>
    <w:p>
      <w:pPr>
        <w:numPr>
          <w:ilvl w:val="2"/>
          <w:numId w:val="1010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numPr>
          <w:ilvl w:val="2"/>
          <w:numId w:val="1010"/>
        </w:numPr>
        <w:pStyle w:val="Compact"/>
      </w:pPr>
      <w:r>
        <w:t xml:space="preserve">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numPr>
          <w:ilvl w:val="2"/>
          <w:numId w:val="1010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numPr>
          <w:ilvl w:val="2"/>
          <w:numId w:val="1010"/>
        </w:numPr>
        <w:pStyle w:val="Compact"/>
      </w:pP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numPr>
          <w:ilvl w:val="1"/>
          <w:numId w:val="1009"/>
        </w:numPr>
        <w:pStyle w:val="Compact"/>
      </w:pPr>
      <w:r>
        <w:t xml:space="preserve">验证：四个受影响页面截图核对（限制性判定、微地质单元、指标数据采集、适宜性评价），并单独渲染两个宏确认 HTML 结构；全套自检仍全绿。</w:t>
      </w:r>
    </w:p>
    <w:p>
      <w:pPr>
        <w:numPr>
          <w:ilvl w:val="0"/>
          <w:numId w:val="1002"/>
        </w:numPr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numPr>
          <w:ilvl w:val="1"/>
          <w:numId w:val="1011"/>
        </w:numPr>
        <w:pStyle w:val="Compact"/>
      </w:pPr>
      <w:r>
        <w:t xml:space="preserve">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numPr>
          <w:ilvl w:val="1"/>
          <w:numId w:val="1011"/>
        </w:numPr>
        <w:pStyle w:val="Compact"/>
      </w:pPr>
      <w:r>
        <w:t xml:space="preserve">影响：</w:t>
      </w:r>
    </w:p>
    <w:p>
      <w:pPr>
        <w:numPr>
          <w:ilvl w:val="2"/>
          <w:numId w:val="1012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numPr>
          <w:ilvl w:val="2"/>
          <w:numId w:val="1012"/>
        </w:numPr>
        <w:pStyle w:val="Compact"/>
      </w:pP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numPr>
          <w:ilvl w:val="2"/>
          <w:numId w:val="1012"/>
        </w:numPr>
        <w:pStyle w:val="Compact"/>
      </w:pPr>
      <w:r>
        <w:t xml:space="preserve">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numPr>
          <w:ilvl w:val="2"/>
          <w:numId w:val="1012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numPr>
          <w:ilvl w:val="2"/>
          <w:numId w:val="1012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numPr>
          <w:ilvl w:val="1"/>
          <w:numId w:val="1011"/>
        </w:numPr>
        <w:pStyle w:val="Compact"/>
      </w:pPr>
      <w:r>
        <w:t xml:space="preserve">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2"/>
    <w:bookmarkStart w:id="23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13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14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15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14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13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16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1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17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17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17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16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13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18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1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19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19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19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19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18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13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20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20"/>
        </w:numPr>
        <w:pStyle w:val="Compact"/>
      </w:pPr>
      <w:r>
        <w:t xml:space="preserve">影响：</w:t>
      </w:r>
    </w:p>
    <w:p>
      <w:pPr>
        <w:numPr>
          <w:ilvl w:val="2"/>
          <w:numId w:val="1021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21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21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21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20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20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13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22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2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22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13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23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23"/>
        </w:numPr>
        <w:pStyle w:val="Compact"/>
      </w:pPr>
      <w:r>
        <w:t xml:space="preserve">影响：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23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23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13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25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2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25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13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26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26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27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27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27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26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13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28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2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13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29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2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13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30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30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13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31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</w:p>
    <w:p>
      <w:pPr>
        <w:numPr>
          <w:ilvl w:val="2"/>
          <w:numId w:val="1032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32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32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32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32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32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31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13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33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3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13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34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3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13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35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13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36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36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36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13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37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13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38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13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13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39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3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13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40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13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41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13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42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4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13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13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13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43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13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44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13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13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45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13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46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46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3"/>
    <w:bookmarkStart w:id="24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47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48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48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47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47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49"/>
        </w:numPr>
        <w:pStyle w:val="Compact"/>
      </w:pPr>
    </w:p>
    <w:p>
      <w:pPr>
        <w:numPr>
          <w:ilvl w:val="2"/>
          <w:numId w:val="1050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49"/>
        </w:numPr>
        <w:pStyle w:val="Compact"/>
      </w:pPr>
    </w:p>
    <w:p>
      <w:pPr>
        <w:numPr>
          <w:ilvl w:val="2"/>
          <w:numId w:val="1051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49"/>
        </w:numPr>
        <w:pStyle w:val="Compact"/>
      </w:pPr>
    </w:p>
    <w:p>
      <w:pPr>
        <w:numPr>
          <w:ilvl w:val="2"/>
          <w:numId w:val="1052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47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53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53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47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54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47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47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47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47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47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47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47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55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47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56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47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47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47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57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47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47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47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47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58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47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47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47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47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47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47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47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47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47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59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47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47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47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2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2026-09-27T04:07:25Z</dcterms:created>
  <dcterms:modified xsi:type="dcterms:W3CDTF">2026-09-27T04:07:25Z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