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numPr>
          <w:ilvl w:val="0"/>
          <w:numId w:val="1001"/>
        </w:numPr>
        <w:pStyle w:val="Compact"/>
      </w:pPr>
      <w:r>
        <w:t xml:space="preserve">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numPr>
          <w:ilvl w:val="0"/>
          <w:numId w:val="1001"/>
        </w:numPr>
        <w:pStyle w:val="Compact"/>
      </w:pPr>
      <w:r>
        <w:t xml:space="preserve">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numPr>
          <w:ilvl w:val="0"/>
          <w:numId w:val="1001"/>
        </w:numPr>
        <w:pStyle w:val="Compact"/>
      </w:pPr>
      <w:r>
        <w:t xml:space="preserve">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numPr>
          <w:ilvl w:val="0"/>
          <w:numId w:val="1001"/>
        </w:numPr>
        <w:pStyle w:val="Compact"/>
      </w:pPr>
      <w:r>
        <w:t xml:space="preserve">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"这是按论文方法做的矿山自然恢复适宜性评价系统。论文里的评价流程、AHP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numPr>
          <w:ilvl w:val="0"/>
          <w:numId w:val="1002"/>
        </w:numPr>
        <w:pStyle w:val="Compact"/>
      </w:pPr>
      <w:r>
        <w:t xml:space="preserve">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说</w:t>
      </w:r>
      <w:r>
        <w:t xml:space="preserve">："登录框下方还有「点我注册」，可以自助注册账号；</w:t>
      </w:r>
      <w:r>
        <w:t xml:space="preserve"> </w:t>
      </w:r>
      <w:r>
        <w:t xml:space="preserve">系统设了管理员和操作员两种职务，权限不同；</w:t>
      </w:r>
      <w:r>
        <w:t xml:space="preserve"> </w:t>
      </w:r>
      <w:r>
        <w:t xml:space="preserve">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numPr>
          <w:ilvl w:val="0"/>
          <w:numId w:val="1003"/>
        </w:numPr>
        <w:pStyle w:val="Compact"/>
      </w:pPr>
      <w:r>
        <w:t xml:space="preserve">停在首页，鼠标扫过九个模块卡片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说</w:t>
      </w:r>
      <w:r>
        <w:t xml:space="preserve">："九个功能模块，对应论文评价流程的各个环节。"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numPr>
          <w:ilvl w:val="0"/>
          <w:numId w:val="1004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numPr>
          <w:ilvl w:val="0"/>
          <w:numId w:val="1004"/>
        </w:numPr>
        <w:pStyle w:val="Compact"/>
      </w:pPr>
      <w:r>
        <w:t xml:space="preserve">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说</w:t>
      </w:r>
      <w:r>
        <w:t xml:space="preserve">："这是论文第 5 节的案例——玉田县孤树镇白云岩采石场，图斑面积 5.6 公顷，</w:t>
      </w:r>
      <w:r>
        <w:t xml:space="preserve"> </w:t>
      </w:r>
      <w:r>
        <w:t xml:space="preserve">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numPr>
          <w:ilvl w:val="0"/>
          <w:numId w:val="1005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</w:t>
      </w:r>
      <w:r>
        <w:t xml:space="preserve">："论文里是四项限制性指标：政策、区位约束、土壤污染、地质灾害。</w:t>
      </w:r>
      <w:r>
        <w:t xml:space="preserve"> </w:t>
      </w:r>
      <w:r>
        <w:t xml:space="preserve">论文的流程里还提到'是否为耕地'也是约束条件，所以软件做了五项。"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</w:t>
      </w:r>
      <w:r>
        <w:t xml:space="preserve"> </w:t>
      </w:r>
      <w:r>
        <w:t xml:space="preserve">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numPr>
          <w:ilvl w:val="0"/>
          <w:numId w:val="1006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说</w:t>
      </w:r>
      <w:r>
        <w:t xml:space="preserve">："论文按地形地貌把矿山划成平台、碎石边坡、岩质边坡三类微地质单元。</w:t>
      </w:r>
      <w:r>
        <w:t xml:space="preserve"> </w:t>
      </w:r>
      <w:r>
        <w:t xml:space="preserve">面积占比就是论文式(9) 里的权重系数。"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指出</w:t>
      </w:r>
      <w:r>
        <w:t xml:space="preserve">："岩质边坡 13.86%、碎石边坡 62.95%、平台 23.19%，和论文一致。</w:t>
      </w:r>
      <w:r>
        <w:t xml:space="preserve"> </w:t>
      </w:r>
      <w:r>
        <w:t xml:space="preserve">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numPr>
          <w:ilvl w:val="0"/>
          <w:numId w:val="1007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numPr>
          <w:ilvl w:val="0"/>
          <w:numId w:val="1007"/>
        </w:numPr>
        <w:pStyle w:val="Compact"/>
      </w:pPr>
      <w:r>
        <w:t xml:space="preserve">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："论文用层次分析法定权。系统按 1–9 标度法构造判断矩阵，</w:t>
      </w:r>
      <w:r>
        <w:t xml:space="preserve"> </w:t>
      </w:r>
      <w:r>
        <w:t xml:space="preserve">只需要填上三角，对角线是 1，下三角自动取倒数。"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指出</w:t>
      </w:r>
      <w:r>
        <w:t xml:space="preserve">："矩阵里已经按论文表 3 的权重预填好了。"</w:t>
      </w:r>
    </w:p>
    <w:p>
      <w:pPr>
        <w:numPr>
          <w:ilvl w:val="0"/>
          <w:numId w:val="1007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："用特征根法算出权重：土壤 0.44、植被 0.31、地形 0.25，</w:t>
      </w:r>
      <w:r>
        <w:t xml:space="preserve"> </w:t>
      </w:r>
      <w:r>
        <w:t xml:space="preserve">和论文表 3 完全一致。"（页面显示权重、λmax、CI、CR）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："论文要求 CR 小于 0.1 才算通过一致性检验，这里通过了。"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演示定位功能</w:t>
      </w:r>
      <w:r>
        <w:t xml:space="preserve">（可选，很加分）：</w:t>
      </w:r>
      <w:r>
        <w:t xml:space="preserve"> </w:t>
      </w:r>
      <w:r>
        <w:t xml:space="preserve">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</w:t>
      </w:r>
      <w:r>
        <w:t xml:space="preserve"> </w:t>
      </w:r>
      <w:r>
        <w:t xml:space="preserve">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numPr>
          <w:ilvl w:val="0"/>
          <w:numId w:val="1008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numPr>
          <w:ilvl w:val="0"/>
          <w:numId w:val="1008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说</w:t>
      </w:r>
      <w:r>
        <w:t xml:space="preserve">："岩质边坡的植生基质是裂隙土，论文里不评价土壤指标，</w:t>
      </w:r>
      <w:r>
        <w:t xml:space="preserve"> </w:t>
      </w:r>
      <w:r>
        <w:t xml:space="preserve">所以系统自动隐藏了土壤相关字段，只保留了植被和地形。"</w:t>
      </w:r>
    </w:p>
    <w:p>
      <w:pPr>
        <w:numPr>
          <w:ilvl w:val="0"/>
          <w:numId w:val="1008"/>
        </w:numPr>
        <w:pStyle w:val="Compact"/>
      </w:pPr>
      <w:r>
        <w:t xml:space="preserve">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</w:t>
      </w:r>
      <w:r>
        <w:t xml:space="preserve"> </w:t>
      </w:r>
      <w:r>
        <w:t xml:space="preserve">八种重金属）、植被、地形。论文表 5 的数据都录进去了。"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numPr>
          <w:ilvl w:val="0"/>
          <w:numId w:val="1009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</w:t>
      </w:r>
      <w:r>
        <w:t xml:space="preserve">："系统按论文式(8) 对各项指标做标准化，按式(9) 分单元赋分、</w:t>
      </w:r>
      <w:r>
        <w:t xml:space="preserve"> </w:t>
      </w:r>
      <w:r>
        <w:t xml:space="preserve">再按面积占比加权合成，最后按论文表 4 判定等级。"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指着结果念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最终评价因子</w:t>
      </w:r>
      <w:r>
        <w:t xml:space="preserve"> </w:t>
      </w:r>
      <w:r>
        <w:rPr>
          <w:bCs/>
          <w:b/>
        </w:rPr>
        <w:t xml:space="preserve">F = 0.7156</w:t>
      </w:r>
    </w:p>
    <w:p>
      <w:pPr>
        <w:numPr>
          <w:ilvl w:val="1"/>
          <w:numId w:val="1010"/>
        </w:numPr>
        <w:pStyle w:val="Compact"/>
      </w:pPr>
      <w:r>
        <w:t xml:space="preserve">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numPr>
          <w:ilvl w:val="1"/>
          <w:numId w:val="1010"/>
        </w:numPr>
        <w:pStyle w:val="Compact"/>
      </w:pPr>
      <w:r>
        <w:t xml:space="preserve">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</w:t>
      </w:r>
      <w:r>
        <w:t xml:space="preserve">："论文表 4 的三级判定是：小于 0.3 不适宜、0.3 到 0.7 基本适宜、</w:t>
      </w:r>
      <w:r>
        <w:t xml:space="preserve"> </w:t>
      </w:r>
      <w:r>
        <w:t xml:space="preserve">不小于 0.7 适宜。判定结论和论文一致。"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numPr>
          <w:ilvl w:val="0"/>
          <w:numId w:val="1011"/>
        </w:numPr>
        <w:pStyle w:val="Compact"/>
      </w:pPr>
      <w:r>
        <w:t xml:space="preserve">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</w:t>
      </w:r>
      <w:r>
        <w:t xml:space="preserve"> </w:t>
      </w:r>
      <w:r>
        <w:t xml:space="preserve">全列出来了。比如碎石边坡的土石比，实测 0.34、标准化后 0.425、</w:t>
      </w:r>
      <w:r>
        <w:t xml:space="preserve"> </w:t>
      </w:r>
      <w:r>
        <w:t xml:space="preserve">权重 0.25、贡献 0.1062。任何一步都能复核，不用猜中间怎么算的。"</w:t>
      </w:r>
    </w:p>
    <w:p>
      <w:pPr>
        <w:numPr>
          <w:ilvl w:val="0"/>
          <w:numId w:val="1011"/>
        </w:numPr>
        <w:pStyle w:val="Compact"/>
      </w:pPr>
      <w:r>
        <w:t xml:space="preserve">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定量评价、报告输出——都在系统里完成。论文的方法都落到了软件里，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0.7156，不是论文的 0.76？</w:t>
      </w:r>
    </w:p>
    <w:p>
      <w:pPr>
        <w:pStyle w:val="BlockText"/>
      </w:pPr>
      <w:r>
        <w:t xml:space="preserve">论文正文给了坡度的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不是。系统默认载入论文表 3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2026-09-26T09:50:37Z</dcterms:created>
  <dcterms:modified xsi:type="dcterms:W3CDTF">2026-09-26T09:50:37Z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