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8103FDF">
      <w:pPr>
        <w:pStyle w:val="style0"/>
        <w:rPr>
          <w:rFonts w:ascii="黑体" w:cs="黑体" w:eastAsia="黑体" w:hAnsi="黑体" w:hint="eastAsia"/>
          <w:color w:val="ff0000"/>
          <w:sz w:val="44"/>
          <w:szCs w:val="44"/>
        </w:rPr>
        <w:sectPr>
          <w:pgSz w:w="11906" w:h="16838" w:orient="portrait"/>
          <w:pgMar w:top="1157" w:right="969" w:bottom="1157" w:left="969" w:header="851" w:footer="850" w:gutter="0"/>
          <w:pgBorders w:zOrder="front" w:display="firstPage" w:offsetFrom="page">
            <w:top w:val="single" w:sz="24" w:space="20" w:color="e10101"/>
            <w:left w:val="single" w:sz="24" w:space="20" w:color="e10101"/>
            <w:bottom w:val="single" w:sz="24" w:space="20" w:color="e10101"/>
            <w:right w:val="single" w:sz="24" w:space="20" w:color="e10101"/>
          </w:pgBorders>
          <w:pgNumType w:fmt="upperRoman"/>
          <w:cols w:space="425" w:num="1"/>
          <w:titlePg/>
          <w:docGrid w:type="lines" w:linePitch="312" w:charSpace="0"/>
        </w:sectPr>
      </w:pPr>
      <w:r>
        <w:rPr>
          <w:rFonts w:ascii="黑体" w:cs="黑体" w:eastAsia="黑体" w:hAnsi="黑体" w:hint="eastAsia"/>
          <w:color w:val="ff0000"/>
          <w:sz w:val="44"/>
          <w:szCs w:val="44"/>
        </w:rPr>
        <mc:AlternateContent>
          <mc:Choice Requires="wps">
            <w:drawing>
              <wp:anchor distT="0" distB="0" distL="0" distR="0" simplePos="false" relativeHeight="2" behindDoc="false" locked="false" layoutInCell="true" allowOverlap="true">
                <wp:simplePos x="0" y="0"/>
                <wp:positionH relativeFrom="column">
                  <wp:posOffset>4088130</wp:posOffset>
                </wp:positionH>
                <wp:positionV relativeFrom="paragraph">
                  <wp:posOffset>8502650</wp:posOffset>
                </wp:positionV>
                <wp:extent cx="2345689" cy="416559"/>
                <wp:effectExtent l="0" t="0" r="0" b="0"/>
                <wp:wrapNone/>
                <wp:docPr id="1026" name="文本框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345689" cy="416559"/>
                        </a:xfrm>
                        <a:prstGeom prst="rect"/>
                        <a:ln>
                          <a:noFill/>
                        </a:ln>
                      </wps:spPr>
                      <wps:txbx id="1026">
                        <w:txbxContent>
                          <w:p w14:paraId="34BDCD47">
                            <w:pPr>
                              <w:pStyle w:val="style0"/>
                              <w:jc w:val="right"/>
                              <w:rPr>
                                <w:rFonts w:ascii="微软雅黑" w:cs="微软雅黑" w:eastAsia="微软雅黑" w:hAnsi="微软雅黑" w:hint="default"/>
                                <w:color w:val="595959"/>
                                <w:sz w:val="24"/>
                                <w:szCs w:val="24"/>
                                <w:lang w:val="en-US" w:eastAsia="zh-CN"/>
                              </w:rPr>
                            </w:pPr>
                            <w:r>
                              <w:rPr>
                                <w:rFonts w:ascii="微软雅黑" w:cs="微软雅黑" w:eastAsia="微软雅黑" w:hAnsi="微软雅黑" w:hint="default"/>
                                <w:color w:val="595959"/>
                                <w:sz w:val="24"/>
                                <w:szCs w:val="24"/>
                                <w:lang w:val="en-US" w:eastAsia="zh-CN"/>
                              </w:rPr>
                              <w:t>2026</w:t>
                            </w:r>
                            <w:r>
                              <w:rPr>
                                <w:rFonts w:ascii="微软雅黑" w:cs="微软雅黑" w:eastAsia="微软雅黑" w:hAnsi="微软雅黑" w:hint="eastAsia"/>
                                <w:color w:val="595959"/>
                                <w:sz w:val="24"/>
                                <w:szCs w:val="24"/>
                                <w:lang w:val="en-US" w:eastAsia="zh-CN"/>
                              </w:rPr>
                              <w:t>/</w:t>
                            </w:r>
                            <w:r>
                              <w:rPr>
                                <w:rFonts w:ascii="微软雅黑" w:cs="微软雅黑" w:eastAsia="微软雅黑" w:hAnsi="微软雅黑" w:hint="default"/>
                                <w:color w:val="595959"/>
                                <w:sz w:val="24"/>
                                <w:szCs w:val="24"/>
                                <w:lang w:val="en-US" w:eastAsia="zh-CN"/>
                              </w:rPr>
                              <w:t>04</w:t>
                            </w:r>
                            <w:r>
                              <w:rPr>
                                <w:rFonts w:ascii="微软雅黑" w:cs="微软雅黑" w:eastAsia="微软雅黑" w:hAnsi="微软雅黑" w:hint="eastAsia"/>
                                <w:color w:val="595959"/>
                                <w:sz w:val="24"/>
                                <w:szCs w:val="24"/>
                                <w:lang w:val="en-US" w:eastAsia="zh-CN"/>
                              </w:rPr>
                              <w:t>/</w:t>
                            </w:r>
                            <w:r>
                              <w:rPr>
                                <w:rFonts w:ascii="微软雅黑" w:cs="微软雅黑" w:eastAsia="微软雅黑" w:hAnsi="微软雅黑" w:hint="default"/>
                                <w:color w:val="595959"/>
                                <w:sz w:val="24"/>
                                <w:szCs w:val="24"/>
                                <w:lang w:val="en-US" w:eastAsia="zh-CN"/>
                              </w:rPr>
                              <w:t>01</w:t>
                            </w:r>
                            <w:r>
                              <w:rPr>
                                <w:rFonts w:ascii="微软雅黑" w:cs="微软雅黑" w:eastAsia="微软雅黑" w:hAnsi="微软雅黑" w:hint="eastAsia"/>
                                <w:color w:val="595959"/>
                                <w:sz w:val="24"/>
                                <w:szCs w:val="24"/>
                                <w:lang w:val="en-US" w:eastAsia="zh-CN"/>
                              </w:rPr>
                              <w:t>发行</w:t>
                            </w:r>
                          </w:p>
                        </w:txbxContent>
                      </wps:txbx>
                      <wps:bodyPr lIns="91440" rIns="91440" tIns="45720" bIns="45720" vert="horz" anchor="t" wrap="square">
                        <a:prstTxWarp prst="textNoShape"/>
                        <a:noAutofit/>
                      </wps:bodyPr>
                    </wps:wsp>
                  </a:graphicData>
                </a:graphic>
              </wp:anchor>
            </w:drawing>
          </mc:Choice>
          <mc:Fallback>
            <w:pict>
              <v:rect id="1026" filled="f" stroked="f" style="position:absolute;margin-left:321.9pt;margin-top:669.5pt;width:184.7pt;height:32.8pt;z-index:2;mso-position-horizontal-relative:text;mso-position-vertical-relative:text;mso-width-relative:page;mso-height-relative:page;mso-wrap-distance-left:0.0pt;mso-wrap-distance-right:0.0pt;visibility:visible;">
                <v:stroke on="f"/>
                <v:fill/>
                <v:textbox inset="7.2pt,3.6pt,7.2pt,3.6pt">
                  <w:txbxContent>
                    <w:p w14:paraId="34BDCD47">
                      <w:pPr>
                        <w:pStyle w:val="style0"/>
                        <w:jc w:val="right"/>
                        <w:rPr>
                          <w:rFonts w:ascii="微软雅黑" w:cs="微软雅黑" w:eastAsia="微软雅黑" w:hAnsi="微软雅黑" w:hint="default"/>
                          <w:color w:val="595959"/>
                          <w:sz w:val="24"/>
                          <w:szCs w:val="24"/>
                          <w:lang w:val="en-US" w:eastAsia="zh-CN"/>
                        </w:rPr>
                      </w:pPr>
                      <w:r>
                        <w:rPr>
                          <w:rFonts w:ascii="微软雅黑" w:cs="微软雅黑" w:eastAsia="微软雅黑" w:hAnsi="微软雅黑" w:hint="default"/>
                          <w:color w:val="595959"/>
                          <w:sz w:val="24"/>
                          <w:szCs w:val="24"/>
                          <w:lang w:val="en-US" w:eastAsia="zh-CN"/>
                        </w:rPr>
                        <w:t>2026</w:t>
                      </w:r>
                      <w:r>
                        <w:rPr>
                          <w:rFonts w:ascii="微软雅黑" w:cs="微软雅黑" w:eastAsia="微软雅黑" w:hAnsi="微软雅黑" w:hint="eastAsia"/>
                          <w:color w:val="595959"/>
                          <w:sz w:val="24"/>
                          <w:szCs w:val="24"/>
                          <w:lang w:val="en-US" w:eastAsia="zh-CN"/>
                        </w:rPr>
                        <w:t>/</w:t>
                      </w:r>
                      <w:r>
                        <w:rPr>
                          <w:rFonts w:ascii="微软雅黑" w:cs="微软雅黑" w:eastAsia="微软雅黑" w:hAnsi="微软雅黑" w:hint="default"/>
                          <w:color w:val="595959"/>
                          <w:sz w:val="24"/>
                          <w:szCs w:val="24"/>
                          <w:lang w:val="en-US" w:eastAsia="zh-CN"/>
                        </w:rPr>
                        <w:t>04</w:t>
                      </w:r>
                      <w:r>
                        <w:rPr>
                          <w:rFonts w:ascii="微软雅黑" w:cs="微软雅黑" w:eastAsia="微软雅黑" w:hAnsi="微软雅黑" w:hint="eastAsia"/>
                          <w:color w:val="595959"/>
                          <w:sz w:val="24"/>
                          <w:szCs w:val="24"/>
                          <w:lang w:val="en-US" w:eastAsia="zh-CN"/>
                        </w:rPr>
                        <w:t>/</w:t>
                      </w:r>
                      <w:r>
                        <w:rPr>
                          <w:rFonts w:ascii="微软雅黑" w:cs="微软雅黑" w:eastAsia="微软雅黑" w:hAnsi="微软雅黑" w:hint="default"/>
                          <w:color w:val="595959"/>
                          <w:sz w:val="24"/>
                          <w:szCs w:val="24"/>
                          <w:lang w:val="en-US" w:eastAsia="zh-CN"/>
                        </w:rPr>
                        <w:t>01</w:t>
                      </w:r>
                      <w:r>
                        <w:rPr>
                          <w:rFonts w:ascii="微软雅黑" w:cs="微软雅黑" w:eastAsia="微软雅黑" w:hAnsi="微软雅黑" w:hint="eastAsia"/>
                          <w:color w:val="595959"/>
                          <w:sz w:val="24"/>
                          <w:szCs w:val="24"/>
                          <w:lang w:val="en-US" w:eastAsia="zh-CN"/>
                        </w:rPr>
                        <w:t>发行</w:t>
                      </w:r>
                    </w:p>
                  </w:txbxContent>
                </v:textbox>
              </v:rect>
            </w:pict>
          </mc:Fallback>
        </mc:AlternateContent>
      </w:r>
      <w:r>
        <w:rPr>
          <w:rFonts w:ascii="黑体" w:cs="黑体" w:eastAsia="黑体" w:hAnsi="黑体" w:hint="eastAsia"/>
          <w:color w:val="ff0000"/>
          <w:sz w:val="44"/>
          <w:szCs w:val="44"/>
        </w:rPr>
        <mc:AlternateContent>
          <mc:Choice Requires="wps">
            <w:drawing>
              <wp:anchor distT="0" distB="0" distL="0" distR="0" simplePos="false" relativeHeight="3" behindDoc="false" locked="false" layoutInCell="true" allowOverlap="true">
                <wp:simplePos x="0" y="0"/>
                <wp:positionH relativeFrom="column">
                  <wp:posOffset>3729990</wp:posOffset>
                </wp:positionH>
                <wp:positionV relativeFrom="paragraph">
                  <wp:posOffset>8004175</wp:posOffset>
                </wp:positionV>
                <wp:extent cx="2704465" cy="478155"/>
                <wp:effectExtent l="0" t="0" r="0" b="0"/>
                <wp:wrapNone/>
                <wp:docPr id="1027" name="文本框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704465" cy="478155"/>
                        </a:xfrm>
                        <a:prstGeom prst="rect"/>
                        <a:ln>
                          <a:noFill/>
                        </a:ln>
                      </wps:spPr>
                      <wps:txbx id="1027">
                        <w:txbxContent>
                          <w:p w14:paraId="CD49A43F">
                            <w:pPr>
                              <w:pStyle w:val="style0"/>
                              <w:wordWrap w:val="false"/>
                              <w:jc w:val="right"/>
                              <w:rPr>
                                <w:rFonts w:ascii="黑体" w:cs="黑体" w:eastAsia="黑体" w:hAnsi="黑体" w:hint="default"/>
                                <w:color w:val="ff0000"/>
                                <w:sz w:val="40"/>
                                <w:szCs w:val="40"/>
                                <w:lang w:val="en-US" w:eastAsia="zh-CN"/>
                              </w:rPr>
                            </w:pPr>
                            <w:r>
                              <w:rPr>
                                <w:rFonts w:ascii="黑体" w:cs="黑体" w:eastAsia="黑体" w:hAnsi="黑体" w:hint="eastAsia"/>
                                <w:color w:val="ff0000"/>
                                <w:sz w:val="40"/>
                                <w:szCs w:val="40"/>
                                <w:lang w:val="en-US" w:eastAsia="zh-CN"/>
                              </w:rPr>
                              <w:t>青年联络社 办</w:t>
                            </w:r>
                          </w:p>
                        </w:txbxContent>
                      </wps:txbx>
                      <wps:bodyPr lIns="91440" rIns="91440" tIns="45720" bIns="45720" vert="horz" anchor="t" wrap="square">
                        <a:prstTxWarp prst="textNoShape"/>
                        <a:noAutofit/>
                      </wps:bodyPr>
                    </wps:wsp>
                  </a:graphicData>
                </a:graphic>
              </wp:anchor>
            </w:drawing>
          </mc:Choice>
          <mc:Fallback>
            <w:pict>
              <v:rect id="1027" filled="f" stroked="f" style="position:absolute;margin-left:293.7pt;margin-top:630.25pt;width:212.95pt;height:37.65pt;z-index:3;mso-position-horizontal-relative:text;mso-position-vertical-relative:text;mso-width-relative:page;mso-height-relative:page;mso-wrap-distance-left:0.0pt;mso-wrap-distance-right:0.0pt;visibility:visible;">
                <v:stroke on="f"/>
                <v:fill/>
                <v:textbox inset="7.2pt,3.6pt,7.2pt,3.6pt">
                  <w:txbxContent>
                    <w:p w14:paraId="CD49A43F">
                      <w:pPr>
                        <w:pStyle w:val="style0"/>
                        <w:wordWrap w:val="false"/>
                        <w:jc w:val="right"/>
                        <w:rPr>
                          <w:rFonts w:ascii="黑体" w:cs="黑体" w:eastAsia="黑体" w:hAnsi="黑体" w:hint="default"/>
                          <w:color w:val="ff0000"/>
                          <w:sz w:val="40"/>
                          <w:szCs w:val="40"/>
                          <w:lang w:val="en-US" w:eastAsia="zh-CN"/>
                        </w:rPr>
                      </w:pPr>
                      <w:r>
                        <w:rPr>
                          <w:rFonts w:ascii="黑体" w:cs="黑体" w:eastAsia="黑体" w:hAnsi="黑体" w:hint="eastAsia"/>
                          <w:color w:val="ff0000"/>
                          <w:sz w:val="40"/>
                          <w:szCs w:val="40"/>
                          <w:lang w:val="en-US" w:eastAsia="zh-CN"/>
                        </w:rPr>
                        <w:t>青年联络社 办</w:t>
                      </w:r>
                    </w:p>
                  </w:txbxContent>
                </v:textbox>
              </v:rect>
            </w:pict>
          </mc:Fallback>
        </mc:AlternateContent>
      </w:r>
      <w:r>
        <w:rPr>
          <w:rFonts w:ascii="黑体" w:cs="黑体" w:eastAsia="黑体" w:hAnsi="黑体" w:hint="eastAsia"/>
          <w:color w:val="ff0000"/>
          <w:sz w:val="44"/>
          <w:szCs w:val="44"/>
        </w:rPr>
        <mc:AlternateContent>
          <mc:Choice Requires="wps">
            <w:drawing>
              <wp:anchor distT="0" distB="0" distL="0" distR="0" simplePos="false" relativeHeight="4" behindDoc="false" locked="false" layoutInCell="true" allowOverlap="true">
                <wp:simplePos x="0" y="0"/>
                <wp:positionH relativeFrom="column">
                  <wp:posOffset>4088130</wp:posOffset>
                </wp:positionH>
                <wp:positionV relativeFrom="paragraph">
                  <wp:posOffset>98425</wp:posOffset>
                </wp:positionV>
                <wp:extent cx="2345689" cy="1494790"/>
                <wp:effectExtent l="0" t="0" r="0" b="0"/>
                <wp:wrapNone/>
                <wp:docPr id="1028" name="文本框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345689" cy="1494790"/>
                        </a:xfrm>
                        <a:prstGeom prst="rect"/>
                        <a:ln>
                          <a:noFill/>
                        </a:ln>
                      </wps:spPr>
                      <wps:txbx id="1028">
                        <w:txbxContent>
                          <w:p w14:paraId="BE799260">
                            <w:pPr>
                              <w:pStyle w:val="style0"/>
                              <w:jc w:val="right"/>
                              <w:rPr>
                                <w:rFonts w:ascii="黑体" w:cs="黑体" w:eastAsia="黑体" w:hAnsi="黑体" w:hint="default"/>
                                <w:color w:val="auto"/>
                                <w:sz w:val="44"/>
                                <w:szCs w:val="44"/>
                                <w:lang w:val="en-US" w:eastAsia="zh-CN"/>
                              </w:rPr>
                            </w:pPr>
                            <w:r>
                              <w:rPr>
                                <w:rFonts w:ascii="黑体" w:cs="黑体" w:eastAsia="黑体" w:hAnsi="黑体" w:hint="default"/>
                                <w:color w:val="auto"/>
                                <w:sz w:val="44"/>
                                <w:szCs w:val="44"/>
                                <w:lang w:val="en-US" w:eastAsia="zh-CN"/>
                              </w:rPr>
                              <w:t>2026年</w:t>
                            </w:r>
                          </w:p>
                          <w:p w14:paraId="7B4BEC1A">
                            <w:pPr>
                              <w:pStyle w:val="style0"/>
                              <w:jc w:val="right"/>
                              <w:rPr>
                                <w:rFonts w:ascii="黑体" w:cs="黑体" w:eastAsia="黑体" w:hAnsi="黑体" w:hint="default"/>
                                <w:color w:val="e40000"/>
                                <w:sz w:val="44"/>
                                <w:szCs w:val="44"/>
                                <w:lang w:val="en-US" w:eastAsia="zh-CN"/>
                              </w:rPr>
                            </w:pPr>
                            <w:r>
                              <w:rPr>
                                <w:rFonts w:ascii="黑体" w:cs="黑体" w:eastAsia="黑体" w:hAnsi="黑体" w:hint="eastAsia"/>
                                <w:color w:val="ff0101"/>
                                <w:sz w:val="44"/>
                                <w:szCs w:val="44"/>
                                <w:lang w:val="en-US" w:eastAsia="zh-CN"/>
                              </w:rPr>
                              <w:t>第</w:t>
                            </w:r>
                            <w:r>
                              <w:rPr>
                                <w:rFonts w:ascii="黑体" w:cs="黑体" w:eastAsia="黑体" w:hAnsi="黑体" w:hint="default"/>
                                <w:color w:val="ff0101"/>
                                <w:sz w:val="44"/>
                                <w:szCs w:val="44"/>
                                <w:lang w:val="en-US" w:eastAsia="zh-CN"/>
                              </w:rPr>
                              <w:t>1</w:t>
                            </w:r>
                            <w:r>
                              <w:rPr>
                                <w:rFonts w:ascii="黑体" w:cs="黑体" w:eastAsia="黑体" w:hAnsi="黑体" w:hint="eastAsia"/>
                                <w:color w:val="ff0101"/>
                                <w:sz w:val="44"/>
                                <w:szCs w:val="44"/>
                                <w:lang w:val="en-US" w:eastAsia="zh-CN"/>
                              </w:rPr>
                              <w:t xml:space="preserve">期 </w:t>
                            </w:r>
                            <w:r>
                              <w:rPr>
                                <w:rFonts w:ascii="黑体" w:cs="黑体" w:eastAsia="黑体" w:hAnsi="黑体" w:hint="default"/>
                                <w:color w:val="ff0101"/>
                                <w:sz w:val="44"/>
                                <w:szCs w:val="44"/>
                                <w:lang w:val="en-US" w:eastAsia="zh-CN"/>
                              </w:rPr>
                              <w:t>创刊号</w:t>
                            </w:r>
                          </w:p>
                          <w:p w14:paraId="986AD3AF">
                            <w:pPr>
                              <w:pStyle w:val="style0"/>
                              <w:jc w:val="right"/>
                              <w:rPr>
                                <w:rFonts w:ascii="黑体" w:cs="黑体" w:eastAsia="黑体" w:hAnsi="黑体" w:hint="default"/>
                                <w:color w:val="auto"/>
                                <w:sz w:val="44"/>
                                <w:szCs w:val="44"/>
                                <w:lang w:val="en-US" w:eastAsia="zh-CN"/>
                              </w:rPr>
                            </w:pPr>
                            <w:r>
                              <w:rPr>
                                <w:rFonts w:ascii="黑体" w:cs="黑体" w:eastAsia="黑体" w:hAnsi="黑体" w:hint="default"/>
                                <w:color w:val="auto"/>
                                <w:sz w:val="44"/>
                                <w:szCs w:val="44"/>
                                <w:lang w:val="en-US" w:eastAsia="zh-CN"/>
                              </w:rPr>
                              <w:t>（</w:t>
                            </w:r>
                            <w:r>
                              <w:rPr>
                                <w:rFonts w:ascii="黑体" w:cs="黑体" w:eastAsia="黑体" w:hAnsi="黑体" w:hint="eastAsia"/>
                                <w:color w:val="auto"/>
                                <w:sz w:val="44"/>
                                <w:szCs w:val="44"/>
                                <w:lang w:val="en-US" w:eastAsia="zh-CN"/>
                              </w:rPr>
                              <w:t>总第</w:t>
                            </w:r>
                            <w:r>
                              <w:rPr>
                                <w:rFonts w:ascii="黑体" w:cs="黑体" w:eastAsia="黑体" w:hAnsi="黑体" w:hint="default"/>
                                <w:color w:val="auto"/>
                                <w:sz w:val="44"/>
                                <w:szCs w:val="44"/>
                                <w:lang w:val="en-US" w:eastAsia="zh-CN"/>
                              </w:rPr>
                              <w:t>1</w:t>
                            </w:r>
                            <w:r>
                              <w:rPr>
                                <w:rFonts w:ascii="黑体" w:cs="黑体" w:eastAsia="黑体" w:hAnsi="黑体" w:hint="eastAsia"/>
                                <w:color w:val="auto"/>
                                <w:sz w:val="44"/>
                                <w:szCs w:val="44"/>
                                <w:lang w:val="en-US" w:eastAsia="zh-CN"/>
                              </w:rPr>
                              <w:t>期）</w:t>
                            </w:r>
                          </w:p>
                        </w:txbxContent>
                      </wps:txbx>
                      <wps:bodyPr lIns="91440" rIns="91440" tIns="45720" bIns="45720" vert="horz" anchor="t" wrap="square">
                        <a:prstTxWarp prst="textNoShape"/>
                        <a:noAutofit/>
                      </wps:bodyPr>
                    </wps:wsp>
                  </a:graphicData>
                </a:graphic>
              </wp:anchor>
            </w:drawing>
          </mc:Choice>
          <mc:Fallback>
            <w:pict>
              <v:rect id="1028" filled="f" stroked="f" style="position:absolute;margin-left:321.9pt;margin-top:7.75pt;width:184.7pt;height:117.7pt;z-index:4;mso-position-horizontal-relative:text;mso-position-vertical-relative:text;mso-width-relative:page;mso-height-relative:page;mso-wrap-distance-left:0.0pt;mso-wrap-distance-right:0.0pt;visibility:visible;">
                <v:stroke on="f"/>
                <v:fill/>
                <v:textbox inset="7.2pt,3.6pt,7.2pt,3.6pt">
                  <w:txbxContent>
                    <w:p w14:paraId="BE799260">
                      <w:pPr>
                        <w:pStyle w:val="style0"/>
                        <w:jc w:val="right"/>
                        <w:rPr>
                          <w:rFonts w:ascii="黑体" w:cs="黑体" w:eastAsia="黑体" w:hAnsi="黑体" w:hint="default"/>
                          <w:color w:val="auto"/>
                          <w:sz w:val="44"/>
                          <w:szCs w:val="44"/>
                          <w:lang w:val="en-US" w:eastAsia="zh-CN"/>
                        </w:rPr>
                      </w:pPr>
                      <w:r>
                        <w:rPr>
                          <w:rFonts w:ascii="黑体" w:cs="黑体" w:eastAsia="黑体" w:hAnsi="黑体" w:hint="default"/>
                          <w:color w:val="auto"/>
                          <w:sz w:val="44"/>
                          <w:szCs w:val="44"/>
                          <w:lang w:val="en-US" w:eastAsia="zh-CN"/>
                        </w:rPr>
                        <w:t>2026年</w:t>
                      </w:r>
                    </w:p>
                    <w:p w14:paraId="7B4BEC1A">
                      <w:pPr>
                        <w:pStyle w:val="style0"/>
                        <w:jc w:val="right"/>
                        <w:rPr>
                          <w:rFonts w:ascii="黑体" w:cs="黑体" w:eastAsia="黑体" w:hAnsi="黑体" w:hint="default"/>
                          <w:color w:val="e40000"/>
                          <w:sz w:val="44"/>
                          <w:szCs w:val="44"/>
                          <w:lang w:val="en-US" w:eastAsia="zh-CN"/>
                        </w:rPr>
                      </w:pPr>
                      <w:r>
                        <w:rPr>
                          <w:rFonts w:ascii="黑体" w:cs="黑体" w:eastAsia="黑体" w:hAnsi="黑体" w:hint="eastAsia"/>
                          <w:color w:val="ff0101"/>
                          <w:sz w:val="44"/>
                          <w:szCs w:val="44"/>
                          <w:lang w:val="en-US" w:eastAsia="zh-CN"/>
                        </w:rPr>
                        <w:t>第</w:t>
                      </w:r>
                      <w:r>
                        <w:rPr>
                          <w:rFonts w:ascii="黑体" w:cs="黑体" w:eastAsia="黑体" w:hAnsi="黑体" w:hint="default"/>
                          <w:color w:val="ff0101"/>
                          <w:sz w:val="44"/>
                          <w:szCs w:val="44"/>
                          <w:lang w:val="en-US" w:eastAsia="zh-CN"/>
                        </w:rPr>
                        <w:t>1</w:t>
                      </w:r>
                      <w:r>
                        <w:rPr>
                          <w:rFonts w:ascii="黑体" w:cs="黑体" w:eastAsia="黑体" w:hAnsi="黑体" w:hint="eastAsia"/>
                          <w:color w:val="ff0101"/>
                          <w:sz w:val="44"/>
                          <w:szCs w:val="44"/>
                          <w:lang w:val="en-US" w:eastAsia="zh-CN"/>
                        </w:rPr>
                        <w:t xml:space="preserve">期 </w:t>
                      </w:r>
                      <w:r>
                        <w:rPr>
                          <w:rFonts w:ascii="黑体" w:cs="黑体" w:eastAsia="黑体" w:hAnsi="黑体" w:hint="default"/>
                          <w:color w:val="ff0101"/>
                          <w:sz w:val="44"/>
                          <w:szCs w:val="44"/>
                          <w:lang w:val="en-US" w:eastAsia="zh-CN"/>
                        </w:rPr>
                        <w:t>创刊号</w:t>
                      </w:r>
                    </w:p>
                    <w:p w14:paraId="986AD3AF">
                      <w:pPr>
                        <w:pStyle w:val="style0"/>
                        <w:jc w:val="right"/>
                        <w:rPr>
                          <w:rFonts w:ascii="黑体" w:cs="黑体" w:eastAsia="黑体" w:hAnsi="黑体" w:hint="default"/>
                          <w:color w:val="auto"/>
                          <w:sz w:val="44"/>
                          <w:szCs w:val="44"/>
                          <w:lang w:val="en-US" w:eastAsia="zh-CN"/>
                        </w:rPr>
                      </w:pPr>
                      <w:r>
                        <w:rPr>
                          <w:rFonts w:ascii="黑体" w:cs="黑体" w:eastAsia="黑体" w:hAnsi="黑体" w:hint="default"/>
                          <w:color w:val="auto"/>
                          <w:sz w:val="44"/>
                          <w:szCs w:val="44"/>
                          <w:lang w:val="en-US" w:eastAsia="zh-CN"/>
                        </w:rPr>
                        <w:t>（</w:t>
                      </w:r>
                      <w:r>
                        <w:rPr>
                          <w:rFonts w:ascii="黑体" w:cs="黑体" w:eastAsia="黑体" w:hAnsi="黑体" w:hint="eastAsia"/>
                          <w:color w:val="auto"/>
                          <w:sz w:val="44"/>
                          <w:szCs w:val="44"/>
                          <w:lang w:val="en-US" w:eastAsia="zh-CN"/>
                        </w:rPr>
                        <w:t>总第</w:t>
                      </w:r>
                      <w:r>
                        <w:rPr>
                          <w:rFonts w:ascii="黑体" w:cs="黑体" w:eastAsia="黑体" w:hAnsi="黑体" w:hint="default"/>
                          <w:color w:val="auto"/>
                          <w:sz w:val="44"/>
                          <w:szCs w:val="44"/>
                          <w:lang w:val="en-US" w:eastAsia="zh-CN"/>
                        </w:rPr>
                        <w:t>1</w:t>
                      </w:r>
                      <w:r>
                        <w:rPr>
                          <w:rFonts w:ascii="黑体" w:cs="黑体" w:eastAsia="黑体" w:hAnsi="黑体" w:hint="eastAsia"/>
                          <w:color w:val="auto"/>
                          <w:sz w:val="44"/>
                          <w:szCs w:val="44"/>
                          <w:lang w:val="en-US" w:eastAsia="zh-CN"/>
                        </w:rPr>
                        <w:t>期）</w:t>
                      </w:r>
                    </w:p>
                  </w:txbxContent>
                </v:textbox>
              </v:rect>
            </w:pict>
          </mc:Fallback>
        </mc:AlternateContent>
      </w:r>
      <w:r>
        <w:rPr/>
        <w:drawing>
          <wp:anchor distT="0" distB="0" distL="0" distR="0" simplePos="false" relativeHeight="5" behindDoc="true" locked="false" layoutInCell="true" allowOverlap="true">
            <wp:simplePos x="0" y="0"/>
            <wp:positionH relativeFrom="page">
              <wp:posOffset>8093710</wp:posOffset>
            </wp:positionH>
            <wp:positionV relativeFrom="page">
              <wp:posOffset>157480</wp:posOffset>
            </wp:positionV>
            <wp:extent cx="6761479" cy="9424670"/>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25836" t="0" r="24832" b="0"/>
                    <a:stretch/>
                  </pic:blipFill>
                  <pic:spPr>
                    <a:xfrm rot="0">
                      <a:off x="0" y="0"/>
                      <a:ext cx="6761479" cy="9424670"/>
                    </a:xfrm>
                    <a:prstGeom prst="rect"/>
                  </pic:spPr>
                </pic:pic>
              </a:graphicData>
            </a:graphic>
          </wp:anchor>
        </w:drawing>
      </w:r>
      <w:r>
        <w:rPr/>
        <w:drawing>
          <wp:anchor distT="0" distB="0" distL="0" distR="0" simplePos="false" relativeHeight="6" behindDoc="true" locked="false" layoutInCell="true" allowOverlap="true">
            <wp:simplePos x="0" y="0"/>
            <wp:positionH relativeFrom="page">
              <wp:posOffset>298450</wp:posOffset>
            </wp:positionH>
            <wp:positionV relativeFrom="page">
              <wp:posOffset>3343910</wp:posOffset>
            </wp:positionV>
            <wp:extent cx="4801870" cy="6693534"/>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25836" t="0" r="24832" b="0"/>
                    <a:stretch/>
                  </pic:blipFill>
                  <pic:spPr>
                    <a:xfrm rot="0">
                      <a:off x="0" y="0"/>
                      <a:ext cx="4801870" cy="6693534"/>
                    </a:xfrm>
                    <a:prstGeom prst="rect"/>
                  </pic:spPr>
                </pic:pic>
              </a:graphicData>
            </a:graphic>
          </wp:anchor>
        </w:drawing>
      </w:r>
      <w:r>
        <w:rPr>
          <w:rFonts w:ascii="黑体" w:cs="黑体" w:eastAsia="黑体" w:hAnsi="黑体" w:hint="eastAsia"/>
          <w:color w:val="ff0000"/>
          <w:sz w:val="44"/>
          <w:szCs w:val="44"/>
        </w:rPr>
        <w:drawing>
          <wp:anchor distT="0" distB="0" distL="0" distR="0" simplePos="false" relativeHeight="7" behindDoc="false" locked="false" layoutInCell="true" allowOverlap="true">
            <wp:simplePos x="0" y="0"/>
            <wp:positionH relativeFrom="page">
              <wp:posOffset>306705</wp:posOffset>
            </wp:positionH>
            <wp:positionV relativeFrom="page">
              <wp:posOffset>711200</wp:posOffset>
            </wp:positionV>
            <wp:extent cx="4799965" cy="1899920"/>
            <wp:effectExtent l="0" t="0" r="635" b="5080"/>
            <wp:wrapNone/>
            <wp:docPr id="1031" name="图片 15" descr="刊名"/>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15"/>
                    <pic:cNvPicPr/>
                  </pic:nvPicPr>
                  <pic:blipFill>
                    <a:blip r:embed="rId3" cstate="print"/>
                    <a:srcRect l="0" t="0" r="0" b="0"/>
                    <a:stretch/>
                  </pic:blipFill>
                  <pic:spPr>
                    <a:xfrm rot="0">
                      <a:off x="0" y="0"/>
                      <a:ext cx="4799965" cy="1899920"/>
                    </a:xfrm>
                    <a:prstGeom prst="rect"/>
                  </pic:spPr>
                </pic:pic>
              </a:graphicData>
            </a:graphic>
          </wp:anchor>
        </w:drawing>
      </w:r>
      <w:r>
        <w:rPr>
          <w:rFonts w:ascii="黑体" w:cs="黑体" w:eastAsia="黑体" w:hAnsi="黑体" w:hint="eastAsia"/>
          <w:color w:val="ff0000"/>
          <w:sz w:val="44"/>
          <w:szCs w:val="44"/>
        </w:rPr>
        <mc:AlternateContent>
          <mc:Choice Requires="wps">
            <w:drawing>
              <wp:anchor distT="0" distB="0" distL="0" distR="0" simplePos="false" relativeHeight="8" behindDoc="false" locked="false" layoutInCell="true" allowOverlap="true">
                <wp:simplePos x="0" y="0"/>
                <wp:positionH relativeFrom="page">
                  <wp:posOffset>713105</wp:posOffset>
                </wp:positionH>
                <wp:positionV relativeFrom="page">
                  <wp:posOffset>3655059</wp:posOffset>
                </wp:positionV>
                <wp:extent cx="4156709" cy="1377315"/>
                <wp:effectExtent l="0" t="0" r="0" b="0"/>
                <wp:wrapNone/>
                <wp:docPr id="1032" name="文本框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156709" cy="1377315"/>
                        </a:xfrm>
                        <a:prstGeom prst="rect"/>
                        <a:ln>
                          <a:noFill/>
                        </a:ln>
                      </wps:spPr>
                      <wps:txbx id="1032">
                        <w:txbxContent>
                          <w:p w14:paraId="7C417032">
                            <w:pPr>
                              <w:pStyle w:val="style0"/>
                              <w:spacing w:lineRule="exact" w:line="480"/>
                              <w:jc w:val="right"/>
                              <w:rPr>
                                <w:rFonts w:ascii="宋体" w:cs="微软雅黑" w:eastAsia="宋体" w:hAnsi="宋体" w:hint="default"/>
                                <w:b/>
                                <w:bCs/>
                                <w:color w:val="ffffff"/>
                                <w:sz w:val="24"/>
                                <w:szCs w:val="24"/>
                                <w:lang w:val="en-US" w:eastAsia="zh-CN"/>
                              </w:rPr>
                            </w:pPr>
                            <w:r>
                              <w:rPr>
                                <w:rFonts w:ascii="宋体" w:cs="微软雅黑" w:eastAsia="宋体" w:hAnsi="宋体" w:hint="default"/>
                                <w:b/>
                                <w:bCs/>
                                <w:color w:val="ffffff"/>
                                <w:sz w:val="24"/>
                                <w:szCs w:val="24"/>
                                <w:lang w:val="en-US" w:eastAsia="zh-CN"/>
                              </w:rPr>
                              <w:t>即使公社被搞垮了</w:t>
                            </w:r>
                            <w:r>
                              <w:rPr>
                                <w:rFonts w:ascii="微软雅黑" w:cs="微软雅黑" w:eastAsia="微软雅黑" w:hAnsi="微软雅黑" w:hint="default"/>
                                <w:b/>
                                <w:bCs/>
                                <w:color w:val="ffffff"/>
                                <w:sz w:val="24"/>
                                <w:szCs w:val="24"/>
                                <w:lang w:val="en-US" w:eastAsia="zh-CN"/>
                              </w:rPr>
                              <w:t>，</w:t>
                            </w:r>
                            <w:r>
                              <w:rPr>
                                <w:rFonts w:ascii="宋体" w:cs="微软雅黑" w:eastAsia="宋体" w:hAnsi="宋体" w:hint="default"/>
                                <w:b/>
                                <w:bCs/>
                                <w:color w:val="ffffff"/>
                                <w:sz w:val="24"/>
                                <w:szCs w:val="24"/>
                                <w:lang w:val="en-US" w:eastAsia="zh-CN"/>
                              </w:rPr>
                              <w:t>斗争也只是延期而已。</w:t>
                            </w:r>
                          </w:p>
                          <w:p w14:paraId="0ECCA855">
                            <w:pPr>
                              <w:pStyle w:val="style0"/>
                              <w:spacing w:lineRule="exact" w:line="480"/>
                              <w:jc w:val="right"/>
                              <w:rPr>
                                <w:rFonts w:ascii="宋体" w:cs="微软雅黑" w:eastAsia="宋体" w:hAnsi="宋体" w:hint="default"/>
                                <w:b/>
                                <w:bCs/>
                                <w:color w:val="ffffff"/>
                                <w:sz w:val="24"/>
                                <w:szCs w:val="24"/>
                                <w:lang w:val="en-US" w:eastAsia="zh-CN"/>
                              </w:rPr>
                            </w:pPr>
                            <w:r>
                              <w:rPr>
                                <w:rFonts w:ascii="宋体" w:cs="微软雅黑" w:eastAsia="宋体" w:hAnsi="宋体" w:hint="default"/>
                                <w:b/>
                                <w:bCs/>
                                <w:color w:val="ffffff"/>
                                <w:sz w:val="24"/>
                                <w:szCs w:val="24"/>
                                <w:lang w:val="en-US" w:eastAsia="zh-CN"/>
                              </w:rPr>
                              <w:t>公社的原则是永存的</w:t>
                            </w:r>
                            <w:r>
                              <w:rPr>
                                <w:rFonts w:ascii="微软雅黑" w:cs="微软雅黑" w:eastAsia="微软雅黑" w:hAnsi="微软雅黑" w:hint="default"/>
                                <w:b/>
                                <w:bCs/>
                                <w:color w:val="ffffff"/>
                                <w:sz w:val="24"/>
                                <w:szCs w:val="24"/>
                                <w:lang w:val="en-US" w:eastAsia="zh-CN"/>
                              </w:rPr>
                              <w:t>，</w:t>
                            </w:r>
                            <w:r>
                              <w:rPr>
                                <w:rFonts w:ascii="宋体" w:cs="微软雅黑" w:eastAsia="宋体" w:hAnsi="宋体" w:hint="default"/>
                                <w:b/>
                                <w:bCs/>
                                <w:color w:val="ffffff"/>
                                <w:sz w:val="24"/>
                                <w:szCs w:val="24"/>
                                <w:lang w:val="en-US" w:eastAsia="zh-CN"/>
                              </w:rPr>
                              <w:t>是消灭不了的</w:t>
                            </w:r>
                            <w:r>
                              <w:rPr>
                                <w:rFonts w:ascii="微软雅黑" w:cs="微软雅黑" w:eastAsia="微软雅黑" w:hAnsi="微软雅黑" w:hint="default"/>
                                <w:b/>
                                <w:bCs/>
                                <w:color w:val="ffffff"/>
                                <w:sz w:val="24"/>
                                <w:szCs w:val="24"/>
                                <w:lang w:val="en-US" w:eastAsia="zh-CN"/>
                              </w:rPr>
                              <w:t>；</w:t>
                            </w:r>
                          </w:p>
                          <w:p w14:paraId="56A30094">
                            <w:pPr>
                              <w:pStyle w:val="style0"/>
                              <w:spacing w:lineRule="exact" w:line="480"/>
                              <w:jc w:val="right"/>
                              <w:rPr>
                                <w:rFonts w:ascii="宋体" w:cs="微软雅黑" w:eastAsia="宋体" w:hAnsi="宋体" w:hint="default"/>
                                <w:b/>
                                <w:bCs/>
                                <w:color w:val="ffffff"/>
                                <w:sz w:val="24"/>
                                <w:szCs w:val="24"/>
                                <w:lang w:val="en-US" w:eastAsia="zh-CN"/>
                              </w:rPr>
                            </w:pPr>
                            <w:r>
                              <w:rPr>
                                <w:rFonts w:ascii="宋体" w:cs="微软雅黑" w:eastAsia="宋体" w:hAnsi="宋体" w:hint="default"/>
                                <w:b/>
                                <w:bCs/>
                                <w:color w:val="ffffff"/>
                                <w:sz w:val="24"/>
                                <w:szCs w:val="24"/>
                                <w:lang w:val="en-US" w:eastAsia="zh-CN"/>
                              </w:rPr>
                              <w:t>在工人阶级得到彻底解放以前</w:t>
                            </w:r>
                            <w:r>
                              <w:rPr>
                                <w:rFonts w:ascii="微软雅黑" w:cs="微软雅黑" w:eastAsia="微软雅黑" w:hAnsi="微软雅黑" w:hint="default"/>
                                <w:b/>
                                <w:bCs/>
                                <w:color w:val="ffffff"/>
                                <w:sz w:val="24"/>
                                <w:szCs w:val="24"/>
                                <w:lang w:val="en-US" w:eastAsia="zh-CN"/>
                              </w:rPr>
                              <w:t>，</w:t>
                            </w:r>
                            <w:r>
                              <w:rPr>
                                <w:rFonts w:ascii="宋体" w:cs="微软雅黑" w:eastAsia="宋体" w:hAnsi="宋体" w:hint="default"/>
                                <w:b/>
                                <w:bCs/>
                                <w:color w:val="ffffff"/>
                                <w:sz w:val="24"/>
                                <w:szCs w:val="24"/>
                                <w:lang w:val="en-US" w:eastAsia="zh-CN"/>
                              </w:rPr>
                              <w:t>这些原则将一再表现出来。</w:t>
                            </w:r>
                          </w:p>
                          <w:p w14:paraId="9A32E0FB">
                            <w:pPr>
                              <w:pStyle w:val="style0"/>
                              <w:spacing w:lineRule="exact" w:line="480"/>
                              <w:jc w:val="right"/>
                              <w:rPr>
                                <w:rFonts w:ascii="宋体" w:cs="微软雅黑" w:eastAsia="宋体" w:hAnsi="微软雅黑" w:hint="default"/>
                                <w:b/>
                                <w:bCs/>
                                <w:color w:val="ffffff"/>
                                <w:sz w:val="24"/>
                                <w:szCs w:val="24"/>
                                <w:lang w:val="en-US" w:eastAsia="zh-CN"/>
                              </w:rPr>
                            </w:pPr>
                            <w:r>
                              <w:rPr>
                                <w:rFonts w:ascii="微软雅黑" w:cs="微软雅黑" w:eastAsia="微软雅黑" w:hAnsi="微软雅黑" w:hint="default"/>
                                <w:b/>
                                <w:bCs/>
                                <w:color w:val="ffffff"/>
                                <w:sz w:val="24"/>
                                <w:szCs w:val="24"/>
                                <w:lang w:val="en-US" w:eastAsia="zh-CN"/>
                              </w:rPr>
                              <w:t>（</w:t>
                            </w:r>
                            <w:r>
                              <w:rPr>
                                <w:rFonts w:ascii="宋体" w:cs="微软雅黑" w:eastAsia="宋体" w:hAnsi="宋体" w:hint="default"/>
                                <w:b/>
                                <w:bCs/>
                                <w:color w:val="ffffff"/>
                                <w:sz w:val="24"/>
                                <w:szCs w:val="24"/>
                                <w:lang w:val="en-US" w:eastAsia="zh-CN"/>
                              </w:rPr>
                              <w:t>《马恩全集》第17卷第677页</w:t>
                            </w:r>
                            <w:r>
                              <w:rPr>
                                <w:rFonts w:ascii="微软雅黑" w:cs="微软雅黑" w:eastAsia="微软雅黑" w:hAnsi="微软雅黑" w:hint="default"/>
                                <w:b/>
                                <w:bCs/>
                                <w:color w:val="ffffff"/>
                                <w:sz w:val="24"/>
                                <w:szCs w:val="24"/>
                                <w:lang w:val="en-US" w:eastAsia="zh-CN"/>
                              </w:rPr>
                              <w:t>）</w:t>
                            </w:r>
                          </w:p>
                        </w:txbxContent>
                      </wps:txbx>
                      <wps:bodyPr lIns="91440" rIns="91440" tIns="45720" bIns="45720" vert="horz" anchor="t" wrap="square">
                        <a:prstTxWarp prst="textNoShape"/>
                        <a:noAutofit/>
                      </wps:bodyPr>
                    </wps:wsp>
                  </a:graphicData>
                </a:graphic>
              </wp:anchor>
            </w:drawing>
          </mc:Choice>
          <mc:Fallback>
            <w:pict>
              <v:rect id="1032" filled="f" stroked="f" style="position:absolute;margin-left:56.15pt;margin-top:287.8pt;width:327.3pt;height:108.45pt;z-index:8;mso-position-horizontal-relative:page;mso-position-vertical-relative:page;mso-width-relative:page;mso-height-relative:page;mso-wrap-distance-left:0.0pt;mso-wrap-distance-right:0.0pt;visibility:visible;">
                <v:stroke on="f"/>
                <v:fill/>
                <v:textbox inset="7.2pt,3.6pt,7.2pt,3.6pt">
                  <w:txbxContent>
                    <w:p w14:paraId="7C417032">
                      <w:pPr>
                        <w:pStyle w:val="style0"/>
                        <w:spacing w:lineRule="exact" w:line="480"/>
                        <w:jc w:val="right"/>
                        <w:rPr>
                          <w:rFonts w:ascii="宋体" w:cs="微软雅黑" w:eastAsia="宋体" w:hAnsi="宋体" w:hint="default"/>
                          <w:b/>
                          <w:bCs/>
                          <w:color w:val="ffffff"/>
                          <w:sz w:val="24"/>
                          <w:szCs w:val="24"/>
                          <w:lang w:val="en-US" w:eastAsia="zh-CN"/>
                        </w:rPr>
                      </w:pPr>
                      <w:r>
                        <w:rPr>
                          <w:rFonts w:ascii="宋体" w:cs="微软雅黑" w:eastAsia="宋体" w:hAnsi="宋体" w:hint="default"/>
                          <w:b/>
                          <w:bCs/>
                          <w:color w:val="ffffff"/>
                          <w:sz w:val="24"/>
                          <w:szCs w:val="24"/>
                          <w:lang w:val="en-US" w:eastAsia="zh-CN"/>
                        </w:rPr>
                        <w:t>即使公社被搞垮了</w:t>
                      </w:r>
                      <w:r>
                        <w:rPr>
                          <w:rFonts w:ascii="微软雅黑" w:cs="微软雅黑" w:eastAsia="微软雅黑" w:hAnsi="微软雅黑" w:hint="default"/>
                          <w:b/>
                          <w:bCs/>
                          <w:color w:val="ffffff"/>
                          <w:sz w:val="24"/>
                          <w:szCs w:val="24"/>
                          <w:lang w:val="en-US" w:eastAsia="zh-CN"/>
                        </w:rPr>
                        <w:t>，</w:t>
                      </w:r>
                      <w:r>
                        <w:rPr>
                          <w:rFonts w:ascii="宋体" w:cs="微软雅黑" w:eastAsia="宋体" w:hAnsi="宋体" w:hint="default"/>
                          <w:b/>
                          <w:bCs/>
                          <w:color w:val="ffffff"/>
                          <w:sz w:val="24"/>
                          <w:szCs w:val="24"/>
                          <w:lang w:val="en-US" w:eastAsia="zh-CN"/>
                        </w:rPr>
                        <w:t>斗争也只是延期而已。</w:t>
                      </w:r>
                    </w:p>
                    <w:p w14:paraId="0ECCA855">
                      <w:pPr>
                        <w:pStyle w:val="style0"/>
                        <w:spacing w:lineRule="exact" w:line="480"/>
                        <w:jc w:val="right"/>
                        <w:rPr>
                          <w:rFonts w:ascii="宋体" w:cs="微软雅黑" w:eastAsia="宋体" w:hAnsi="宋体" w:hint="default"/>
                          <w:b/>
                          <w:bCs/>
                          <w:color w:val="ffffff"/>
                          <w:sz w:val="24"/>
                          <w:szCs w:val="24"/>
                          <w:lang w:val="en-US" w:eastAsia="zh-CN"/>
                        </w:rPr>
                      </w:pPr>
                      <w:r>
                        <w:rPr>
                          <w:rFonts w:ascii="宋体" w:cs="微软雅黑" w:eastAsia="宋体" w:hAnsi="宋体" w:hint="default"/>
                          <w:b/>
                          <w:bCs/>
                          <w:color w:val="ffffff"/>
                          <w:sz w:val="24"/>
                          <w:szCs w:val="24"/>
                          <w:lang w:val="en-US" w:eastAsia="zh-CN"/>
                        </w:rPr>
                        <w:t>公社的原则是永存的</w:t>
                      </w:r>
                      <w:r>
                        <w:rPr>
                          <w:rFonts w:ascii="微软雅黑" w:cs="微软雅黑" w:eastAsia="微软雅黑" w:hAnsi="微软雅黑" w:hint="default"/>
                          <w:b/>
                          <w:bCs/>
                          <w:color w:val="ffffff"/>
                          <w:sz w:val="24"/>
                          <w:szCs w:val="24"/>
                          <w:lang w:val="en-US" w:eastAsia="zh-CN"/>
                        </w:rPr>
                        <w:t>，</w:t>
                      </w:r>
                      <w:r>
                        <w:rPr>
                          <w:rFonts w:ascii="宋体" w:cs="微软雅黑" w:eastAsia="宋体" w:hAnsi="宋体" w:hint="default"/>
                          <w:b/>
                          <w:bCs/>
                          <w:color w:val="ffffff"/>
                          <w:sz w:val="24"/>
                          <w:szCs w:val="24"/>
                          <w:lang w:val="en-US" w:eastAsia="zh-CN"/>
                        </w:rPr>
                        <w:t>是消灭不了的</w:t>
                      </w:r>
                      <w:r>
                        <w:rPr>
                          <w:rFonts w:ascii="微软雅黑" w:cs="微软雅黑" w:eastAsia="微软雅黑" w:hAnsi="微软雅黑" w:hint="default"/>
                          <w:b/>
                          <w:bCs/>
                          <w:color w:val="ffffff"/>
                          <w:sz w:val="24"/>
                          <w:szCs w:val="24"/>
                          <w:lang w:val="en-US" w:eastAsia="zh-CN"/>
                        </w:rPr>
                        <w:t>；</w:t>
                      </w:r>
                    </w:p>
                    <w:p w14:paraId="56A30094">
                      <w:pPr>
                        <w:pStyle w:val="style0"/>
                        <w:spacing w:lineRule="exact" w:line="480"/>
                        <w:jc w:val="right"/>
                        <w:rPr>
                          <w:rFonts w:ascii="宋体" w:cs="微软雅黑" w:eastAsia="宋体" w:hAnsi="宋体" w:hint="default"/>
                          <w:b/>
                          <w:bCs/>
                          <w:color w:val="ffffff"/>
                          <w:sz w:val="24"/>
                          <w:szCs w:val="24"/>
                          <w:lang w:val="en-US" w:eastAsia="zh-CN"/>
                        </w:rPr>
                      </w:pPr>
                      <w:r>
                        <w:rPr>
                          <w:rFonts w:ascii="宋体" w:cs="微软雅黑" w:eastAsia="宋体" w:hAnsi="宋体" w:hint="default"/>
                          <w:b/>
                          <w:bCs/>
                          <w:color w:val="ffffff"/>
                          <w:sz w:val="24"/>
                          <w:szCs w:val="24"/>
                          <w:lang w:val="en-US" w:eastAsia="zh-CN"/>
                        </w:rPr>
                        <w:t>在工人阶级得到彻底解放以前</w:t>
                      </w:r>
                      <w:r>
                        <w:rPr>
                          <w:rFonts w:ascii="微软雅黑" w:cs="微软雅黑" w:eastAsia="微软雅黑" w:hAnsi="微软雅黑" w:hint="default"/>
                          <w:b/>
                          <w:bCs/>
                          <w:color w:val="ffffff"/>
                          <w:sz w:val="24"/>
                          <w:szCs w:val="24"/>
                          <w:lang w:val="en-US" w:eastAsia="zh-CN"/>
                        </w:rPr>
                        <w:t>，</w:t>
                      </w:r>
                      <w:r>
                        <w:rPr>
                          <w:rFonts w:ascii="宋体" w:cs="微软雅黑" w:eastAsia="宋体" w:hAnsi="宋体" w:hint="default"/>
                          <w:b/>
                          <w:bCs/>
                          <w:color w:val="ffffff"/>
                          <w:sz w:val="24"/>
                          <w:szCs w:val="24"/>
                          <w:lang w:val="en-US" w:eastAsia="zh-CN"/>
                        </w:rPr>
                        <w:t>这些原则将一再表现出来。</w:t>
                      </w:r>
                    </w:p>
                    <w:p w14:paraId="9A32E0FB">
                      <w:pPr>
                        <w:pStyle w:val="style0"/>
                        <w:spacing w:lineRule="exact" w:line="480"/>
                        <w:jc w:val="right"/>
                        <w:rPr>
                          <w:rFonts w:ascii="宋体" w:cs="微软雅黑" w:eastAsia="宋体" w:hAnsi="微软雅黑" w:hint="default"/>
                          <w:b/>
                          <w:bCs/>
                          <w:color w:val="ffffff"/>
                          <w:sz w:val="24"/>
                          <w:szCs w:val="24"/>
                          <w:lang w:val="en-US" w:eastAsia="zh-CN"/>
                        </w:rPr>
                      </w:pPr>
                      <w:r>
                        <w:rPr>
                          <w:rFonts w:ascii="微软雅黑" w:cs="微软雅黑" w:eastAsia="微软雅黑" w:hAnsi="微软雅黑" w:hint="default"/>
                          <w:b/>
                          <w:bCs/>
                          <w:color w:val="ffffff"/>
                          <w:sz w:val="24"/>
                          <w:szCs w:val="24"/>
                          <w:lang w:val="en-US" w:eastAsia="zh-CN"/>
                        </w:rPr>
                        <w:t>（</w:t>
                      </w:r>
                      <w:r>
                        <w:rPr>
                          <w:rFonts w:ascii="宋体" w:cs="微软雅黑" w:eastAsia="宋体" w:hAnsi="宋体" w:hint="default"/>
                          <w:b/>
                          <w:bCs/>
                          <w:color w:val="ffffff"/>
                          <w:sz w:val="24"/>
                          <w:szCs w:val="24"/>
                          <w:lang w:val="en-US" w:eastAsia="zh-CN"/>
                        </w:rPr>
                        <w:t>《马恩全集》第17卷第677页</w:t>
                      </w:r>
                      <w:r>
                        <w:rPr>
                          <w:rFonts w:ascii="微软雅黑" w:cs="微软雅黑" w:eastAsia="微软雅黑" w:hAnsi="微软雅黑" w:hint="default"/>
                          <w:b/>
                          <w:bCs/>
                          <w:color w:val="ffffff"/>
                          <w:sz w:val="24"/>
                          <w:szCs w:val="24"/>
                          <w:lang w:val="en-US" w:eastAsia="zh-CN"/>
                        </w:rPr>
                        <w:t>）</w:t>
                      </w:r>
                    </w:p>
                  </w:txbxContent>
                </v:textbox>
              </v:rect>
            </w:pict>
          </mc:Fallback>
        </mc:AlternateContent>
      </w:r>
      <w:r>
        <w:rPr>
          <w:rFonts w:ascii="黑体" w:cs="黑体" w:eastAsia="黑体" w:hAnsi="黑体" w:hint="eastAsia"/>
          <w:color w:val="ff0000"/>
          <w:sz w:val="44"/>
          <w:szCs w:val="44"/>
        </w:rPr>
        <mc:AlternateContent>
          <mc:Choice Requires="wps">
            <w:drawing>
              <wp:anchor distT="0" distB="0" distL="0" distR="0" simplePos="false" relativeHeight="9" behindDoc="false" locked="false" layoutInCell="true" allowOverlap="true">
                <wp:simplePos x="0" y="0"/>
                <wp:positionH relativeFrom="page">
                  <wp:posOffset>5348605</wp:posOffset>
                </wp:positionH>
                <wp:positionV relativeFrom="page">
                  <wp:posOffset>3206750</wp:posOffset>
                </wp:positionV>
                <wp:extent cx="1902459" cy="6024244"/>
                <wp:effectExtent l="4445" t="4445" r="10795" b="8255"/>
                <wp:wrapNone/>
                <wp:docPr id="1033" name="文本框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02459" cy="6024244"/>
                        </a:xfrm>
                        <a:prstGeom prst="rect"/>
                        <a:solidFill>
                          <a:srgbClr val="ffffff"/>
                        </a:solidFill>
                        <a:ln cmpd="sng" cap="flat" w="0">
                          <a:solidFill>
                            <a:srgbClr val="ff0000"/>
                          </a:solidFill>
                          <a:prstDash val="solid"/>
                          <a:round/>
                          <a:headEnd len="med" w="med" type="none"/>
                          <a:tailEnd len="med" w="med" type="none"/>
                        </a:ln>
                      </wps:spPr>
                      <wps:txbx id="1033">
                        <w:txbxContent>
                          <w:p w14:paraId="09696E17">
                            <w:pPr>
                              <w:pStyle w:val="style0"/>
                              <w:jc w:val="left"/>
                              <w:rPr>
                                <w:rFonts w:ascii="黑体" w:cs="黑体" w:eastAsia="黑体" w:hAnsi="黑体" w:hint="eastAsia"/>
                                <w:b/>
                                <w:bCs/>
                                <w:color w:val="ff0000"/>
                                <w:sz w:val="44"/>
                                <w:szCs w:val="44"/>
                                <w:lang w:val="en-US" w:eastAsia="zh-CN"/>
                              </w:rPr>
                            </w:pPr>
                            <w:r>
                              <w:rPr>
                                <w:rFonts w:ascii="黑体" w:cs="黑体" w:eastAsia="黑体" w:hAnsi="黑体" w:hint="eastAsia"/>
                                <w:b/>
                                <w:bCs/>
                                <w:color w:val="ff0000"/>
                                <w:sz w:val="44"/>
                                <w:szCs w:val="44"/>
                                <w:lang w:val="en-US" w:eastAsia="zh-CN"/>
                              </w:rPr>
                              <w:t>本周看点</w:t>
                            </w:r>
                          </w:p>
                          <w:p w14:paraId="54F8E51B">
                            <w:pPr>
                              <w:pStyle w:val="style0"/>
                              <w:jc w:val="left"/>
                              <w:rPr>
                                <w:rFonts w:eastAsia="宋体" w:hint="default"/>
                                <w:b/>
                                <w:bCs/>
                                <w:color w:val="ff0000"/>
                                <w:sz w:val="24"/>
                                <w:szCs w:val="24"/>
                                <w:lang w:val="en-US" w:eastAsia="zh-CN"/>
                              </w:rPr>
                            </w:pPr>
                            <w:r>
                              <w:rPr>
                                <w:rFonts w:eastAsia="宋体" w:hint="default"/>
                                <w:b/>
                                <w:bCs/>
                                <w:color w:val="ff0000"/>
                                <w:sz w:val="24"/>
                                <w:szCs w:val="24"/>
                                <w:lang w:val="en-US" w:eastAsia="zh-CN"/>
                              </w:rPr>
                              <w:t>发刊词：一粒种子，亦可破土而出——我们为何出发，向何处去。</w:t>
                            </w:r>
                          </w:p>
                          <w:p w14:paraId="D015E971">
                            <w:pPr>
                              <w:pStyle w:val="style0"/>
                              <w:jc w:val="left"/>
                              <w:rPr>
                                <w:rFonts w:eastAsia="宋体" w:hint="default"/>
                                <w:b/>
                                <w:bCs/>
                                <w:color w:val="ff0000"/>
                                <w:sz w:val="24"/>
                                <w:szCs w:val="24"/>
                                <w:lang w:val="en-US" w:eastAsia="zh-CN"/>
                              </w:rPr>
                            </w:pPr>
                          </w:p>
                          <w:p w14:paraId="69C1EFE5">
                            <w:pPr>
                              <w:pStyle w:val="style0"/>
                              <w:jc w:val="left"/>
                              <w:rPr>
                                <w:rFonts w:eastAsia="宋体" w:hint="default"/>
                                <w:b/>
                                <w:bCs/>
                                <w:color w:val="ff0000"/>
                                <w:sz w:val="24"/>
                                <w:szCs w:val="24"/>
                                <w:lang w:val="en-US" w:eastAsia="zh-CN"/>
                              </w:rPr>
                            </w:pPr>
                            <w:r>
                              <w:rPr>
                                <w:rFonts w:eastAsia="宋体" w:hint="default"/>
                                <w:b/>
                                <w:bCs/>
                                <w:color w:val="ff0000"/>
                                <w:sz w:val="24"/>
                                <w:szCs w:val="24"/>
                                <w:lang w:val="en-US" w:eastAsia="zh-CN"/>
                              </w:rPr>
                              <w:t>劳动节大会特别文件：历史决议、理论决议、发展计划，青联社第一次全体大会议程与讨论提纲全文刊载。</w:t>
                            </w:r>
                          </w:p>
                          <w:p w14:paraId="E64E50C0">
                            <w:pPr>
                              <w:pStyle w:val="style0"/>
                              <w:jc w:val="left"/>
                              <w:rPr>
                                <w:rFonts w:eastAsia="宋体" w:hint="default"/>
                                <w:b/>
                                <w:bCs/>
                                <w:color w:val="ff0000"/>
                                <w:sz w:val="24"/>
                                <w:szCs w:val="24"/>
                                <w:lang w:val="en-US" w:eastAsia="zh-CN"/>
                              </w:rPr>
                            </w:pPr>
                          </w:p>
                          <w:p w14:paraId="E94C454F">
                            <w:pPr>
                              <w:pStyle w:val="style0"/>
                              <w:jc w:val="left"/>
                              <w:rPr>
                                <w:rFonts w:eastAsia="宋体" w:hint="default"/>
                                <w:b/>
                                <w:bCs/>
                                <w:color w:val="ff0000"/>
                                <w:sz w:val="24"/>
                                <w:szCs w:val="24"/>
                                <w:lang w:val="en-US" w:eastAsia="zh-CN"/>
                              </w:rPr>
                            </w:pPr>
                            <w:r>
                              <w:rPr>
                                <w:rFonts w:eastAsia="宋体" w:hint="default"/>
                                <w:b/>
                                <w:bCs/>
                                <w:color w:val="ff0000"/>
                                <w:sz w:val="24"/>
                                <w:szCs w:val="24"/>
                                <w:lang w:val="en-US" w:eastAsia="zh-CN"/>
                              </w:rPr>
                              <w:t>时评力作：张雪峰逝世，我们看到的不仅是一个人的离去，更是一个时代焦虑的剖面。</w:t>
                            </w:r>
                          </w:p>
                          <w:p w14:paraId="BD1FDFDC">
                            <w:pPr>
                              <w:pStyle w:val="style0"/>
                              <w:jc w:val="left"/>
                              <w:rPr>
                                <w:rFonts w:eastAsia="宋体" w:hint="default"/>
                                <w:b/>
                                <w:bCs/>
                                <w:color w:val="ff0000"/>
                                <w:sz w:val="24"/>
                                <w:szCs w:val="24"/>
                                <w:lang w:val="en-US" w:eastAsia="zh-CN"/>
                              </w:rPr>
                            </w:pPr>
                          </w:p>
                          <w:p w14:paraId="12E90827">
                            <w:pPr>
                              <w:pStyle w:val="style0"/>
                              <w:jc w:val="left"/>
                              <w:rPr>
                                <w:rFonts w:eastAsia="宋体" w:hint="default"/>
                                <w:b/>
                                <w:bCs/>
                                <w:color w:val="ff0000"/>
                                <w:sz w:val="24"/>
                                <w:szCs w:val="24"/>
                                <w:lang w:val="en-US" w:eastAsia="zh-CN"/>
                              </w:rPr>
                            </w:pPr>
                            <w:r>
                              <w:rPr>
                                <w:rFonts w:eastAsia="宋体" w:hint="default"/>
                                <w:b/>
                                <w:bCs/>
                                <w:color w:val="ff0000"/>
                                <w:sz w:val="24"/>
                                <w:szCs w:val="24"/>
                                <w:lang w:val="en-US" w:eastAsia="zh-CN"/>
                              </w:rPr>
                              <w:t>理论动态：文化革命的路线、纪念无产阶级第一次政权实践。</w:t>
                            </w:r>
                          </w:p>
                          <w:p w14:paraId="BFA5240B">
                            <w:pPr>
                              <w:pStyle w:val="style0"/>
                              <w:jc w:val="left"/>
                              <w:rPr>
                                <w:rFonts w:eastAsia="宋体" w:hint="default"/>
                                <w:b/>
                                <w:bCs/>
                                <w:color w:val="ff0000"/>
                                <w:sz w:val="24"/>
                                <w:szCs w:val="24"/>
                                <w:lang w:val="en-US" w:eastAsia="zh-CN"/>
                              </w:rPr>
                            </w:pPr>
                          </w:p>
                          <w:p w14:paraId="CDE6DF0E">
                            <w:pPr>
                              <w:pStyle w:val="style0"/>
                              <w:jc w:val="left"/>
                              <w:rPr>
                                <w:rFonts w:eastAsia="宋体" w:hint="default"/>
                                <w:b/>
                                <w:bCs/>
                                <w:color w:val="ff0000"/>
                                <w:sz w:val="24"/>
                                <w:szCs w:val="24"/>
                                <w:lang w:val="en-US" w:eastAsia="zh-CN"/>
                              </w:rPr>
                            </w:pPr>
                            <w:r>
                              <w:rPr>
                                <w:rFonts w:eastAsia="宋体" w:hint="default"/>
                                <w:b/>
                                <w:bCs/>
                                <w:color w:val="ff0000"/>
                                <w:sz w:val="24"/>
                                <w:szCs w:val="24"/>
                                <w:lang w:val="en-US" w:eastAsia="zh-CN"/>
                              </w:rPr>
                              <w:t>发展报告：青联社第一个发展研究报告，全面梳理组织建设、安全策略、人事管理与未来规划。</w:t>
                            </w:r>
                          </w:p>
                          <w:p w14:paraId="F3F4C8E5">
                            <w:pPr>
                              <w:pStyle w:val="style0"/>
                              <w:jc w:val="left"/>
                              <w:rPr>
                                <w:rFonts w:eastAsia="宋体" w:hint="default"/>
                                <w:b/>
                                <w:bCs/>
                                <w:color w:val="ff0000"/>
                                <w:sz w:val="24"/>
                                <w:szCs w:val="24"/>
                                <w:lang w:val="en-US" w:eastAsia="zh-CN"/>
                              </w:rPr>
                            </w:pPr>
                          </w:p>
                          <w:p w14:paraId="402452A3">
                            <w:pPr>
                              <w:pStyle w:val="style0"/>
                              <w:jc w:val="left"/>
                              <w:rPr>
                                <w:rFonts w:eastAsia="宋体" w:hint="default"/>
                                <w:b/>
                                <w:bCs/>
                                <w:color w:val="ff0000"/>
                                <w:sz w:val="24"/>
                                <w:szCs w:val="24"/>
                                <w:lang w:val="en-US" w:eastAsia="zh-CN"/>
                              </w:rPr>
                            </w:pPr>
                            <w:r>
                              <w:rPr>
                                <w:rFonts w:eastAsia="宋体" w:hint="default"/>
                                <w:b/>
                                <w:bCs/>
                                <w:color w:val="ff0000"/>
                                <w:sz w:val="24"/>
                                <w:szCs w:val="24"/>
                                <w:lang w:val="en-US" w:eastAsia="zh-CN"/>
                              </w:rPr>
                              <w:t>经典重温：毛泽东《反对党八股》——今天读来，依然锋利如初。</w:t>
                            </w:r>
                          </w:p>
                        </w:txbxContent>
                      </wps:txbx>
                      <wps:bodyPr lIns="91440" rIns="91440" tIns="45720" bIns="45720" vert="horz" anchor="t" wrap="square">
                        <a:prstTxWarp prst="textNoShape"/>
                        <a:noAutofit/>
                      </wps:bodyPr>
                    </wps:wsp>
                  </a:graphicData>
                </a:graphic>
              </wp:anchor>
            </w:drawing>
          </mc:Choice>
          <mc:Fallback>
            <w:pict>
              <v:rect id="1033" fillcolor="white" stroked="t" style="position:absolute;margin-left:421.15pt;margin-top:252.5pt;width:149.8pt;height:474.35pt;z-index:9;mso-position-horizontal-relative:page;mso-position-vertical-relative:page;mso-width-relative:page;mso-height-relative:page;mso-wrap-distance-left:0.0pt;mso-wrap-distance-right:0.0pt;visibility:visible;">
                <v:stroke color="red" weight="0.0pt"/>
                <v:fill/>
                <v:textbox inset="7.2pt,3.6pt,7.2pt,3.6pt">
                  <w:txbxContent>
                    <w:p w14:paraId="09696E17">
                      <w:pPr>
                        <w:pStyle w:val="style0"/>
                        <w:jc w:val="left"/>
                        <w:rPr>
                          <w:rFonts w:ascii="黑体" w:cs="黑体" w:eastAsia="黑体" w:hAnsi="黑体" w:hint="eastAsia"/>
                          <w:b/>
                          <w:bCs/>
                          <w:color w:val="ff0000"/>
                          <w:sz w:val="44"/>
                          <w:szCs w:val="44"/>
                          <w:lang w:val="en-US" w:eastAsia="zh-CN"/>
                        </w:rPr>
                      </w:pPr>
                      <w:r>
                        <w:rPr>
                          <w:rFonts w:ascii="黑体" w:cs="黑体" w:eastAsia="黑体" w:hAnsi="黑体" w:hint="eastAsia"/>
                          <w:b/>
                          <w:bCs/>
                          <w:color w:val="ff0000"/>
                          <w:sz w:val="44"/>
                          <w:szCs w:val="44"/>
                          <w:lang w:val="en-US" w:eastAsia="zh-CN"/>
                        </w:rPr>
                        <w:t>本周看点</w:t>
                      </w:r>
                    </w:p>
                    <w:p w14:paraId="54F8E51B">
                      <w:pPr>
                        <w:pStyle w:val="style0"/>
                        <w:jc w:val="left"/>
                        <w:rPr>
                          <w:rFonts w:eastAsia="宋体" w:hint="default"/>
                          <w:b/>
                          <w:bCs/>
                          <w:color w:val="ff0000"/>
                          <w:sz w:val="24"/>
                          <w:szCs w:val="24"/>
                          <w:lang w:val="en-US" w:eastAsia="zh-CN"/>
                        </w:rPr>
                      </w:pPr>
                      <w:r>
                        <w:rPr>
                          <w:rFonts w:eastAsia="宋体" w:hint="default"/>
                          <w:b/>
                          <w:bCs/>
                          <w:color w:val="ff0000"/>
                          <w:sz w:val="24"/>
                          <w:szCs w:val="24"/>
                          <w:lang w:val="en-US" w:eastAsia="zh-CN"/>
                        </w:rPr>
                        <w:t>发刊词：一粒种子，亦可破土而出——我们为何出发，向何处去。</w:t>
                      </w:r>
                    </w:p>
                    <w:p w14:paraId="D015E971">
                      <w:pPr>
                        <w:pStyle w:val="style0"/>
                        <w:jc w:val="left"/>
                        <w:rPr>
                          <w:rFonts w:eastAsia="宋体" w:hint="default"/>
                          <w:b/>
                          <w:bCs/>
                          <w:color w:val="ff0000"/>
                          <w:sz w:val="24"/>
                          <w:szCs w:val="24"/>
                          <w:lang w:val="en-US" w:eastAsia="zh-CN"/>
                        </w:rPr>
                      </w:pPr>
                    </w:p>
                    <w:p w14:paraId="69C1EFE5">
                      <w:pPr>
                        <w:pStyle w:val="style0"/>
                        <w:jc w:val="left"/>
                        <w:rPr>
                          <w:rFonts w:eastAsia="宋体" w:hint="default"/>
                          <w:b/>
                          <w:bCs/>
                          <w:color w:val="ff0000"/>
                          <w:sz w:val="24"/>
                          <w:szCs w:val="24"/>
                          <w:lang w:val="en-US" w:eastAsia="zh-CN"/>
                        </w:rPr>
                      </w:pPr>
                      <w:r>
                        <w:rPr>
                          <w:rFonts w:eastAsia="宋体" w:hint="default"/>
                          <w:b/>
                          <w:bCs/>
                          <w:color w:val="ff0000"/>
                          <w:sz w:val="24"/>
                          <w:szCs w:val="24"/>
                          <w:lang w:val="en-US" w:eastAsia="zh-CN"/>
                        </w:rPr>
                        <w:t>劳动节大会特别文件：历史决议、理论决议、发展计划，青联社第一次全体大会议程与讨论提纲全文刊载。</w:t>
                      </w:r>
                    </w:p>
                    <w:p w14:paraId="E64E50C0">
                      <w:pPr>
                        <w:pStyle w:val="style0"/>
                        <w:jc w:val="left"/>
                        <w:rPr>
                          <w:rFonts w:eastAsia="宋体" w:hint="default"/>
                          <w:b/>
                          <w:bCs/>
                          <w:color w:val="ff0000"/>
                          <w:sz w:val="24"/>
                          <w:szCs w:val="24"/>
                          <w:lang w:val="en-US" w:eastAsia="zh-CN"/>
                        </w:rPr>
                      </w:pPr>
                    </w:p>
                    <w:p w14:paraId="E94C454F">
                      <w:pPr>
                        <w:pStyle w:val="style0"/>
                        <w:jc w:val="left"/>
                        <w:rPr>
                          <w:rFonts w:eastAsia="宋体" w:hint="default"/>
                          <w:b/>
                          <w:bCs/>
                          <w:color w:val="ff0000"/>
                          <w:sz w:val="24"/>
                          <w:szCs w:val="24"/>
                          <w:lang w:val="en-US" w:eastAsia="zh-CN"/>
                        </w:rPr>
                      </w:pPr>
                      <w:r>
                        <w:rPr>
                          <w:rFonts w:eastAsia="宋体" w:hint="default"/>
                          <w:b/>
                          <w:bCs/>
                          <w:color w:val="ff0000"/>
                          <w:sz w:val="24"/>
                          <w:szCs w:val="24"/>
                          <w:lang w:val="en-US" w:eastAsia="zh-CN"/>
                        </w:rPr>
                        <w:t>时评力作：张雪峰逝世，我们看到的不仅是一个人的离去，更是一个时代焦虑的剖面。</w:t>
                      </w:r>
                    </w:p>
                    <w:p w14:paraId="BD1FDFDC">
                      <w:pPr>
                        <w:pStyle w:val="style0"/>
                        <w:jc w:val="left"/>
                        <w:rPr>
                          <w:rFonts w:eastAsia="宋体" w:hint="default"/>
                          <w:b/>
                          <w:bCs/>
                          <w:color w:val="ff0000"/>
                          <w:sz w:val="24"/>
                          <w:szCs w:val="24"/>
                          <w:lang w:val="en-US" w:eastAsia="zh-CN"/>
                        </w:rPr>
                      </w:pPr>
                    </w:p>
                    <w:p w14:paraId="12E90827">
                      <w:pPr>
                        <w:pStyle w:val="style0"/>
                        <w:jc w:val="left"/>
                        <w:rPr>
                          <w:rFonts w:eastAsia="宋体" w:hint="default"/>
                          <w:b/>
                          <w:bCs/>
                          <w:color w:val="ff0000"/>
                          <w:sz w:val="24"/>
                          <w:szCs w:val="24"/>
                          <w:lang w:val="en-US" w:eastAsia="zh-CN"/>
                        </w:rPr>
                      </w:pPr>
                      <w:r>
                        <w:rPr>
                          <w:rFonts w:eastAsia="宋体" w:hint="default"/>
                          <w:b/>
                          <w:bCs/>
                          <w:color w:val="ff0000"/>
                          <w:sz w:val="24"/>
                          <w:szCs w:val="24"/>
                          <w:lang w:val="en-US" w:eastAsia="zh-CN"/>
                        </w:rPr>
                        <w:t>理论动态：文化革命的路线、纪念无产阶级第一次政权实践。</w:t>
                      </w:r>
                    </w:p>
                    <w:p w14:paraId="BFA5240B">
                      <w:pPr>
                        <w:pStyle w:val="style0"/>
                        <w:jc w:val="left"/>
                        <w:rPr>
                          <w:rFonts w:eastAsia="宋体" w:hint="default"/>
                          <w:b/>
                          <w:bCs/>
                          <w:color w:val="ff0000"/>
                          <w:sz w:val="24"/>
                          <w:szCs w:val="24"/>
                          <w:lang w:val="en-US" w:eastAsia="zh-CN"/>
                        </w:rPr>
                      </w:pPr>
                    </w:p>
                    <w:p w14:paraId="CDE6DF0E">
                      <w:pPr>
                        <w:pStyle w:val="style0"/>
                        <w:jc w:val="left"/>
                        <w:rPr>
                          <w:rFonts w:eastAsia="宋体" w:hint="default"/>
                          <w:b/>
                          <w:bCs/>
                          <w:color w:val="ff0000"/>
                          <w:sz w:val="24"/>
                          <w:szCs w:val="24"/>
                          <w:lang w:val="en-US" w:eastAsia="zh-CN"/>
                        </w:rPr>
                      </w:pPr>
                      <w:r>
                        <w:rPr>
                          <w:rFonts w:eastAsia="宋体" w:hint="default"/>
                          <w:b/>
                          <w:bCs/>
                          <w:color w:val="ff0000"/>
                          <w:sz w:val="24"/>
                          <w:szCs w:val="24"/>
                          <w:lang w:val="en-US" w:eastAsia="zh-CN"/>
                        </w:rPr>
                        <w:t>发展报告：青联社第一个发展研究报告，全面梳理组织建设、安全策略、人事管理与未来规划。</w:t>
                      </w:r>
                    </w:p>
                    <w:p w14:paraId="F3F4C8E5">
                      <w:pPr>
                        <w:pStyle w:val="style0"/>
                        <w:jc w:val="left"/>
                        <w:rPr>
                          <w:rFonts w:eastAsia="宋体" w:hint="default"/>
                          <w:b/>
                          <w:bCs/>
                          <w:color w:val="ff0000"/>
                          <w:sz w:val="24"/>
                          <w:szCs w:val="24"/>
                          <w:lang w:val="en-US" w:eastAsia="zh-CN"/>
                        </w:rPr>
                      </w:pPr>
                    </w:p>
                    <w:p w14:paraId="402452A3">
                      <w:pPr>
                        <w:pStyle w:val="style0"/>
                        <w:jc w:val="left"/>
                        <w:rPr>
                          <w:rFonts w:eastAsia="宋体" w:hint="default"/>
                          <w:b/>
                          <w:bCs/>
                          <w:color w:val="ff0000"/>
                          <w:sz w:val="24"/>
                          <w:szCs w:val="24"/>
                          <w:lang w:val="en-US" w:eastAsia="zh-CN"/>
                        </w:rPr>
                      </w:pPr>
                      <w:r>
                        <w:rPr>
                          <w:rFonts w:eastAsia="宋体" w:hint="default"/>
                          <w:b/>
                          <w:bCs/>
                          <w:color w:val="ff0000"/>
                          <w:sz w:val="24"/>
                          <w:szCs w:val="24"/>
                          <w:lang w:val="en-US" w:eastAsia="zh-CN"/>
                        </w:rPr>
                        <w:t>经典重温：毛泽东《反对党八股》——今天读来，依然锋利如初。</w:t>
                      </w:r>
                    </w:p>
                  </w:txbxContent>
                </v:textbox>
              </v:rect>
            </w:pict>
          </mc:Fallback>
        </mc:AlternateContent>
      </w:r>
    </w:p>
    <w:p w14:paraId="19CA807E">
      <w:pPr>
        <w:pStyle w:val="style0"/>
        <w:jc w:val="center"/>
        <w:rPr>
          <w:rFonts w:ascii="黑体" w:cs="黑体" w:eastAsia="黑体" w:hAnsi="黑体" w:hint="eastAsia"/>
          <w:b/>
          <w:bCs/>
          <w:color w:val="e40000"/>
          <w:sz w:val="52"/>
          <w:szCs w:val="52"/>
          <w:lang w:val="en-US" w:eastAsia="zh-CN"/>
        </w:rPr>
      </w:pPr>
      <w:r>
        <w:rPr>
          <w:rFonts w:ascii="黑体" w:cs="黑体" w:eastAsia="黑体" w:hAnsi="黑体" w:hint="eastAsia"/>
          <w:b/>
          <w:bCs/>
          <w:color w:val="e40000"/>
          <w:sz w:val="52"/>
          <w:szCs w:val="52"/>
        </w:rPr>
        <mc:AlternateContent>
          <mc:Choice Requires="wps">
            <w:drawing>
              <wp:anchor distT="0" distB="0" distL="0" distR="0" simplePos="false" relativeHeight="10" behindDoc="false" locked="false" layoutInCell="true" allowOverlap="true">
                <wp:simplePos x="0" y="0"/>
                <wp:positionH relativeFrom="column">
                  <wp:posOffset>5206365</wp:posOffset>
                </wp:positionH>
                <wp:positionV relativeFrom="paragraph">
                  <wp:posOffset>-470535</wp:posOffset>
                </wp:positionV>
                <wp:extent cx="1067435" cy="473710"/>
                <wp:effectExtent l="13970" t="13970" r="23495" b="26669"/>
                <wp:wrapNone/>
                <wp:docPr id="1034" name="文本框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67435" cy="473710"/>
                        </a:xfrm>
                        <a:prstGeom prst="rect"/>
                        <a:solidFill>
                          <a:srgbClr val="ffffff"/>
                        </a:solidFill>
                        <a:ln cmpd="sng" cap="flat" w="28575">
                          <a:solidFill>
                            <a:srgbClr val="e40000"/>
                          </a:solidFill>
                          <a:prstDash val="solid"/>
                          <a:round/>
                          <a:headEnd len="med" w="med" type="none"/>
                          <a:tailEnd len="med" w="med" type="none"/>
                        </a:ln>
                      </wps:spPr>
                      <wps:txbx id="1034">
                        <w:txbxContent>
                          <w:p w14:paraId="42E5F8EF">
                            <w:pPr>
                              <w:pStyle w:val="style0"/>
                              <w:jc w:val="center"/>
                              <w:rPr>
                                <w:rFonts w:ascii="黑体" w:cs="黑体" w:eastAsia="黑体" w:hAnsi="黑体" w:hint="eastAsia"/>
                                <w:color w:val="e40000"/>
                                <w:sz w:val="36"/>
                                <w:szCs w:val="44"/>
                                <w:lang w:val="en-US" w:eastAsia="zh-CN"/>
                              </w:rPr>
                            </w:pPr>
                            <w:r>
                              <w:rPr>
                                <w:rFonts w:ascii="黑体" w:cs="黑体" w:eastAsia="黑体" w:hAnsi="黑体" w:hint="eastAsia"/>
                                <w:b/>
                                <w:bCs/>
                                <w:color w:val="e40000"/>
                                <w:sz w:val="36"/>
                                <w:szCs w:val="44"/>
                                <w:lang w:val="en-US" w:eastAsia="zh-CN"/>
                              </w:rPr>
                              <w:t>卷首语</w:t>
                            </w:r>
                          </w:p>
                        </w:txbxContent>
                      </wps:txbx>
                      <wps:bodyPr lIns="91440" rIns="91440" tIns="45720" bIns="45720" vert="horz" anchor="t" wrap="square">
                        <a:prstTxWarp prst="textNoShape"/>
                        <a:noAutofit/>
                      </wps:bodyPr>
                    </wps:wsp>
                  </a:graphicData>
                </a:graphic>
              </wp:anchor>
            </w:drawing>
          </mc:Choice>
          <mc:Fallback>
            <w:pict>
              <v:rect id="1034" fillcolor="white" stroked="t" style="position:absolute;margin-left:409.95pt;margin-top:-37.05pt;width:84.05pt;height:37.3pt;z-index:10;mso-position-horizontal-relative:text;mso-position-vertical-relative:text;mso-width-relative:page;mso-height-relative:page;mso-wrap-distance-left:0.0pt;mso-wrap-distance-right:0.0pt;visibility:visible;">
                <v:stroke color="#e40000" weight="2.25pt"/>
                <v:fill/>
                <v:textbox inset="7.2pt,3.6pt,7.2pt,3.6pt">
                  <w:txbxContent>
                    <w:p w14:paraId="42E5F8EF">
                      <w:pPr>
                        <w:pStyle w:val="style0"/>
                        <w:jc w:val="center"/>
                        <w:rPr>
                          <w:rFonts w:ascii="黑体" w:cs="黑体" w:eastAsia="黑体" w:hAnsi="黑体" w:hint="eastAsia"/>
                          <w:color w:val="e40000"/>
                          <w:sz w:val="36"/>
                          <w:szCs w:val="44"/>
                          <w:lang w:val="en-US" w:eastAsia="zh-CN"/>
                        </w:rPr>
                      </w:pPr>
                      <w:r>
                        <w:rPr>
                          <w:rFonts w:ascii="黑体" w:cs="黑体" w:eastAsia="黑体" w:hAnsi="黑体" w:hint="eastAsia"/>
                          <w:b/>
                          <w:bCs/>
                          <w:color w:val="e40000"/>
                          <w:sz w:val="36"/>
                          <w:szCs w:val="44"/>
                          <w:lang w:val="en-US" w:eastAsia="zh-CN"/>
                        </w:rPr>
                        <w:t>卷首语</w:t>
                      </w:r>
                    </w:p>
                  </w:txbxContent>
                </v:textbox>
              </v:rect>
            </w:pict>
          </mc:Fallback>
        </mc:AlternateContent>
      </w:r>
      <w:r>
        <w:rPr>
          <w:rFonts w:ascii="黑体" w:cs="黑体" w:eastAsia="黑体" w:hAnsi="黑体" w:hint="default"/>
          <w:b/>
          <w:bCs/>
          <w:color w:val="e40000"/>
          <w:sz w:val="52"/>
          <w:szCs w:val="52"/>
          <w:lang w:val="en-US"/>
        </w:rPr>
        <w:t>一粒种子，亦可破土而出</w:t>
      </w:r>
      <w:r>
        <w:rPr>
          <w:rFonts w:ascii="黑体" w:cs="黑体" w:eastAsia="黑体" w:hAnsi="黑体" w:hint="eastAsia"/>
          <w:b/>
          <w:bCs/>
          <w:color w:val="e40000"/>
          <w:sz w:val="52"/>
          <w:szCs w:val="52"/>
          <w:lang w:val="en-US" w:eastAsia="zh-CN"/>
        </w:rPr>
        <w:t>！</w:t>
      </w:r>
    </w:p>
    <w:p w14:paraId="FB5CAF14">
      <w:pPr>
        <w:pStyle w:val="style0"/>
        <w:jc w:val="right"/>
        <w:rPr>
          <w:rFonts w:ascii="黑体" w:cs="黑体" w:eastAsia="黑体" w:hAnsi="黑体" w:hint="eastAsia"/>
          <w:b/>
          <w:bCs/>
          <w:color w:val="e40000"/>
          <w:sz w:val="44"/>
          <w:szCs w:val="44"/>
          <w:lang w:val="en-US" w:eastAsia="zh-CN"/>
        </w:rPr>
      </w:pPr>
      <w:r>
        <w:rPr>
          <w:rFonts w:ascii="黑体" w:cs="黑体" w:eastAsia="黑体" w:hAnsi="黑体" w:hint="default"/>
          <w:b/>
          <w:bCs/>
          <w:color w:val="e40000"/>
          <w:sz w:val="44"/>
          <w:szCs w:val="44"/>
          <w:lang w:val="en-US" w:eastAsia="zh-CN"/>
        </w:rPr>
        <w:t>——《真理月刊》发刊词</w:t>
      </w:r>
    </w:p>
    <w:p w14:paraId="476C4F27">
      <w:pPr>
        <w:pStyle w:val="style0"/>
        <w:spacing w:lineRule="exact" w:line="480"/>
        <w:jc w:val="left"/>
        <w:rPr>
          <w:rFonts w:ascii="黑体" w:cs="黑体" w:eastAsia="黑体" w:hAnsi="黑体" w:hint="eastAsia"/>
          <w:b/>
          <w:bCs/>
          <w:color w:val="e40000"/>
          <w:sz w:val="28"/>
          <w:szCs w:val="28"/>
          <w:lang w:val="en-US" w:eastAsia="zh-CN"/>
        </w:rPr>
      </w:pPr>
      <w:r>
        <w:rPr>
          <w:rFonts w:ascii="黑体" w:cs="黑体" w:eastAsia="黑体" w:hAnsi="黑体" w:hint="eastAsia"/>
          <w:b/>
          <w:bCs/>
          <w:i w:val="false"/>
          <w:iCs w:val="false"/>
          <w:caps w:val="false"/>
          <w:color w:val="e40000"/>
          <w:spacing w:val="0"/>
          <w:sz w:val="28"/>
          <w:szCs w:val="28"/>
          <w:shd w:val="clear" w:color="auto" w:fill="ffffff"/>
          <w:lang w:val="en-US" w:eastAsia="zh-CN"/>
        </w:rPr>
        <w:t>同志们：</w:t>
      </w:r>
    </w:p>
    <w:p w14:paraId="B64EB107">
      <w:pPr>
        <w:pStyle w:val="style0"/>
        <w:spacing w:lineRule="exact" w:line="480"/>
        <w:jc w:val="left"/>
        <w:rPr>
          <w:rFonts w:ascii="黑体" w:cs="黑体" w:eastAsia="黑体" w:hAnsi="黑体" w:hint="eastAsia"/>
          <w:b/>
          <w:bCs/>
          <w:color w:val="e40000"/>
          <w:sz w:val="28"/>
          <w:szCs w:val="28"/>
          <w:lang w:val="en-US" w:eastAsia="zh-CN"/>
        </w:rPr>
      </w:pPr>
      <w:r>
        <w:rPr>
          <w:rFonts w:ascii="黑体" w:cs="黑体" w:eastAsia="黑体" w:hAnsi="黑体" w:hint="eastAsia"/>
          <w:b/>
          <w:bCs/>
          <w:i w:val="false"/>
          <w:iCs w:val="false"/>
          <w:caps w:val="false"/>
          <w:color w:val="e40000"/>
          <w:spacing w:val="0"/>
          <w:sz w:val="28"/>
          <w:szCs w:val="28"/>
          <w:shd w:val="clear" w:color="auto" w:fill="ffffff"/>
          <w:lang w:val="en-US" w:eastAsia="zh-CN"/>
        </w:rPr>
        <w:t>大家好！我们的《真理月刊》，在许多同志的共同努力下，终于得以面世了。这是个令人激动的消息，它意味着我们的文化战线更加完善了。这本月刊，是属于我们目前事业中的两条战线中的文化战线（另一条是社会运动战线），它将有效地帮助我们的文化革命。以下，请允许我作为这本月刊的发刊者——青联社，向读者同志们做一些说明。</w:t>
      </w:r>
    </w:p>
    <w:p w14:paraId="A6FD30DB">
      <w:pPr>
        <w:pStyle w:val="style0"/>
        <w:spacing w:lineRule="exact" w:line="480"/>
        <w:jc w:val="left"/>
        <w:rPr>
          <w:rFonts w:ascii="黑体" w:cs="黑体" w:eastAsia="黑体" w:hAnsi="黑体" w:hint="eastAsia"/>
          <w:b/>
          <w:bCs/>
          <w:color w:val="e40000"/>
          <w:sz w:val="28"/>
          <w:szCs w:val="28"/>
          <w:lang w:val="en-US" w:eastAsia="zh-CN"/>
        </w:rPr>
      </w:pPr>
      <w:r>
        <w:rPr>
          <w:rFonts w:ascii="黑体" w:cs="黑体" w:eastAsia="黑体" w:hAnsi="黑体" w:hint="eastAsia"/>
          <w:b/>
          <w:bCs/>
          <w:i w:val="false"/>
          <w:iCs w:val="false"/>
          <w:caps w:val="false"/>
          <w:color w:val="e40000"/>
          <w:spacing w:val="0"/>
          <w:sz w:val="28"/>
          <w:szCs w:val="28"/>
          <w:shd w:val="clear" w:color="auto" w:fill="ffffff"/>
          <w:lang w:val="en-US" w:eastAsia="zh-CN"/>
        </w:rPr>
        <w:t>青联社是一个年轻的群体，但这不意味着我们幼稚。我们的同志们都是有知识、有力量又有热情的，尽管在今后的工作中可能会遇见一些困难，但请不要轻易失望，因为我们将会不断进步，不断克服问题。我们将热情倾注于我们的工作与事业中。那么不得不问，我们的事业究竟是什么？我们的工作分为两条战线，即上文所提到的文化革命战线与社会运动战线。要顺利的完成工作，空有热情是不够的，我们要明确：在进行工作时，要坚持两条根本性的标尺---群众立场与实践导向。</w:t>
      </w:r>
    </w:p>
    <w:p w14:paraId="FA4689A8">
      <w:pPr>
        <w:pStyle w:val="style0"/>
        <w:spacing w:lineRule="exact" w:line="480"/>
        <w:jc w:val="left"/>
        <w:rPr>
          <w:rFonts w:ascii="黑体" w:cs="黑体" w:eastAsia="黑体" w:hAnsi="黑体" w:hint="eastAsia"/>
          <w:b/>
          <w:bCs/>
          <w:color w:val="e40000"/>
          <w:sz w:val="28"/>
          <w:szCs w:val="28"/>
          <w:lang w:val="en-US" w:eastAsia="zh-CN"/>
        </w:rPr>
      </w:pPr>
      <w:r>
        <w:rPr>
          <w:rFonts w:ascii="黑体" w:cs="黑体" w:eastAsia="黑体" w:hAnsi="黑体" w:hint="eastAsia"/>
          <w:b/>
          <w:bCs/>
          <w:i w:val="false"/>
          <w:iCs w:val="false"/>
          <w:caps w:val="false"/>
          <w:color w:val="e40000"/>
          <w:spacing w:val="0"/>
          <w:sz w:val="28"/>
          <w:szCs w:val="28"/>
          <w:shd w:val="clear" w:color="auto" w:fill="ffffff"/>
          <w:lang w:val="en-US" w:eastAsia="zh-CN"/>
        </w:rPr>
        <w:t>群众立场，就是要站在最广大劳动者一边。我们的笔要为谁而写？我们的镜头要对准谁？我们的理论要为谁服务？答案是唯一的——为那些在流水线上耗尽青春的人，为那些在田地里弯腰劳作的人，为那些在城市的边缘讨生活的人。离开这个立场，再华丽的文章也只是空中楼阁，再精</w:t>
      </w:r>
      <w:bookmarkStart w:id="0" w:name="_GoBack"/>
      <w:bookmarkEnd w:id="0"/>
      <w:r>
        <w:rPr>
          <w:rFonts w:ascii="黑体" w:cs="黑体" w:eastAsia="黑体" w:hAnsi="黑体" w:hint="eastAsia"/>
          <w:b/>
          <w:bCs/>
          <w:i w:val="false"/>
          <w:iCs w:val="false"/>
          <w:caps w:val="false"/>
          <w:color w:val="e40000"/>
          <w:spacing w:val="0"/>
          <w:sz w:val="28"/>
          <w:szCs w:val="28"/>
          <w:shd w:val="clear" w:color="auto" w:fill="ffffff"/>
          <w:lang w:val="en-US" w:eastAsia="zh-CN"/>
        </w:rPr>
        <w:t>巧的理论也只是书斋里的游戏。实践导向，就是一切讨论最终要指向行动。理论不是用来装饰门面的，而是用来改造世界的。我们读经典，是为了看清现实；我们写文章，是为了影响人心；我们搞创作，是为了唤醒力量。说得再好不如做成一件事，这是我们给自己立下的规矩。</w:t>
      </w:r>
    </w:p>
    <w:p w14:paraId="E8C55E8E">
      <w:pPr>
        <w:pStyle w:val="style0"/>
        <w:spacing w:lineRule="exact" w:line="480"/>
        <w:jc w:val="left"/>
        <w:rPr>
          <w:rFonts w:ascii="黑体" w:cs="黑体" w:eastAsia="黑体" w:hAnsi="黑体" w:hint="eastAsia"/>
          <w:b/>
          <w:bCs/>
          <w:color w:val="e40000"/>
          <w:sz w:val="28"/>
          <w:szCs w:val="28"/>
          <w:lang w:val="en-US" w:eastAsia="zh-CN"/>
        </w:rPr>
      </w:pPr>
      <w:r>
        <w:rPr>
          <w:rFonts w:ascii="黑体" w:cs="黑体" w:eastAsia="黑体" w:hAnsi="黑体" w:hint="eastAsia"/>
          <w:b/>
          <w:bCs/>
          <w:i w:val="false"/>
          <w:iCs w:val="false"/>
          <w:caps w:val="false"/>
          <w:color w:val="e40000"/>
          <w:spacing w:val="0"/>
          <w:sz w:val="28"/>
          <w:szCs w:val="28"/>
          <w:shd w:val="clear" w:color="auto" w:fill="ffffff"/>
          <w:lang w:val="en-US" w:eastAsia="zh-CN"/>
        </w:rPr>
        <w:t>要做到我们的事业，离不开各部门的协调工作。编辑部反复推敲每一个字句，理论部夜以继日地钻研经典，文艺部用心打磨每一幅插图，社会工作部从一线带回最真实的素材。他们都为我们《真理月刊》的发行，付出了极大的努力与汗水。这本月刊，是集体劳动的结晶，是同志们心血的凝聚。</w:t>
      </w:r>
    </w:p>
    <w:p w14:paraId="68DEC50F">
      <w:pPr>
        <w:pStyle w:val="style0"/>
        <w:spacing w:lineRule="exact" w:line="480"/>
        <w:jc w:val="left"/>
        <w:rPr>
          <w:rFonts w:ascii="黑体" w:cs="黑体" w:eastAsia="黑体" w:hAnsi="黑体" w:hint="eastAsia"/>
          <w:b/>
          <w:bCs/>
          <w:color w:val="e40000"/>
          <w:sz w:val="28"/>
          <w:szCs w:val="28"/>
          <w:lang w:val="en-US" w:eastAsia="zh-CN"/>
        </w:rPr>
      </w:pPr>
      <w:r>
        <w:rPr>
          <w:rFonts w:ascii="黑体" w:cs="黑体" w:eastAsia="黑体" w:hAnsi="黑体" w:hint="eastAsia"/>
          <w:b/>
          <w:bCs/>
          <w:i w:val="false"/>
          <w:iCs w:val="false"/>
          <w:caps w:val="false"/>
          <w:color w:val="e40000"/>
          <w:spacing w:val="0"/>
          <w:sz w:val="28"/>
          <w:szCs w:val="28"/>
          <w:shd w:val="clear" w:color="auto" w:fill="ffffff"/>
          <w:lang w:val="en-US" w:eastAsia="zh-CN"/>
        </w:rPr>
        <w:t>除了各部门的协调工作，还有一件不可忽视且极为重要的事：我们的建设心态与文化。所谓建设心态，就是不等待、不抱怨、不空谈，从自己做起，从身边做起，把每一个想法变成行动，把每一次讨论变成成果。我们相信，任何伟大的事业，都是从一砖一瓦开始的</w:t>
      </w:r>
      <w:r>
        <w:rPr>
          <w:rFonts w:ascii="黑体" w:cs="黑体" w:eastAsia="黑体" w:hAnsi="黑体" w:hint="default"/>
          <w:b/>
          <w:bCs/>
          <w:i w:val="false"/>
          <w:iCs w:val="false"/>
          <w:caps w:val="false"/>
          <w:color w:val="e40000"/>
          <w:spacing w:val="0"/>
          <w:sz w:val="28"/>
          <w:szCs w:val="28"/>
          <w:shd w:val="clear" w:color="auto" w:fill="ffffff"/>
          <w:lang w:val="en-US" w:eastAsia="zh-CN"/>
        </w:rPr>
        <w:t>。这需要勇于坚持，耐得住寂寞——在最冷清的日子里，依然埋首读书、默默写作；在最无人喝彩的时刻，依然守住初心、不辍耕耘。敢于奉献，敢于牺牲，舍小我为大我——把自己的时间、精力，乃至青春，投入到这份看似渺小却意义深远的事业中</w:t>
      </w:r>
      <w:r>
        <w:rPr>
          <w:rFonts w:ascii="黑体" w:cs="黑体" w:eastAsia="黑体" w:hAnsi="黑体" w:hint="eastAsia"/>
          <w:b/>
          <w:bCs/>
          <w:i w:val="false"/>
          <w:iCs w:val="false"/>
          <w:caps w:val="false"/>
          <w:color w:val="e40000"/>
          <w:spacing w:val="0"/>
          <w:sz w:val="28"/>
          <w:szCs w:val="28"/>
          <w:shd w:val="clear" w:color="auto" w:fill="ffffff"/>
          <w:lang w:val="en-US" w:eastAsia="zh-CN"/>
        </w:rPr>
        <w:t>。所谓我们的文化，不是贴在墙上的口号，而是流淌在每个人血液里的东西——是面对困难时的坚韧，是面对分歧时的团结，是面对不公时的愤怒，是面对理想时的执着</w:t>
      </w:r>
      <w:r>
        <w:rPr>
          <w:rFonts w:ascii="黑体" w:cs="黑体" w:eastAsia="黑体" w:hAnsi="黑体" w:hint="default"/>
          <w:b/>
          <w:bCs/>
          <w:i w:val="false"/>
          <w:iCs w:val="false"/>
          <w:caps w:val="false"/>
          <w:color w:val="e40000"/>
          <w:spacing w:val="0"/>
          <w:sz w:val="28"/>
          <w:szCs w:val="28"/>
          <w:shd w:val="clear" w:color="auto" w:fill="ffffff"/>
          <w:lang w:val="en-US" w:eastAsia="zh-CN"/>
        </w:rPr>
        <w:t>，更是在革命大潮将到来的时候，敢于牺牲自我，奉献自我，甚至献出自己生命而不求回报的赤忱</w:t>
      </w:r>
      <w:r>
        <w:rPr>
          <w:rFonts w:ascii="黑体" w:cs="黑体" w:eastAsia="黑体" w:hAnsi="黑体" w:hint="eastAsia"/>
          <w:b/>
          <w:bCs/>
          <w:i w:val="false"/>
          <w:iCs w:val="false"/>
          <w:caps w:val="false"/>
          <w:color w:val="e40000"/>
          <w:spacing w:val="0"/>
          <w:sz w:val="28"/>
          <w:szCs w:val="28"/>
          <w:shd w:val="clear" w:color="auto" w:fill="ffffff"/>
          <w:lang w:val="en-US" w:eastAsia="zh-CN"/>
        </w:rPr>
        <w:t>。我们希望，随着《真理月刊》一期一期地出版，这种文化也在我们中间一点一点地生长，最终成为我们共同的精神底色。</w:t>
      </w:r>
    </w:p>
    <w:p w14:paraId="F4A4403A">
      <w:pPr>
        <w:pStyle w:val="style0"/>
        <w:spacing w:lineRule="exact" w:line="480"/>
        <w:jc w:val="left"/>
        <w:rPr>
          <w:rFonts w:ascii="黑体" w:cs="黑体" w:eastAsia="黑体" w:hAnsi="黑体" w:hint="eastAsia"/>
          <w:b/>
          <w:bCs/>
          <w:color w:val="e40000"/>
          <w:sz w:val="28"/>
          <w:szCs w:val="28"/>
          <w:lang w:val="en-US" w:eastAsia="zh-CN"/>
        </w:rPr>
      </w:pPr>
      <w:r>
        <w:rPr>
          <w:rFonts w:ascii="黑体" w:cs="黑体" w:eastAsia="黑体" w:hAnsi="黑体" w:hint="eastAsia"/>
          <w:b/>
          <w:bCs/>
          <w:i w:val="false"/>
          <w:iCs w:val="false"/>
          <w:caps w:val="false"/>
          <w:color w:val="e40000"/>
          <w:spacing w:val="0"/>
          <w:sz w:val="28"/>
          <w:szCs w:val="28"/>
          <w:shd w:val="clear" w:color="auto" w:fill="ffffff"/>
          <w:lang w:val="en-US" w:eastAsia="zh-CN"/>
        </w:rPr>
        <w:t>我们也希望大家在今后不断地精进我们的文化与提升我们的力量。文化不是一天建成的，力量不是一天积蓄的。我们需要耐心，需要韧性，需要在看不到希望的时候仍然相信希望，需要在无人喝彩的时候仍然坚持发声。这条路不会平坦，但正因为如此，它才值得我们去走。</w:t>
      </w:r>
    </w:p>
    <w:p w14:paraId="3069D6A7">
      <w:pPr>
        <w:pStyle w:val="style0"/>
        <w:spacing w:lineRule="exact" w:line="480"/>
        <w:jc w:val="left"/>
        <w:rPr>
          <w:rFonts w:ascii="黑体" w:cs="黑体" w:eastAsia="黑体" w:hAnsi="黑体" w:hint="eastAsia"/>
          <w:b/>
          <w:bCs/>
          <w:color w:val="e40000"/>
          <w:sz w:val="28"/>
          <w:szCs w:val="28"/>
          <w:lang w:val="en-US" w:eastAsia="zh-CN"/>
        </w:rPr>
      </w:pPr>
      <w:r>
        <w:rPr>
          <w:rFonts w:ascii="黑体" w:cs="黑体" w:eastAsia="黑体" w:hAnsi="黑体" w:hint="eastAsia"/>
          <w:b/>
          <w:bCs/>
          <w:i w:val="false"/>
          <w:iCs w:val="false"/>
          <w:caps w:val="false"/>
          <w:color w:val="e40000"/>
          <w:spacing w:val="0"/>
          <w:sz w:val="28"/>
          <w:szCs w:val="28"/>
          <w:shd w:val="clear" w:color="auto" w:fill="ffffff"/>
          <w:lang w:val="en-US" w:eastAsia="zh-CN"/>
        </w:rPr>
        <w:t>最后，我想对每一位拿起这本月刊的同志说：你手中的这份刊物，不只是一叠纸，不只是一些文字。它是我们共同的声音，是我们向这个世界发出的信号。无论你是在教室的灯光下阅读，还是在工厂的宿舍里翻阅，或者是在深夜的书桌前沉思，你都不是一个人。我们在一起，我们在前行。</w:t>
      </w:r>
    </w:p>
    <w:p w14:paraId="35649C0B">
      <w:pPr>
        <w:pStyle w:val="style0"/>
        <w:spacing w:lineRule="exact" w:line="480"/>
        <w:jc w:val="left"/>
        <w:rPr>
          <w:rFonts w:ascii="黑体" w:cs="黑体" w:eastAsia="黑体" w:hAnsi="黑体" w:hint="eastAsia"/>
          <w:b/>
          <w:bCs/>
          <w:color w:val="e40000"/>
          <w:sz w:val="28"/>
          <w:szCs w:val="28"/>
          <w:lang w:val="en-US" w:eastAsia="zh-CN"/>
        </w:rPr>
      </w:pPr>
      <w:r>
        <w:rPr>
          <w:rFonts w:ascii="黑体" w:cs="黑体" w:eastAsia="黑体" w:hAnsi="黑体" w:hint="eastAsia"/>
          <w:b/>
          <w:bCs/>
          <w:i w:val="false"/>
          <w:iCs w:val="false"/>
          <w:caps w:val="false"/>
          <w:color w:val="e40000"/>
          <w:spacing w:val="0"/>
          <w:sz w:val="28"/>
          <w:szCs w:val="28"/>
          <w:shd w:val="clear" w:color="auto" w:fill="ffffff"/>
          <w:lang w:val="en-US" w:eastAsia="zh-CN"/>
        </w:rPr>
        <w:t>让这本月刊，成为我们文化革命的一粒种子。让它生根，让它发芽，让它开出属于我们这一代人的花</w:t>
      </w:r>
      <w:r>
        <w:rPr>
          <w:rFonts w:ascii="黑体" w:cs="黑体" w:eastAsia="黑体" w:hAnsi="黑体" w:hint="default"/>
          <w:b/>
          <w:bCs/>
          <w:i w:val="false"/>
          <w:iCs w:val="false"/>
          <w:caps w:val="false"/>
          <w:color w:val="e40000"/>
          <w:spacing w:val="0"/>
          <w:sz w:val="28"/>
          <w:szCs w:val="28"/>
          <w:shd w:val="clear" w:color="auto" w:fill="ffffff"/>
          <w:lang w:val="en-US" w:eastAsia="zh-CN"/>
        </w:rPr>
        <w:t>，开出属于无产阶级和劳动人民的花</w:t>
      </w:r>
      <w:r>
        <w:rPr>
          <w:rFonts w:ascii="黑体" w:cs="黑体" w:eastAsia="黑体" w:hAnsi="黑体" w:hint="eastAsia"/>
          <w:b/>
          <w:bCs/>
          <w:i w:val="false"/>
          <w:iCs w:val="false"/>
          <w:caps w:val="false"/>
          <w:color w:val="e40000"/>
          <w:spacing w:val="0"/>
          <w:sz w:val="28"/>
          <w:szCs w:val="28"/>
          <w:shd w:val="clear" w:color="auto" w:fill="ffffff"/>
          <w:lang w:val="en-US" w:eastAsia="zh-CN"/>
        </w:rPr>
        <w:t>。</w:t>
      </w:r>
    </w:p>
    <w:p w14:paraId="E55E2EEB">
      <w:pPr>
        <w:pStyle w:val="style0"/>
        <w:spacing w:lineRule="exact" w:line="480"/>
        <w:jc w:val="right"/>
        <w:rPr>
          <w:rFonts w:ascii="黑体" w:cs="黑体" w:eastAsia="黑体" w:hAnsi="黑体" w:hint="eastAsia"/>
          <w:b/>
          <w:bCs/>
          <w:i w:val="false"/>
          <w:iCs w:val="false"/>
          <w:caps w:val="false"/>
          <w:color w:val="e40000"/>
          <w:spacing w:val="0"/>
          <w:sz w:val="28"/>
          <w:szCs w:val="28"/>
          <w:shd w:val="clear" w:color="auto" w:fill="ffffff"/>
          <w:lang w:val="en-US" w:eastAsia="zh-CN"/>
        </w:rPr>
      </w:pPr>
      <w:r>
        <w:rPr>
          <w:rFonts w:ascii="黑体" w:cs="黑体" w:eastAsia="黑体" w:hAnsi="黑体" w:hint="eastAsia"/>
          <w:b/>
          <w:bCs/>
          <w:i w:val="false"/>
          <w:iCs w:val="false"/>
          <w:caps w:val="false"/>
          <w:color w:val="e40000"/>
          <w:spacing w:val="0"/>
          <w:sz w:val="28"/>
          <w:szCs w:val="28"/>
          <w:shd w:val="clear" w:color="auto" w:fill="ffffff"/>
          <w:lang w:val="en-US" w:eastAsia="zh-CN"/>
        </w:rPr>
        <w:t>青联社 云帆</w:t>
      </w:r>
    </w:p>
    <w:p w14:paraId="B40C6D16">
      <w:pPr>
        <w:pStyle w:val="style0"/>
        <w:spacing w:lineRule="exact" w:line="480"/>
        <w:jc w:val="right"/>
        <w:rPr>
          <w:rFonts w:ascii="黑体" w:cs="黑体" w:eastAsia="黑体" w:hAnsi="黑体" w:hint="eastAsia"/>
          <w:b/>
          <w:bCs/>
          <w:color w:val="e40000"/>
          <w:sz w:val="28"/>
          <w:szCs w:val="28"/>
          <w:lang w:val="en-US" w:eastAsia="zh-CN"/>
        </w:rPr>
        <w:sectPr>
          <w:headerReference w:type="default" r:id="rId4"/>
          <w:footerReference w:type="default" r:id="rId5"/>
          <w:pgSz w:w="11906" w:h="16838" w:orient="portrait"/>
          <w:pgMar w:top="1440" w:right="969" w:bottom="1440" w:left="969" w:header="851" w:footer="850" w:gutter="0"/>
          <w:pgBorders w:zOrder="front" w:display="allPages" w:offsetFrom="page">
            <w:top w:val="single" w:sz="24" w:space="20" w:color="e40000"/>
            <w:left w:val="single" w:sz="24" w:space="20" w:color="e40000"/>
            <w:bottom w:val="single" w:sz="24" w:space="20" w:color="e40000"/>
            <w:right w:val="single" w:sz="24" w:space="20" w:color="e40000"/>
          </w:pgBorders>
          <w:pgNumType w:fmt="upperRoman" w:start="1"/>
          <w:cols w:space="425" w:num="1"/>
          <w:docGrid w:type="lines" w:linePitch="312" w:charSpace="0"/>
        </w:sectPr>
      </w:pPr>
      <w:r>
        <w:rPr>
          <w:rFonts w:ascii="黑体" w:cs="黑体" w:eastAsia="黑体" w:hAnsi="黑体" w:hint="eastAsia"/>
          <w:b/>
          <w:bCs/>
          <w:i w:val="false"/>
          <w:iCs w:val="false"/>
          <w:caps w:val="false"/>
          <w:color w:val="e40000"/>
          <w:spacing w:val="0"/>
          <w:sz w:val="28"/>
          <w:szCs w:val="28"/>
          <w:shd w:val="clear" w:color="auto" w:fill="ffffff"/>
          <w:lang w:val="en-US" w:eastAsia="zh-CN"/>
        </w:rPr>
        <w:t>2026年4月1日</w:t>
      </w:r>
    </w:p>
    <w:p w14:paraId="88886790">
      <w:pPr>
        <w:pStyle w:val="style0"/>
        <w:jc w:val="center"/>
        <w:rPr>
          <w:rFonts w:ascii="黑体" w:cs="黑体" w:eastAsia="黑体" w:hAnsi="黑体" w:hint="eastAsia"/>
          <w:b/>
          <w:bCs/>
          <w:color w:val="ff0000"/>
          <w:sz w:val="48"/>
          <w:szCs w:val="48"/>
          <w:lang w:val="en-US" w:eastAsia="zh-CN"/>
        </w:rPr>
      </w:pPr>
    </w:p>
    <w:p w14:paraId="0397367D">
      <w:pPr>
        <w:pStyle w:val="style0"/>
        <w:jc w:val="center"/>
        <w:rPr>
          <w:rFonts w:ascii="黑体" w:cs="黑体" w:eastAsia="黑体" w:hAnsi="黑体" w:hint="eastAsia"/>
          <w:b/>
          <w:bCs/>
          <w:color w:val="ff0000"/>
          <w:sz w:val="48"/>
          <w:szCs w:val="48"/>
          <w:lang w:val="en-US" w:eastAsia="zh-CN"/>
        </w:rPr>
      </w:pPr>
      <w:r>
        <w:rPr>
          <w:rFonts w:ascii="黑体" w:cs="黑体" w:eastAsia="黑体" w:hAnsi="黑体" w:hint="eastAsia"/>
          <w:b/>
          <w:bCs/>
          <w:color w:val="ff0000"/>
          <w:sz w:val="48"/>
          <w:szCs w:val="48"/>
          <w:lang w:val="en-US" w:eastAsia="zh-CN"/>
        </w:rPr>
        <w:t>目录</w:t>
      </w:r>
    </w:p>
    <w:p w14:paraId="3D2EFB1A">
      <w:pPr>
        <w:pStyle w:val="style0"/>
        <w:jc w:val="center"/>
        <w:rPr>
          <w:rFonts w:ascii="黑体" w:cs="黑体" w:eastAsia="黑体" w:hAnsi="黑体" w:hint="eastAsia"/>
          <w:b/>
          <w:bCs/>
          <w:color w:val="ff0000"/>
          <w:sz w:val="48"/>
          <w:szCs w:val="48"/>
          <w:lang w:val="en-US" w:eastAsia="zh-CN"/>
        </w:rPr>
      </w:pPr>
    </w:p>
    <w:p w14:paraId="9EC4D8FD">
      <w:pPr>
        <w:pStyle w:val="style0"/>
        <w:tabs>
          <w:tab w:val="right" w:leader="middleDot" w:pos="9968"/>
        </w:tabs>
        <w:jc w:val="left"/>
        <w:rPr>
          <w:rFonts w:ascii="黑体" w:cs="黑体" w:eastAsia="黑体" w:hAnsi="黑体" w:hint="default"/>
          <w:color w:val="auto"/>
          <w:sz w:val="32"/>
          <w:szCs w:val="32"/>
          <w:lang w:val="en-US" w:eastAsia="zh-CN"/>
        </w:rPr>
      </w:pPr>
      <w:r>
        <w:rPr>
          <w:rFonts w:ascii="黑体" w:cs="黑体" w:eastAsia="黑体" w:hAnsi="黑体" w:hint="default"/>
          <w:b/>
          <w:bCs/>
          <w:color w:val="ff0202"/>
          <w:sz w:val="32"/>
          <w:szCs w:val="32"/>
          <w:lang w:val="en-US" w:eastAsia="zh-CN"/>
        </w:rPr>
        <w:t xml:space="preserve">卷首语 </w:t>
      </w:r>
      <w:r>
        <w:rPr>
          <w:rFonts w:ascii="黑体" w:cs="黑体" w:eastAsia="黑体" w:hAnsi="黑体" w:hint="eastAsia"/>
          <w:b/>
          <w:bCs/>
          <w:color w:val="ff0202"/>
          <w:sz w:val="32"/>
          <w:szCs w:val="32"/>
          <w:lang w:val="en-US" w:eastAsia="zh-CN"/>
        </w:rPr>
        <w:t>|</w:t>
      </w:r>
      <w:r>
        <w:rPr>
          <w:rFonts w:ascii="黑体" w:cs="黑体" w:eastAsia="黑体" w:hAnsi="黑体" w:hint="eastAsia"/>
          <w:color w:val="auto"/>
          <w:sz w:val="32"/>
          <w:szCs w:val="32"/>
          <w:lang w:val="en-US" w:eastAsia="zh-CN"/>
        </w:rPr>
        <w:t xml:space="preserve"> </w:t>
      </w:r>
      <w:r>
        <w:rPr>
          <w:rFonts w:ascii="黑体" w:cs="黑体" w:eastAsia="黑体" w:hAnsi="黑体" w:hint="default"/>
          <w:color w:val="ff0000"/>
          <w:sz w:val="32"/>
          <w:szCs w:val="32"/>
          <w:lang w:val="en-US" w:eastAsia="zh-CN"/>
        </w:rPr>
        <w:t>一粒种子，亦可破土而出！</w:t>
      </w:r>
    </w:p>
    <w:p w14:paraId="D81592FA">
      <w:pPr>
        <w:pStyle w:val="style0"/>
        <w:tabs>
          <w:tab w:val="right" w:leader="middleDot" w:pos="9968"/>
        </w:tabs>
        <w:jc w:val="left"/>
        <w:rPr>
          <w:rFonts w:ascii="黑体" w:cs="黑体" w:eastAsia="黑体" w:hAnsi="黑体" w:hint="eastAsia"/>
          <w:color w:val="ff0000"/>
          <w:sz w:val="32"/>
          <w:szCs w:val="32"/>
          <w:lang w:val="en-US" w:eastAsia="zh-CN"/>
        </w:rPr>
      </w:pPr>
      <w:r>
        <w:rPr>
          <w:rFonts w:ascii="黑体" w:cs="黑体" w:eastAsia="黑体" w:hAnsi="黑体" w:hint="default"/>
          <w:color w:val="ff0000"/>
          <w:sz w:val="32"/>
          <w:szCs w:val="32"/>
          <w:lang w:val="en-US" w:eastAsia="zh-CN"/>
        </w:rPr>
        <w:t>《真理月刊》发刊词</w:t>
      </w:r>
      <w:r>
        <w:rPr>
          <w:rFonts w:ascii="黑体" w:cs="黑体" w:eastAsia="黑体" w:hAnsi="黑体" w:hint="eastAsia"/>
          <w:color w:val="ff0000"/>
          <w:sz w:val="32"/>
          <w:szCs w:val="32"/>
          <w:lang w:val="en-US" w:eastAsia="zh-CN"/>
        </w:rPr>
        <w:tab/>
      </w:r>
      <w:r>
        <w:rPr>
          <w:rFonts w:ascii="黑体" w:cs="黑体" w:eastAsia="黑体" w:hAnsi="黑体" w:hint="eastAsia"/>
          <w:color w:val="ff0000"/>
          <w:sz w:val="32"/>
          <w:szCs w:val="32"/>
          <w:lang w:val="en-US" w:eastAsia="zh-CN"/>
        </w:rPr>
        <w:t xml:space="preserve">  </w:t>
      </w:r>
      <w:r>
        <w:rPr>
          <w:rFonts w:ascii="黑体" w:cs="黑体" w:eastAsia="黑体" w:hAnsi="黑体" w:hint="default"/>
          <w:color w:val="ff0000"/>
          <w:sz w:val="32"/>
          <w:szCs w:val="32"/>
          <w:lang w:val="en-US" w:eastAsia="zh-CN"/>
        </w:rPr>
        <w:t>云帆</w:t>
      </w:r>
    </w:p>
    <w:p w14:paraId="C3585005">
      <w:pPr>
        <w:pStyle w:val="style0"/>
        <w:tabs>
          <w:tab w:val="right" w:leader="none" w:pos="9968"/>
        </w:tabs>
        <w:jc w:val="left"/>
        <w:rPr>
          <w:rFonts w:ascii="黑体" w:cs="黑体" w:eastAsia="黑体" w:hAnsi="黑体" w:hint="default"/>
          <w:color w:val="ff0000"/>
          <w:sz w:val="32"/>
          <w:szCs w:val="32"/>
          <w:lang w:val="en-US" w:eastAsia="zh-CN"/>
        </w:rPr>
      </w:pPr>
    </w:p>
    <w:p w14:paraId="E49F89EF">
      <w:pPr>
        <w:pStyle w:val="style0"/>
        <w:tabs>
          <w:tab w:val="right" w:leader="none" w:pos="9968"/>
        </w:tabs>
        <w:jc w:val="left"/>
        <w:rPr>
          <w:rFonts w:ascii="黑体" w:cs="黑体" w:eastAsia="黑体" w:hAnsi="黑体" w:hint="eastAsia"/>
          <w:color w:val="ff0000"/>
          <w:sz w:val="32"/>
          <w:szCs w:val="32"/>
          <w:lang w:val="en-US" w:eastAsia="zh-CN"/>
        </w:rPr>
      </w:pPr>
      <w:r>
        <w:rPr>
          <w:rFonts w:ascii="黑体" w:cs="黑体" w:eastAsia="黑体" w:hAnsi="黑体" w:hint="default"/>
          <w:color w:val="ff0000"/>
          <w:sz w:val="32"/>
          <w:szCs w:val="32"/>
          <w:lang w:val="en-US" w:eastAsia="zh-CN"/>
        </w:rPr>
        <w:t>【组织文件】</w:t>
      </w:r>
    </w:p>
    <w:p w14:paraId="5BF2F808">
      <w:pPr>
        <w:pStyle w:val="style0"/>
        <w:tabs>
          <w:tab w:val="right" w:leader="middleDot" w:pos="9968"/>
        </w:tabs>
        <w:jc w:val="left"/>
        <w:rPr>
          <w:rFonts w:ascii="黑体" w:cs="黑体" w:eastAsia="黑体" w:hAnsi="黑体" w:hint="default"/>
          <w:color w:val="auto"/>
          <w:sz w:val="32"/>
          <w:szCs w:val="32"/>
          <w:lang w:val="en-US" w:eastAsia="zh-CN"/>
        </w:rPr>
      </w:pPr>
      <w:r>
        <w:rPr>
          <w:rFonts w:ascii="黑体" w:cs="黑体" w:eastAsia="黑体" w:hAnsi="黑体" w:hint="eastAsia"/>
          <w:color w:val="ff0000"/>
          <w:sz w:val="32"/>
          <w:szCs w:val="32"/>
          <w:lang w:val="en-US" w:eastAsia="zh-CN"/>
        </w:rPr>
        <w:t>4</w:t>
      </w:r>
      <w:r>
        <w:rPr>
          <w:rFonts w:ascii="黑体" w:cs="黑体" w:eastAsia="黑体" w:hAnsi="黑体" w:hint="eastAsia"/>
          <w:color w:val="auto"/>
          <w:sz w:val="32"/>
          <w:szCs w:val="32"/>
          <w:lang w:val="en-US" w:eastAsia="zh-CN"/>
        </w:rPr>
        <w:t xml:space="preserve"> </w:t>
      </w:r>
      <w:r>
        <w:rPr>
          <w:rFonts w:ascii="黑体" w:cs="黑体" w:eastAsia="黑体" w:hAnsi="黑体" w:hint="default"/>
          <w:color w:val="auto"/>
          <w:sz w:val="32"/>
          <w:szCs w:val="32"/>
          <w:lang w:val="en-US" w:eastAsia="zh-CN"/>
        </w:rPr>
        <w:t>青年联络社第一次全体大会（劳动节大会）详细议程与讨论提纲</w:t>
      </w:r>
    </w:p>
    <w:p w14:paraId="A7DE55E3">
      <w:pPr>
        <w:pStyle w:val="style0"/>
        <w:tabs>
          <w:tab w:val="right" w:leader="middleDot" w:pos="9968"/>
        </w:tabs>
        <w:jc w:val="left"/>
        <w:rPr>
          <w:rFonts w:ascii="黑体" w:cs="黑体" w:eastAsia="黑体" w:hAnsi="黑体" w:hint="eastAsia"/>
          <w:color w:val="auto"/>
          <w:sz w:val="32"/>
          <w:szCs w:val="32"/>
          <w:lang w:val="en-US" w:eastAsia="zh-CN"/>
        </w:rPr>
      </w:pPr>
      <w:r>
        <w:rPr>
          <w:rFonts w:ascii="黑体" w:cs="黑体" w:eastAsia="黑体" w:hAnsi="黑体" w:hint="eastAsia"/>
          <w:color w:val="auto"/>
          <w:sz w:val="32"/>
          <w:szCs w:val="32"/>
          <w:lang w:val="en-US" w:eastAsia="zh-CN"/>
        </w:rPr>
        <w:t xml:space="preserve"> </w:t>
      </w:r>
      <w:r>
        <w:rPr>
          <w:rFonts w:ascii="黑体" w:cs="黑体" w:eastAsia="黑体" w:hAnsi="黑体" w:hint="eastAsia"/>
          <w:color w:val="auto"/>
          <w:sz w:val="32"/>
          <w:szCs w:val="32"/>
          <w:lang w:val="en-US" w:eastAsia="zh-CN"/>
        </w:rPr>
        <w:tab/>
      </w:r>
      <w:r>
        <w:rPr>
          <w:rFonts w:ascii="黑体" w:cs="黑体" w:eastAsia="黑体" w:hAnsi="黑体" w:hint="eastAsia"/>
          <w:color w:val="auto"/>
          <w:sz w:val="32"/>
          <w:szCs w:val="32"/>
          <w:lang w:val="en-US" w:eastAsia="zh-CN"/>
        </w:rPr>
        <w:t xml:space="preserve"> </w:t>
      </w:r>
      <w:r>
        <w:rPr>
          <w:rFonts w:ascii="黑体" w:cs="黑体" w:eastAsia="黑体" w:hAnsi="黑体" w:hint="default"/>
          <w:color w:val="auto"/>
          <w:sz w:val="32"/>
          <w:szCs w:val="32"/>
          <w:lang w:val="en-US" w:eastAsia="zh-CN"/>
        </w:rPr>
        <w:t>总体工作委员会</w:t>
      </w:r>
    </w:p>
    <w:p w14:paraId="45B6359D">
      <w:pPr>
        <w:pStyle w:val="style0"/>
        <w:tabs>
          <w:tab w:val="right" w:leader="none" w:pos="9968"/>
        </w:tabs>
        <w:jc w:val="left"/>
        <w:rPr>
          <w:rFonts w:ascii="黑体" w:cs="黑体" w:eastAsia="黑体" w:hAnsi="黑体" w:hint="default"/>
          <w:b w:val="false"/>
          <w:bCs w:val="false"/>
          <w:i w:val="false"/>
          <w:iCs w:val="false"/>
          <w:color w:val="auto"/>
          <w:kern w:val="2"/>
          <w:sz w:val="32"/>
          <w:szCs w:val="32"/>
          <w:highlight w:val="none"/>
          <w:vertAlign w:val="baseline"/>
          <w:lang w:val="en-US" w:bidi="ar-SA" w:eastAsia="zh-CN"/>
        </w:rPr>
      </w:pPr>
      <w:r>
        <w:rPr>
          <w:rFonts w:ascii="黑体" w:cs="黑体" w:eastAsia="黑体" w:hAnsi="黑体" w:hint="default"/>
          <w:b w:val="false"/>
          <w:bCs w:val="false"/>
          <w:i w:val="false"/>
          <w:iCs w:val="false"/>
          <w:color w:val="ff0000"/>
          <w:kern w:val="2"/>
          <w:sz w:val="32"/>
          <w:szCs w:val="32"/>
          <w:highlight w:val="none"/>
          <w:vertAlign w:val="baseline"/>
          <w:lang w:val="en-US" w:bidi="ar-SA" w:eastAsia="zh-CN"/>
        </w:rPr>
        <w:t xml:space="preserve">12 </w:t>
      </w: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 xml:space="preserve">青联社第一个发展研究报告 </w:t>
      </w:r>
      <w:r>
        <w:tab/>
      </w: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 xml:space="preserve"> 总体工作委员会</w:t>
      </w:r>
    </w:p>
    <w:p w14:paraId="494D2B67">
      <w:pPr>
        <w:pStyle w:val="style0"/>
        <w:tabs>
          <w:tab w:val="right" w:leader="none" w:pos="9968"/>
        </w:tabs>
        <w:jc w:val="left"/>
        <w:rPr>
          <w:rFonts w:ascii="黑体" w:cs="黑体" w:eastAsia="黑体" w:hAnsi="黑体" w:hint="default"/>
          <w:b w:val="false"/>
          <w:bCs w:val="false"/>
          <w:i w:val="false"/>
          <w:iCs w:val="false"/>
          <w:color w:val="auto"/>
          <w:kern w:val="2"/>
          <w:sz w:val="32"/>
          <w:szCs w:val="32"/>
          <w:highlight w:val="none"/>
          <w:vertAlign w:val="baseline"/>
          <w:lang w:val="en-US" w:bidi="ar-SA" w:eastAsia="zh-CN"/>
        </w:rPr>
      </w:pPr>
    </w:p>
    <w:p w14:paraId="788F4516">
      <w:pPr>
        <w:pStyle w:val="style0"/>
        <w:tabs>
          <w:tab w:val="right" w:leader="none" w:pos="9968"/>
        </w:tabs>
        <w:jc w:val="left"/>
        <w:rPr>
          <w:rFonts w:ascii="黑体" w:cs="黑体" w:eastAsia="黑体" w:hAnsi="黑体" w:hint="eastAsia"/>
          <w:color w:val="auto"/>
          <w:sz w:val="32"/>
          <w:szCs w:val="32"/>
          <w:lang w:val="en-US" w:eastAsia="zh-CN"/>
        </w:rPr>
      </w:pPr>
      <w:r>
        <w:rPr>
          <w:rFonts w:ascii="黑体" w:cs="黑体" w:eastAsia="黑体" w:hAnsi="黑体" w:hint="default"/>
          <w:b w:val="false"/>
          <w:bCs w:val="false"/>
          <w:i w:val="false"/>
          <w:iCs w:val="false"/>
          <w:color w:val="ff0000"/>
          <w:kern w:val="2"/>
          <w:sz w:val="32"/>
          <w:szCs w:val="32"/>
          <w:highlight w:val="none"/>
          <w:vertAlign w:val="baseline"/>
          <w:lang w:val="en-US" w:bidi="ar-SA" w:eastAsia="zh-CN"/>
        </w:rPr>
        <w:t>12 新闻概览</w:t>
      </w: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 xml:space="preserve"> </w:t>
      </w:r>
      <w:r>
        <w:tab/>
      </w: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 xml:space="preserve"> 编辑部</w:t>
      </w:r>
    </w:p>
    <w:p w14:paraId="286458F3">
      <w:pPr>
        <w:pStyle w:val="style0"/>
        <w:tabs>
          <w:tab w:val="right" w:leader="middleDot" w:pos="9968"/>
        </w:tabs>
        <w:jc w:val="left"/>
        <w:rPr>
          <w:rFonts w:ascii="黑体" w:cs="黑体" w:eastAsia="黑体" w:hAnsi="黑体" w:hint="eastAsia"/>
          <w:color w:val="ff0000"/>
          <w:sz w:val="32"/>
          <w:szCs w:val="32"/>
          <w:lang w:val="en-US" w:eastAsia="zh-CN"/>
        </w:rPr>
      </w:pPr>
      <w:r>
        <w:rPr>
          <w:rFonts w:ascii="黑体" w:cs="黑体" w:eastAsia="黑体" w:hAnsi="黑体" w:hint="default"/>
          <w:b w:val="false"/>
          <w:bCs w:val="false"/>
          <w:i w:val="false"/>
          <w:iCs w:val="false"/>
          <w:color w:val="ff0000"/>
          <w:kern w:val="2"/>
          <w:sz w:val="32"/>
          <w:szCs w:val="32"/>
          <w:highlight w:val="none"/>
          <w:vertAlign w:val="baseline"/>
          <w:lang w:val="en-US" w:bidi="ar-SA" w:eastAsia="zh-CN"/>
        </w:rPr>
        <w:t>12</w:t>
      </w:r>
      <w:r>
        <w:rPr>
          <w:rFonts w:ascii="黑体" w:cs="黑体" w:eastAsia="黑体" w:hAnsi="黑体" w:hint="default"/>
          <w:b/>
          <w:bCs/>
          <w:i w:val="false"/>
          <w:iCs w:val="false"/>
          <w:color w:val="ff0000"/>
          <w:kern w:val="2"/>
          <w:sz w:val="32"/>
          <w:szCs w:val="32"/>
          <w:highlight w:val="none"/>
          <w:vertAlign w:val="baseline"/>
          <w:lang w:val="en-US" w:bidi="ar-SA" w:eastAsia="zh-CN"/>
        </w:rPr>
        <w:t xml:space="preserve"> 时评｜</w:t>
      </w: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 xml:space="preserve"> 张雪峰逝世：一个时代焦虑的剖面 </w:t>
      </w:r>
      <w:r>
        <w:tab/>
      </w: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 xml:space="preserve"> 本社评论员</w:t>
      </w:r>
    </w:p>
    <w:p w14:paraId="42F1ED57">
      <w:pPr>
        <w:pStyle w:val="style0"/>
        <w:tabs>
          <w:tab w:val="right" w:leader="middleDot" w:pos="9968"/>
        </w:tabs>
        <w:jc w:val="left"/>
        <w:rPr>
          <w:rFonts w:ascii="黑体" w:cs="黑体" w:eastAsia="黑体" w:hAnsi="黑体" w:hint="eastAsia"/>
          <w:color w:val="auto"/>
          <w:sz w:val="32"/>
          <w:szCs w:val="32"/>
          <w:lang w:val="en-US" w:eastAsia="zh-CN"/>
        </w:rPr>
      </w:pPr>
    </w:p>
    <w:p w14:paraId="C07DA43E">
      <w:pPr>
        <w:pStyle w:val="style0"/>
        <w:tabs>
          <w:tab w:val="right" w:leader="middleDot" w:pos="9968"/>
        </w:tabs>
        <w:jc w:val="left"/>
        <w:rPr>
          <w:rFonts w:ascii="黑体" w:cs="黑体" w:eastAsia="黑体" w:hAnsi="黑体" w:hint="default"/>
          <w:color w:val="ff0000"/>
          <w:sz w:val="32"/>
          <w:szCs w:val="32"/>
          <w:lang w:val="en-US" w:eastAsia="zh-CN"/>
        </w:rPr>
      </w:pPr>
      <w:r>
        <w:rPr>
          <w:rFonts w:ascii="黑体" w:cs="黑体" w:eastAsia="黑体" w:hAnsi="黑体" w:hint="default"/>
          <w:color w:val="ff0000"/>
          <w:sz w:val="32"/>
          <w:szCs w:val="32"/>
          <w:lang w:val="en-US" w:eastAsia="zh-CN"/>
        </w:rPr>
        <w:t>【理论动态/周刊优秀文章摘录】</w:t>
      </w:r>
    </w:p>
    <w:p w14:paraId="1544438C">
      <w:pPr>
        <w:pStyle w:val="style0"/>
        <w:tabs>
          <w:tab w:val="right" w:leader="middleDot" w:pos="9968"/>
        </w:tabs>
        <w:jc w:val="left"/>
        <w:rPr>
          <w:rFonts w:ascii="黑体" w:cs="黑体" w:eastAsia="黑体" w:hAnsi="黑体" w:hint="default"/>
          <w:b w:val="false"/>
          <w:bCs w:val="false"/>
          <w:i w:val="false"/>
          <w:iCs w:val="false"/>
          <w:color w:val="auto"/>
          <w:kern w:val="2"/>
          <w:sz w:val="32"/>
          <w:szCs w:val="32"/>
          <w:highlight w:val="none"/>
          <w:vertAlign w:val="baseline"/>
          <w:lang w:val="en-US" w:bidi="ar-SA" w:eastAsia="zh-CN"/>
        </w:rPr>
      </w:pPr>
      <w:r>
        <w:rPr>
          <w:rFonts w:ascii="黑体" w:cs="黑体" w:eastAsia="黑体" w:hAnsi="黑体" w:hint="default"/>
          <w:b w:val="false"/>
          <w:bCs w:val="false"/>
          <w:i w:val="false"/>
          <w:iCs w:val="false"/>
          <w:color w:val="ff0000"/>
          <w:kern w:val="2"/>
          <w:sz w:val="32"/>
          <w:szCs w:val="32"/>
          <w:highlight w:val="none"/>
          <w:vertAlign w:val="baseline"/>
          <w:lang w:val="en-US" w:bidi="ar-SA" w:eastAsia="zh-CN"/>
        </w:rPr>
        <w:t>12</w:t>
      </w: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 xml:space="preserve"> 《文化革命论》大纲 </w:t>
      </w:r>
      <w:r>
        <w:tab/>
      </w: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 xml:space="preserve"> 新昼(TimFirst)</w:t>
      </w:r>
    </w:p>
    <w:p w14:paraId="0E66BF80">
      <w:pPr>
        <w:pStyle w:val="style0"/>
        <w:tabs>
          <w:tab w:val="right" w:leader="middleDot" w:pos="9960"/>
        </w:tabs>
        <w:spacing w:lineRule="auto" w:line="240"/>
        <w:jc w:val="left"/>
        <w:rPr>
          <w:rFonts w:ascii="黑体" w:cs="黑体" w:eastAsia="黑体" w:hAnsi="黑体" w:hint="default"/>
          <w:b w:val="false"/>
          <w:bCs w:val="false"/>
          <w:i w:val="false"/>
          <w:iCs w:val="false"/>
          <w:color w:val="auto"/>
          <w:kern w:val="2"/>
          <w:sz w:val="32"/>
          <w:szCs w:val="32"/>
          <w:highlight w:val="none"/>
          <w:vertAlign w:val="baseline"/>
          <w:lang w:val="en-US" w:bidi="ar-SA" w:eastAsia="zh-CN"/>
        </w:rPr>
      </w:pPr>
      <w:r>
        <w:rPr>
          <w:rFonts w:ascii="黑体" w:cs="黑体" w:eastAsia="黑体" w:hAnsi="黑体" w:hint="default"/>
          <w:b w:val="false"/>
          <w:bCs w:val="false"/>
          <w:i w:val="false"/>
          <w:iCs w:val="false"/>
          <w:color w:val="ff0000"/>
          <w:kern w:val="2"/>
          <w:sz w:val="32"/>
          <w:szCs w:val="32"/>
          <w:highlight w:val="none"/>
          <w:vertAlign w:val="baseline"/>
          <w:lang w:val="en-US" w:bidi="ar-SA" w:eastAsia="zh-CN"/>
        </w:rPr>
        <w:t xml:space="preserve">12 </w:t>
      </w: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 xml:space="preserve">巴黎公社和他的遗产 </w:t>
      </w:r>
      <w:r>
        <w:tab/>
      </w: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 xml:space="preserve"> 青林微风</w:t>
      </w:r>
    </w:p>
    <w:p w14:paraId="49A8DD91">
      <w:pPr>
        <w:pStyle w:val="style0"/>
        <w:tabs>
          <w:tab w:val="right" w:leader="middleDot" w:pos="9960"/>
        </w:tabs>
        <w:spacing w:lineRule="auto" w:line="240"/>
        <w:jc w:val="left"/>
        <w:rPr>
          <w:rFonts w:ascii="黑体" w:cs="黑体" w:eastAsia="黑体" w:hAnsi="黑体" w:hint="default"/>
          <w:color w:val="000000"/>
          <w:sz w:val="32"/>
          <w:szCs w:val="32"/>
          <w:lang w:val="en-US" w:eastAsia="zh-CN"/>
        </w:rPr>
      </w:pPr>
      <w:r>
        <w:rPr>
          <w:rFonts w:ascii="黑体" w:cs="黑体" w:eastAsia="黑体" w:hAnsi="黑体" w:hint="default"/>
          <w:color w:val="ff0000"/>
          <w:sz w:val="32"/>
          <w:szCs w:val="32"/>
          <w:lang w:val="en-US" w:eastAsia="zh-CN"/>
        </w:rPr>
        <w:t>12</w:t>
      </w:r>
      <w:r>
        <w:rPr>
          <w:rFonts w:ascii="黑体" w:cs="黑体" w:eastAsia="黑体" w:hAnsi="黑体" w:hint="default"/>
          <w:color w:val="000000"/>
          <w:sz w:val="32"/>
          <w:szCs w:val="32"/>
          <w:lang w:val="en-US" w:eastAsia="zh-CN"/>
        </w:rPr>
        <w:t xml:space="preserve"> 我周边的运动时期〔3〕 </w:t>
      </w:r>
      <w:r>
        <w:rPr>
          <w:rFonts w:ascii="黑体" w:cs="黑体" w:eastAsia="黑体" w:hAnsi="黑体" w:hint="default"/>
          <w:color w:val="000000"/>
          <w:sz w:val="32"/>
          <w:szCs w:val="32"/>
          <w:lang w:val="en-US" w:eastAsia="zh-CN"/>
        </w:rPr>
        <w:tab/>
      </w:r>
      <w:r>
        <w:rPr>
          <w:rFonts w:ascii="黑体" w:cs="黑体" w:eastAsia="黑体" w:hAnsi="黑体" w:hint="default"/>
          <w:color w:val="000000"/>
          <w:sz w:val="32"/>
          <w:szCs w:val="32"/>
          <w:lang w:val="en-US" w:eastAsia="zh-CN"/>
        </w:rPr>
        <w:t xml:space="preserve"> TAN</w:t>
      </w:r>
    </w:p>
    <w:p w14:paraId="B188D4C7">
      <w:pPr>
        <w:pStyle w:val="style0"/>
        <w:tabs>
          <w:tab w:val="right" w:leader="middleDot" w:pos="9960"/>
        </w:tabs>
        <w:spacing w:lineRule="auto" w:line="240"/>
        <w:jc w:val="left"/>
        <w:rPr>
          <w:rFonts w:ascii="黑体" w:cs="黑体" w:eastAsia="黑体" w:hAnsi="黑体" w:hint="eastAsia"/>
          <w:color w:val="000000"/>
          <w:sz w:val="32"/>
          <w:szCs w:val="32"/>
          <w:lang w:val="en-US" w:eastAsia="zh-CN"/>
        </w:rPr>
      </w:pPr>
      <w:r>
        <w:rPr>
          <w:rFonts w:ascii="黑体" w:cs="黑体" w:eastAsia="黑体" w:hAnsi="黑体" w:hint="default"/>
          <w:color w:val="ff0000"/>
          <w:sz w:val="32"/>
          <w:szCs w:val="32"/>
          <w:lang w:val="en-US" w:eastAsia="zh-CN"/>
        </w:rPr>
        <w:t xml:space="preserve">12 </w:t>
      </w:r>
      <w:r>
        <w:rPr>
          <w:rFonts w:ascii="黑体" w:cs="黑体" w:eastAsia="黑体" w:hAnsi="黑体" w:hint="default"/>
          <w:color w:val="000000"/>
          <w:sz w:val="32"/>
          <w:szCs w:val="32"/>
          <w:lang w:val="en-US" w:eastAsia="zh-CN"/>
        </w:rPr>
        <w:t xml:space="preserve">关于当前学生处境的社会考察报告〔1〕 </w:t>
      </w:r>
      <w:r>
        <w:rPr>
          <w:rFonts w:ascii="黑体" w:cs="黑体" w:eastAsia="黑体" w:hAnsi="黑体" w:hint="default"/>
          <w:color w:val="000000"/>
          <w:sz w:val="32"/>
          <w:szCs w:val="32"/>
          <w:lang w:val="en-US" w:eastAsia="zh-CN"/>
        </w:rPr>
        <w:tab/>
      </w:r>
      <w:r>
        <w:rPr>
          <w:rFonts w:ascii="黑体" w:cs="黑体" w:eastAsia="黑体" w:hAnsi="黑体" w:hint="default"/>
          <w:color w:val="000000"/>
          <w:sz w:val="32"/>
          <w:szCs w:val="32"/>
          <w:lang w:val="en-US" w:eastAsia="zh-CN"/>
        </w:rPr>
        <w:t xml:space="preserve"> 新昼(TimFirst)</w:t>
      </w:r>
    </w:p>
    <w:p w14:paraId="C4D287AE">
      <w:pPr>
        <w:pStyle w:val="style0"/>
        <w:tabs>
          <w:tab w:val="right" w:leader="middleDot" w:pos="9968"/>
        </w:tabs>
        <w:jc w:val="left"/>
        <w:rPr>
          <w:rFonts w:ascii="黑体" w:cs="黑体" w:eastAsia="黑体" w:hAnsi="黑体" w:hint="default"/>
          <w:color w:val="ff0000"/>
          <w:sz w:val="32"/>
          <w:szCs w:val="32"/>
          <w:lang w:val="en-US" w:eastAsia="zh-CN"/>
        </w:rPr>
      </w:pPr>
      <w:r>
        <w:rPr>
          <w:rFonts w:ascii="黑体" w:cs="黑体" w:eastAsia="黑体" w:hAnsi="黑体" w:hint="default"/>
          <w:color w:val="ff0000"/>
          <w:sz w:val="32"/>
          <w:szCs w:val="32"/>
          <w:lang w:val="en-US" w:eastAsia="zh-CN"/>
        </w:rPr>
        <w:t>【经典阅读】</w:t>
      </w:r>
    </w:p>
    <w:p w14:paraId="32D84BA5">
      <w:pPr>
        <w:pStyle w:val="style0"/>
        <w:tabs>
          <w:tab w:val="right" w:leader="middleDot" w:pos="9968"/>
        </w:tabs>
        <w:jc w:val="left"/>
        <w:rPr>
          <w:rFonts w:ascii="黑体" w:cs="黑体" w:eastAsia="黑体" w:hAnsi="黑体" w:hint="default"/>
          <w:b w:val="false"/>
          <w:bCs w:val="false"/>
          <w:i w:val="false"/>
          <w:iCs w:val="false"/>
          <w:color w:val="auto"/>
          <w:kern w:val="2"/>
          <w:sz w:val="32"/>
          <w:szCs w:val="32"/>
          <w:highlight w:val="none"/>
          <w:vertAlign w:val="baseline"/>
          <w:lang w:val="en-US" w:bidi="ar-SA" w:eastAsia="zh-CN"/>
        </w:rPr>
      </w:pP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 xml:space="preserve">12 反对党八股（毛选第三卷） </w:t>
      </w:r>
      <w:r>
        <w:tab/>
      </w: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 xml:space="preserve"> 毛泽东</w:t>
      </w:r>
    </w:p>
    <w:p w14:paraId="5D406D7C">
      <w:pPr>
        <w:pStyle w:val="style0"/>
        <w:tabs>
          <w:tab w:val="right" w:leader="middleDot" w:pos="9968"/>
        </w:tabs>
        <w:jc w:val="left"/>
        <w:rPr>
          <w:rFonts w:ascii="黑体" w:cs="黑体" w:eastAsia="黑体" w:hAnsi="黑体" w:hint="eastAsia"/>
          <w:color w:val="ff0000"/>
          <w:sz w:val="32"/>
          <w:szCs w:val="32"/>
          <w:lang w:val="en-US" w:eastAsia="zh-CN"/>
        </w:rPr>
      </w:pPr>
    </w:p>
    <w:p w14:paraId="887F7376">
      <w:pPr>
        <w:pStyle w:val="style0"/>
        <w:tabs>
          <w:tab w:val="right" w:leader="middleDot" w:pos="9968"/>
        </w:tabs>
        <w:jc w:val="left"/>
        <w:rPr>
          <w:rFonts w:ascii="黑体" w:cs="黑体" w:eastAsia="黑体" w:hAnsi="黑体" w:hint="default"/>
          <w:color w:val="auto"/>
          <w:sz w:val="32"/>
          <w:szCs w:val="32"/>
          <w:lang w:val="en-US" w:eastAsia="zh-CN"/>
        </w:rPr>
        <w:sectPr>
          <w:pgSz w:w="11906" w:h="16838" w:orient="portrait"/>
          <w:pgMar w:top="1440" w:right="969" w:bottom="1440" w:left="969" w:header="851" w:footer="850" w:gutter="0"/>
          <w:pgBorders w:zOrder="front" w:display="allPages" w:offsetFrom="text">
            <w:top w:val="thickThinSmallGap" w:sz="24" w:space="1" w:color="e40000"/>
            <w:left w:val="none" w:sz="0" w:space="0" w:color="auto"/>
            <w:bottom w:val="thickThinSmallGap" w:sz="24" w:space="1" w:color="e40000"/>
            <w:right w:val="none" w:sz="0" w:space="0" w:color="auto"/>
          </w:pgBorders>
          <w:pgNumType w:fmt="upperRoman"/>
          <w:cols w:space="425" w:num="1"/>
          <w:docGrid w:type="lines" w:linePitch="312" w:charSpace="0"/>
        </w:sectPr>
      </w:pPr>
    </w:p>
    <w:p w14:paraId="9E8AEBC0">
      <w:pPr>
        <w:pStyle w:val="style0"/>
        <w:keepNext w:val="false"/>
        <w:keepLines w:val="false"/>
        <w:pageBreakBefore w:val="false"/>
        <w:widowControl w:val="false"/>
        <w:kinsoku/>
        <w:wordWrap/>
        <w:overflowPunct/>
        <w:topLinePunct w:val="false"/>
        <w:autoSpaceDE/>
        <w:autoSpaceDN/>
        <w:bidi w:val="false"/>
        <w:adjustRightInd/>
        <w:snapToGrid/>
        <w:spacing w:before="157" w:beforeLines="50" w:after="157" w:afterLines="50"/>
        <w:jc w:val="left"/>
        <w:textAlignment w:val="auto"/>
        <w:rPr>
          <w:rFonts w:ascii="黑体" w:cs="黑体" w:eastAsia="黑体" w:hAnsi="黑体" w:hint="default"/>
          <w:b/>
          <w:bCs/>
          <w:color w:val="ff0000"/>
          <w:sz w:val="36"/>
          <w:szCs w:val="36"/>
          <w:lang w:val="en-US" w:eastAsia="zh-CN"/>
        </w:rPr>
      </w:pPr>
      <w:r>
        <w:rPr>
          <w:rFonts w:ascii="黑体" w:cs="黑体" w:eastAsia="黑体" w:hAnsi="黑体" w:hint="eastAsia"/>
          <w:b/>
          <w:bCs/>
          <w:color w:val="ff0000"/>
          <w:sz w:val="36"/>
          <w:szCs w:val="36"/>
          <w:lang w:val="en-US" w:eastAsia="zh-CN"/>
        </w:rPr>
        <w:t>【</w:t>
      </w:r>
      <w:r>
        <w:rPr>
          <w:rFonts w:ascii="黑体" w:cs="黑体" w:eastAsia="黑体" w:hAnsi="黑体" w:hint="default"/>
          <w:b/>
          <w:bCs/>
          <w:color w:val="ff0000"/>
          <w:sz w:val="36"/>
          <w:szCs w:val="36"/>
          <w:lang w:val="en-US" w:eastAsia="zh-CN"/>
        </w:rPr>
        <w:t>组织文件</w:t>
      </w:r>
      <w:r>
        <w:rPr>
          <w:rFonts w:ascii="黑体" w:cs="黑体" w:eastAsia="黑体" w:hAnsi="黑体" w:hint="eastAsia"/>
          <w:b/>
          <w:bCs/>
          <w:color w:val="ff0000"/>
          <w:sz w:val="36"/>
          <w:szCs w:val="36"/>
          <w:lang w:val="en-US" w:eastAsia="zh-CN"/>
        </w:rPr>
        <w:t>】</w:t>
      </w:r>
    </w:p>
    <w:p w14:paraId="714E2194">
      <w:pPr>
        <w:pStyle w:val="style0"/>
        <w:keepNext w:val="false"/>
        <w:keepLines w:val="false"/>
        <w:pageBreakBefore w:val="false"/>
        <w:widowControl w:val="false"/>
        <w:kinsoku/>
        <w:wordWrap/>
        <w:overflowPunct/>
        <w:topLinePunct w:val="false"/>
        <w:autoSpaceDE/>
        <w:autoSpaceDN/>
        <w:bidi w:val="false"/>
        <w:adjustRightInd/>
        <w:snapToGrid/>
        <w:spacing w:before="157" w:beforeLines="50" w:after="157" w:afterLines="50"/>
        <w:jc w:val="center"/>
        <w:textAlignment w:val="auto"/>
        <w:rPr>
          <w:rFonts w:ascii="黑体" w:cs="黑体" w:eastAsia="黑体" w:hAnsi="黑体" w:hint="eastAsia"/>
          <w:b/>
          <w:bCs/>
          <w:color w:val="auto"/>
          <w:sz w:val="52"/>
          <w:szCs w:val="52"/>
          <w:lang w:val="en-US" w:eastAsia="zh-CN"/>
        </w:rPr>
      </w:pPr>
      <w:r>
        <w:rPr>
          <w:rFonts w:ascii="黑体" w:cs="黑体" w:eastAsia="黑体" w:hAnsi="黑体" w:hint="default"/>
          <w:b/>
          <w:bCs/>
          <w:color w:val="auto"/>
          <w:sz w:val="52"/>
          <w:szCs w:val="52"/>
          <w:lang w:val="en-US" w:eastAsia="zh-CN"/>
        </w:rPr>
        <w:t>青年联络社第一次全体大会（劳动节大会）详细议程与讨论提纲（草案）</w:t>
      </w:r>
    </w:p>
    <w:p w14:paraId="328896DB">
      <w:pPr>
        <w:pStyle w:val="style0"/>
        <w:keepNext w:val="false"/>
        <w:keepLines w:val="false"/>
        <w:pageBreakBefore w:val="false"/>
        <w:widowControl w:val="false"/>
        <w:kinsoku/>
        <w:wordWrap/>
        <w:overflowPunct/>
        <w:topLinePunct w:val="false"/>
        <w:autoSpaceDE/>
        <w:autoSpaceDN/>
        <w:bidi w:val="false"/>
        <w:adjustRightInd/>
        <w:snapToGrid/>
        <w:spacing w:before="157" w:beforeLines="50" w:after="157" w:afterLines="50"/>
        <w:jc w:val="center"/>
        <w:textAlignment w:val="auto"/>
        <w:rPr>
          <w:rFonts w:ascii="黑体" w:cs="黑体" w:eastAsia="黑体" w:hAnsi="黑体" w:hint="eastAsia"/>
          <w:color w:val="c0c0c0"/>
          <w:sz w:val="36"/>
          <w:szCs w:val="36"/>
          <w:lang w:val="en-US" w:eastAsia="zh-CN"/>
        </w:rPr>
      </w:pPr>
      <w:r>
        <w:rPr>
          <w:rFonts w:ascii="黑体" w:cs="黑体" w:eastAsia="黑体" w:hAnsi="黑体" w:hint="default"/>
          <w:color w:val="auto"/>
          <w:sz w:val="36"/>
          <w:szCs w:val="36"/>
          <w:lang w:val="en-US" w:eastAsia="zh-CN"/>
        </w:rPr>
        <w:t>总体工作委员会</w:t>
      </w:r>
    </w:p>
    <w:p w14:paraId="F31A899A">
      <w:pPr>
        <w:pStyle w:val="style0"/>
        <w:adjustRightInd/>
        <w:snapToGrid/>
        <w:spacing w:after="157" w:afterLines="50" w:lineRule="auto" w:line="240"/>
        <w:jc w:val="left"/>
        <w:rPr/>
        <w:sectPr>
          <w:headerReference w:type="default" r:id="rId6"/>
          <w:footerReference w:type="default" r:id="rId7"/>
          <w:pgSz w:w="11906" w:h="16838" w:orient="portrait"/>
          <w:pgMar w:top="1440" w:right="969" w:bottom="1440" w:left="969" w:header="851" w:footer="850" w:gutter="0"/>
          <w:pgBorders w:zOrder="front" w:display="allPages" w:offsetFrom="text">
            <w:top w:val="thickThinSmallGap" w:sz="24" w:space="1" w:color="e40000"/>
            <w:left w:val="none" w:sz="0" w:space="0" w:color="auto"/>
            <w:bottom w:val="thickThinSmallGap" w:sz="24" w:space="1" w:color="e40000"/>
            <w:right w:val="none" w:sz="0" w:space="0" w:color="auto"/>
          </w:pgBorders>
          <w:pgNumType w:fmt="decimal" w:start="1"/>
          <w:cols w:space="425" w:num="1"/>
          <w:docGrid w:type="lines" w:linePitch="312" w:charSpace="0"/>
        </w:sectPr>
      </w:pPr>
    </w:p>
    <w:p w14:paraId="AAA2D056">
      <w:pPr>
        <w:pStyle w:val="style0"/>
        <w:adjustRightInd/>
        <w:snapToGrid/>
        <w:spacing w:after="157" w:afterLines="50" w:lineRule="auto" w:line="240"/>
        <w:jc w:val="left"/>
        <w:rPr>
          <w:sz w:val="20"/>
          <w:szCs w:val="22"/>
        </w:rPr>
      </w:pPr>
      <w:r>
        <w:rPr>
          <w:rFonts w:ascii="黑体" w:cs="黑体" w:eastAsia="黑体" w:hAnsi="黑体" w:hint="default"/>
          <w:b/>
          <w:bCs/>
          <w:i w:val="false"/>
          <w:iCs w:val="false"/>
          <w:color w:val="auto"/>
          <w:kern w:val="2"/>
          <w:sz w:val="28"/>
          <w:szCs w:val="28"/>
          <w:highlight w:val="none"/>
          <w:vertAlign w:val="baseline"/>
          <w:lang w:val="en-US" w:bidi="ar-SA" w:eastAsia="zh-CN"/>
        </w:rPr>
        <w:t>一</w:t>
      </w:r>
      <w:r>
        <w:rPr>
          <w:rFonts w:ascii="黑体" w:cs="黑体" w:eastAsia="黑体" w:hAnsi="黑体" w:hint="default"/>
          <w:b/>
          <w:bCs/>
          <w:i w:val="false"/>
          <w:iCs w:val="false"/>
          <w:color w:val="auto"/>
          <w:kern w:val="2"/>
          <w:sz w:val="32"/>
          <w:szCs w:val="32"/>
          <w:highlight w:val="none"/>
          <w:vertAlign w:val="baseline"/>
          <w:lang w:val="en-US" w:bidi="ar-SA" w:eastAsia="zh-CN"/>
        </w:rPr>
        <w:t>、大会基本信息</w:t>
      </w:r>
    </w:p>
    <w:p w14:paraId="0F6FC450">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时间</w:t>
      </w: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：2026年5月1日—5月3日（劳动节假期）</w:t>
      </w:r>
    </w:p>
    <w:p w14:paraId="CA82562B">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形式</w:t>
      </w: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：线上会议（平台：Conversations语音+文字同步）</w:t>
      </w:r>
    </w:p>
    <w:p w14:paraId="0884259E">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参会人员</w:t>
      </w: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：全体正式成员（核心成员、各部门负责人、骨干）</w:t>
      </w:r>
    </w:p>
    <w:p w14:paraId="64F7B3CC">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列席人员</w:t>
      </w: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：部分表现积极的外围成员（由组织部提名）</w:t>
      </w:r>
    </w:p>
    <w:p w14:paraId="1BCE6B21">
      <w:pPr>
        <w:pStyle w:val="style0"/>
        <w:keepNext/>
        <w:keepLines/>
        <w:spacing w:before="260" w:after="260" w:lineRule="auto" w:line="240"/>
        <w:jc w:val="both"/>
        <w:outlineLvl w:val="2"/>
        <w:rPr>
          <w:sz w:val="20"/>
          <w:szCs w:val="22"/>
        </w:rPr>
      </w:pPr>
      <w:r>
        <w:rPr>
          <w:rFonts w:ascii="黑体" w:cs="黑体" w:eastAsia="黑体" w:hAnsi="黑体" w:hint="default"/>
          <w:b/>
          <w:bCs/>
          <w:i w:val="false"/>
          <w:iCs w:val="false"/>
          <w:color w:val="auto"/>
          <w:kern w:val="2"/>
          <w:sz w:val="32"/>
          <w:szCs w:val="32"/>
          <w:highlight w:val="none"/>
          <w:vertAlign w:val="baseline"/>
          <w:lang w:val="en-US" w:bidi="ar-SA" w:eastAsia="zh-CN"/>
        </w:rPr>
        <w:t>二、会议日程安排（建议稿）</w:t>
      </w:r>
    </w:p>
    <w:tbl>
      <w:tblPr>
        <w:tblStyle w:val="style105"/>
        <w:tblpPr w:leftFromText="0" w:rightFromText="0" w:topFromText="0" w:bottomFromText="0" w:vertAnchor="text" w:horzAnchor="page" w:tblpX="422" w:tblpY="-266"/>
        <w:tblW w:w="0" w:type="auto"/>
        <w:tblInd w:w="0" w:type="dxa"/>
        <w:tblLayout w:type="fixed"/>
        <w:tblCellMar>
          <w:top w:w="0" w:type="dxa"/>
          <w:left w:w="0" w:type="dxa"/>
          <w:bottom w:w="0" w:type="dxa"/>
          <w:right w:w="0" w:type="dxa"/>
        </w:tblCellMar>
      </w:tblPr>
      <w:tblGrid>
        <w:gridCol w:w="2768"/>
        <w:gridCol w:w="2768"/>
        <w:gridCol w:w="2768"/>
      </w:tblGrid>
      <w:tr w14:paraId="A482FA37">
        <w:trPr/>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69366B">
            <w:pPr>
              <w:pStyle w:val="style0"/>
              <w:spacing w:lineRule="auto" w:line="240"/>
              <w:jc w:val="left"/>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日期</w:t>
            </w:r>
          </w:p>
        </w:tc>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5C1AC2">
            <w:pPr>
              <w:pStyle w:val="style0"/>
              <w:spacing w:lineRule="auto" w:line="240"/>
              <w:jc w:val="left"/>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时段</w:t>
            </w:r>
          </w:p>
        </w:tc>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94A85FA6">
            <w:pPr>
              <w:pStyle w:val="style0"/>
              <w:spacing w:lineRule="auto" w:line="240"/>
              <w:jc w:val="left"/>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议程</w:t>
            </w:r>
          </w:p>
        </w:tc>
      </w:tr>
      <w:tr w14:paraId="32960C46">
        <w:tblPrEx/>
        <w:trPr/>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CE9A4A">
            <w:pPr>
              <w:pStyle w:val="style0"/>
              <w:spacing w:lineRule="auto" w:line="240"/>
              <w:jc w:val="left"/>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5月1日</w:t>
            </w:r>
          </w:p>
        </w:tc>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7DF640">
            <w:pPr>
              <w:pStyle w:val="style0"/>
              <w:spacing w:lineRule="auto" w:line="240"/>
              <w:jc w:val="left"/>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上午（9:00-12:00）</w:t>
            </w:r>
          </w:p>
        </w:tc>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D14D3C63">
            <w:pPr>
              <w:pStyle w:val="style0"/>
              <w:spacing w:lineRule="auto" w:line="240"/>
              <w:jc w:val="left"/>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开幕、社长工作报告、各部门汇报</w:t>
            </w:r>
          </w:p>
        </w:tc>
      </w:tr>
      <w:tr w14:paraId="F09F854E">
        <w:tblPrEx/>
        <w:trPr/>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8306CF">
            <w:pPr>
              <w:pStyle w:val="style0"/>
              <w:spacing w:lineRule="auto" w:line="240"/>
              <w:jc w:val="left"/>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5月1日</w:t>
            </w:r>
          </w:p>
        </w:tc>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D6EE96">
            <w:pPr>
              <w:pStyle w:val="style0"/>
              <w:spacing w:lineRule="auto" w:line="240"/>
              <w:jc w:val="left"/>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下午（14:00-18:00）</w:t>
            </w:r>
          </w:p>
        </w:tc>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B2B2D81F">
            <w:pPr>
              <w:pStyle w:val="style0"/>
              <w:spacing w:lineRule="auto" w:line="240"/>
              <w:jc w:val="left"/>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历史决议专题讨论</w:t>
            </w: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（分议题逐项讨论）</w:t>
            </w:r>
          </w:p>
        </w:tc>
      </w:tr>
      <w:tr w14:paraId="091D436A">
        <w:tblPrEx/>
        <w:trPr/>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DD275E">
            <w:pPr>
              <w:pStyle w:val="style0"/>
              <w:spacing w:lineRule="auto" w:line="240"/>
              <w:jc w:val="left"/>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5月2日</w:t>
            </w:r>
          </w:p>
        </w:tc>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BDA862">
            <w:pPr>
              <w:pStyle w:val="style0"/>
              <w:spacing w:lineRule="auto" w:line="240"/>
              <w:jc w:val="left"/>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上午（9:00-12:00）</w:t>
            </w:r>
          </w:p>
        </w:tc>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4CCE32">
            <w:pPr>
              <w:pStyle w:val="style0"/>
              <w:spacing w:lineRule="auto" w:line="240"/>
              <w:jc w:val="left"/>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理论决议专题讨论</w:t>
            </w: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（分议题逐项讨论）</w:t>
            </w:r>
          </w:p>
        </w:tc>
      </w:tr>
      <w:tr w14:paraId="6A0BE1F3">
        <w:tblPrEx/>
        <w:trPr/>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C5F357">
            <w:pPr>
              <w:pStyle w:val="style0"/>
              <w:spacing w:lineRule="auto" w:line="240"/>
              <w:jc w:val="left"/>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5月2日</w:t>
            </w:r>
          </w:p>
        </w:tc>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80536E">
            <w:pPr>
              <w:pStyle w:val="style0"/>
              <w:spacing w:lineRule="auto" w:line="240"/>
              <w:jc w:val="left"/>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下午（14:00-18:00）</w:t>
            </w:r>
          </w:p>
        </w:tc>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13899A">
            <w:pPr>
              <w:pStyle w:val="style0"/>
              <w:spacing w:lineRule="auto" w:line="240"/>
              <w:jc w:val="left"/>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发展计划与人事档案专题讨论</w:t>
            </w:r>
          </w:p>
        </w:tc>
      </w:tr>
      <w:tr w14:paraId="14918F40">
        <w:tblPrEx/>
        <w:trPr/>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B1B81635">
            <w:pPr>
              <w:pStyle w:val="style0"/>
              <w:spacing w:lineRule="auto" w:line="240"/>
              <w:jc w:val="left"/>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5月3日</w:t>
            </w:r>
          </w:p>
        </w:tc>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FC6543DA">
            <w:pPr>
              <w:pStyle w:val="style0"/>
              <w:spacing w:lineRule="auto" w:line="240"/>
              <w:jc w:val="left"/>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上午（9:00-12:00）</w:t>
            </w:r>
          </w:p>
        </w:tc>
        <w:tc>
          <w:tcPr>
            <w:tcW w:w="2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C42BD3">
            <w:pPr>
              <w:pStyle w:val="style0"/>
              <w:spacing w:lineRule="auto" w:line="240"/>
              <w:jc w:val="left"/>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各议题表决、闭幕总结</w:t>
            </w:r>
          </w:p>
        </w:tc>
      </w:tr>
    </w:tbl>
    <w:p w14:paraId="24FB015E">
      <w:pPr>
        <w:pStyle w:val="style0"/>
        <w:keepNext/>
        <w:keepLines/>
        <w:spacing w:before="260" w:after="260" w:lineRule="auto" w:line="240"/>
        <w:jc w:val="both"/>
        <w:outlineLvl w:val="2"/>
        <w:rPr>
          <w:sz w:val="20"/>
          <w:szCs w:val="22"/>
        </w:rPr>
      </w:pPr>
      <w:r>
        <w:rPr>
          <w:rFonts w:ascii="黑体" w:cs="黑体" w:eastAsia="黑体" w:hAnsi="黑体" w:hint="default"/>
          <w:b/>
          <w:bCs/>
          <w:i w:val="false"/>
          <w:iCs w:val="false"/>
          <w:color w:val="auto"/>
          <w:kern w:val="2"/>
          <w:sz w:val="28"/>
          <w:szCs w:val="22"/>
          <w:highlight w:val="none"/>
          <w:vertAlign w:val="baseline"/>
          <w:lang w:val="en-US" w:bidi="ar-SA" w:eastAsia="zh-CN"/>
        </w:rPr>
        <w:t>历史决议专题讨论提纲（细化版）</w:t>
      </w:r>
    </w:p>
    <w:p w14:paraId="4CCB64F0">
      <w:pPr>
        <w:pStyle w:val="style0"/>
        <w:spacing w:lineRule="auto" w:line="240"/>
        <w:jc w:val="both"/>
        <w:rPr>
          <w:sz w:val="20"/>
          <w:szCs w:val="22"/>
        </w:rPr>
      </w:pPr>
      <w:r>
        <w:rPr>
          <w:rFonts w:ascii="Calibri" w:cs="宋体" w:eastAsia="宋体" w:hAnsi="Calibri" w:hint="default"/>
          <w:b/>
          <w:bCs/>
          <w:i w:val="false"/>
          <w:iCs w:val="false"/>
          <w:color w:val="auto"/>
          <w:kern w:val="2"/>
          <w:sz w:val="24"/>
          <w:szCs w:val="32"/>
          <w:highlight w:val="none"/>
          <w:vertAlign w:val="baseline"/>
          <w:lang w:val="en-US" w:bidi="ar-SA" w:eastAsia="zh-CN"/>
        </w:rPr>
        <w:t>*需要强调的是，我们的讨论内容不仅限于此，有其他好的议题均可提出。</w:t>
      </w:r>
    </w:p>
    <w:p w14:paraId="6C9C9A6A">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议题一：历史分期的讨论</w:t>
      </w:r>
    </w:p>
    <w:p w14:paraId="06199A7B">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划分标准</w:t>
      </w:r>
    </w:p>
    <w:p w14:paraId="0A148BA1">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以政治制度变革为标准（1949年建国、1978年改革开放）</w:t>
      </w:r>
    </w:p>
    <w:p w14:paraId="CE83F74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以经济体制变化为标准（计划经济时期、市场经济时期）</w:t>
      </w:r>
    </w:p>
    <w:p w14:paraId="29FF6F72">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以社会阶级结构变化为标准（工农阶级主体时期、新阶级形成时期）</w:t>
      </w:r>
    </w:p>
    <w:p w14:paraId="0E2F4FD6">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多种标准如何综合运用？</w:t>
      </w:r>
    </w:p>
    <w:p w14:paraId="F3AD337C">
      <w:pPr>
        <w:pStyle w:val="style0"/>
        <w:spacing w:lineRule="auto" w:line="240"/>
        <w:jc w:val="both"/>
        <w:rPr>
          <w:rFonts w:ascii="黑体" w:cs="黑体" w:eastAsia="黑体" w:hAnsi="黑体" w:hint="default"/>
          <w:b/>
          <w:bCs/>
          <w:i w:val="false"/>
          <w:iCs w:val="false"/>
          <w:color w:val="auto"/>
          <w:kern w:val="2"/>
          <w:sz w:val="20"/>
          <w:szCs w:val="22"/>
          <w:highlight w:val="none"/>
          <w:vertAlign w:val="baseline"/>
          <w:lang w:val="en-US" w:bidi="ar-SA" w:eastAsia="zh-CN"/>
        </w:rPr>
      </w:pPr>
    </w:p>
    <w:p w14:paraId="CB8C7B92">
      <w:pPr>
        <w:pStyle w:val="style0"/>
        <w:spacing w:lineRule="auto" w:line="24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连续性与断裂</w:t>
      </w:r>
    </w:p>
    <w:p w14:paraId="5D69BA79">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前三十年的制度遗产（土地制度、工业体系、教育医疗）如何影响后四十年？</w:t>
      </w:r>
    </w:p>
    <w:p w14:paraId="E2183FCC">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后四十年的政策转向（市场经济、对外开放）是否意味着对前三十年的否定？</w:t>
      </w:r>
    </w:p>
    <w:p w14:paraId="57DA204D">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有没有一条贯穿始终的“社会主义主线”？如果有，它是什么？</w:t>
      </w:r>
    </w:p>
    <w:p w14:paraId="6B346FA6">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议题二：前三十年的核心议题</w:t>
      </w:r>
    </w:p>
    <w:p w14:paraId="CCB0BB99">
      <w:pPr>
        <w:pStyle w:val="style0"/>
        <w:spacing w:lineRule="auto" w:line="240"/>
        <w:ind w:left="720" w:hanging="360"/>
        <w:jc w:val="both"/>
        <w:rPr>
          <w:rFonts w:ascii="黑体" w:cs="黑体" w:eastAsia="黑体" w:hAnsi="黑体" w:hint="default"/>
          <w:b/>
          <w:bCs/>
          <w:i w:val="false"/>
          <w:iCs w:val="false"/>
          <w:color w:val="auto"/>
          <w:kern w:val="2"/>
          <w:sz w:val="20"/>
          <w:szCs w:val="22"/>
          <w:highlight w:val="none"/>
          <w:vertAlign w:val="baseline"/>
          <w:lang w:val="en-US" w:bidi="ar-SA" w:eastAsia="zh-CN"/>
        </w:rPr>
      </w:pPr>
    </w:p>
    <w:p w14:paraId="9034A5AA">
      <w:pPr>
        <w:pStyle w:val="style0"/>
        <w:spacing w:lineRule="auto" w:line="24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工业化与社会主义建设</w:t>
      </w:r>
    </w:p>
    <w:p w14:paraId="94176B6E">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156项工程、三线建设等工业化的成就与代价</w:t>
      </w:r>
    </w:p>
    <w:p w14:paraId="83FD3C45">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农业合作化与人民公社：解决了什么问题？带来了什么问题？</w:t>
      </w:r>
    </w:p>
    <w:p w14:paraId="A6C29363">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这一时期的社会改造（扫盲、医疗、妇女解放）的历史意义</w:t>
      </w:r>
    </w:p>
    <w:p w14:paraId="F812CD46">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政治运动分析</w:t>
      </w:r>
    </w:p>
    <w:p w14:paraId="568EF0FE">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土地改革：阶级斗争的实践形式与历史作用</w:t>
      </w:r>
    </w:p>
    <w:p w14:paraId="A3EB6DE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反右运动：背景、过程与后果，如何评价知识分子政策？</w:t>
      </w:r>
    </w:p>
    <w:p w14:paraId="742EC493">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大跃进：经济建设的冒进还是探索中的失误？客观效果与教训</w:t>
      </w:r>
    </w:p>
    <w:p w14:paraId="BBCF20B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文化大革命：起因、过程、性质（是政治斗争、社会革命还是文化冲突？）</w:t>
      </w:r>
    </w:p>
    <w:p w14:paraId="F3E9AFDE">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如何区分“运动”本身与运动中被滥用的现象？</w:t>
      </w:r>
    </w:p>
    <w:p w14:paraId="B6CF0E2E">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人物评价</w:t>
      </w:r>
    </w:p>
    <w:p w14:paraId="1622F47A">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评价历史人物应遵循什么原则？（历史作用、阶级立场、时代局限）</w:t>
      </w:r>
    </w:p>
    <w:p w14:paraId="2A1A7F01">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如何评价毛泽东、周恩来、刘少奇、邓小平等主要领导人的历史贡献与失误？</w:t>
      </w:r>
    </w:p>
    <w:p w14:paraId="36021FA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集体领导与个人作用的关系</w:t>
      </w:r>
    </w:p>
    <w:p w14:paraId="D373C4D4">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议题三：后四十年的核心议题</w:t>
      </w:r>
    </w:p>
    <w:p w14:paraId="246CB350">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改革开放的逻辑</w:t>
      </w:r>
    </w:p>
    <w:p w14:paraId="FFF83043">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为什么要改革开放？当时面临的内外压力是什么？</w:t>
      </w:r>
    </w:p>
    <w:p w14:paraId="0D3008B4">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改革是如何从农村起步的？家庭联产承包责任制的作用</w:t>
      </w:r>
    </w:p>
    <w:p w14:paraId="2C98667C">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城市改革、国企改革、价格闯关等阶段的分析</w:t>
      </w:r>
    </w:p>
    <w:p w14:paraId="AB6B49AA">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社会结构变化</w:t>
      </w:r>
    </w:p>
    <w:p w14:paraId="17B682C2">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新社会阶层（私营企业主、外资雇员、农民工）的出现</w:t>
      </w:r>
    </w:p>
    <w:p w14:paraId="A020A665">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阶级关系的演变：工人阶级的地位变化、中产阶级的形成</w:t>
      </w:r>
    </w:p>
    <w:p w14:paraId="01360619">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贫富差距、地区差距、城乡差距的成因</w:t>
      </w:r>
    </w:p>
    <w:p w14:paraId="210404C7">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思想文化领域</w:t>
      </w:r>
    </w:p>
    <w:p w14:paraId="7008C315">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80年代思想解放运动与资产阶级自由化思潮</w:t>
      </w:r>
    </w:p>
    <w:p w14:paraId="B259BF7A">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90年代以来的新左派与自由主义之争</w:t>
      </w:r>
    </w:p>
    <w:p w14:paraId="28223E5B">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网络时代的意识形态斗争新特点</w:t>
      </w:r>
    </w:p>
    <w:p w14:paraId="F201C429">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议题四：两个时期的关系</w:t>
      </w:r>
    </w:p>
    <w:p w14:paraId="000DFCBE">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否定之否定还是连续发展？</w:t>
      </w:r>
    </w:p>
    <w:p w14:paraId="E9B65F70">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有观点认为后四十年是对前三十年的“修正”，如何看？</w:t>
      </w:r>
    </w:p>
    <w:p w14:paraId="943692CC">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有观点认为前三十年为后四十年奠定基础，后四十年是前三十年的逻辑延伸，如何看？</w:t>
      </w:r>
    </w:p>
    <w:p w14:paraId="FB2C9CF0">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是否存在一个“否定之否定”的螺旋式上升过程？</w:t>
      </w:r>
    </w:p>
    <w:p w14:paraId="E58C5763">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我们今天的立场</w:t>
      </w:r>
    </w:p>
    <w:p w14:paraId="B25D1697">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我们是否要“超越”两个时期，还是继承某一时期的传统？</w:t>
      </w:r>
    </w:p>
    <w:p w14:paraId="11C0C26D">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我们如何用“两把标尺”（群众立场、实践导向）来检验历史认识？</w:t>
      </w:r>
    </w:p>
    <w:p w14:paraId="30C980AD">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议题五：历史评价的方法论</w:t>
      </w:r>
    </w:p>
    <w:p w14:paraId="44B6D64E">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避免两种极端</w:t>
      </w:r>
    </w:p>
    <w:p w14:paraId="F4995F1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如何防止全盘肯定（历史虚无主义）和全盘否定（历史虚无主义的另一面）？</w:t>
      </w:r>
    </w:p>
    <w:p w14:paraId="6BD5B149">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如何防止用今天的标准苛求历史，用局部否定整体？</w:t>
      </w:r>
    </w:p>
    <w:p w14:paraId="5E0B790D">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历史研究与现实实践的关系</w:t>
      </w:r>
    </w:p>
    <w:p w14:paraId="7BBAF91F">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研究历史是为了什么？如何从历史中汲取经验指导今天？</w:t>
      </w:r>
    </w:p>
    <w:p w14:paraId="38CA2777">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历史讨论如何服务于两条战线的工作？</w:t>
      </w:r>
    </w:p>
    <w:p w14:paraId="AEADF722">
      <w:pPr>
        <w:pStyle w:val="style0"/>
        <w:keepNext/>
        <w:keepLines/>
        <w:spacing w:before="260" w:after="260" w:lineRule="auto" w:line="240"/>
        <w:jc w:val="both"/>
        <w:outlineLvl w:val="2"/>
        <w:rPr>
          <w:sz w:val="20"/>
          <w:szCs w:val="22"/>
        </w:rPr>
      </w:pPr>
      <w:r>
        <w:rPr>
          <w:rFonts w:ascii="黑体" w:cs="黑体" w:eastAsia="黑体" w:hAnsi="黑体" w:hint="default"/>
          <w:b/>
          <w:bCs/>
          <w:i w:val="false"/>
          <w:iCs w:val="false"/>
          <w:color w:val="auto"/>
          <w:kern w:val="2"/>
          <w:sz w:val="28"/>
          <w:szCs w:val="22"/>
          <w:highlight w:val="none"/>
          <w:vertAlign w:val="baseline"/>
          <w:lang w:val="en-US" w:bidi="ar-SA" w:eastAsia="zh-CN"/>
        </w:rPr>
        <w:t>四、理论决议专题讨论提纲（细化版）</w:t>
      </w:r>
    </w:p>
    <w:p w14:paraId="2D28BE00">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议题一：托派问题的再认识</w:t>
      </w:r>
    </w:p>
    <w:p w14:paraId="D0CBC985">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托洛茨基的理论遗产</w:t>
      </w:r>
    </w:p>
    <w:p w14:paraId="CBEFC382">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不断革命论的内容是什么？它在俄国革命和世界革命中的意义</w:t>
      </w:r>
    </w:p>
    <w:p w14:paraId="5948A27C">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托洛茨基对苏联官僚体制的批判：合理性与偏颇</w:t>
      </w:r>
    </w:p>
    <w:p w14:paraId="90D8E07E">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托洛茨基的文学批评与艺术观</w:t>
      </w:r>
    </w:p>
    <w:p w14:paraId="895E7749">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托派与斯大林主义的分歧</w:t>
      </w:r>
    </w:p>
    <w:p w14:paraId="4D4D81F0">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一国社会主义 vs 不断革命</w:t>
      </w:r>
    </w:p>
    <w:p w14:paraId="0FDBB81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党内民主 vs 集中制</w:t>
      </w:r>
    </w:p>
    <w:p w14:paraId="0BE2EF0B">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对工农关系的不同看法</w:t>
      </w:r>
    </w:p>
    <w:p w14:paraId="BF067AE1">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托派在中国</w:t>
      </w:r>
    </w:p>
    <w:p w14:paraId="42689FAE">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中国托派的形成、主要观点与活动</w:t>
      </w:r>
    </w:p>
    <w:p w14:paraId="4A34CBD9">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托派与中国共产党在历史上的关系（如抗战时期的论争）</w:t>
      </w:r>
    </w:p>
    <w:p w14:paraId="67D5C7AA">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我们今天如何看待中国托派的批判？</w:t>
      </w:r>
    </w:p>
    <w:p w14:paraId="3727C1EC">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当代托派的影响</w:t>
      </w:r>
    </w:p>
    <w:p w14:paraId="9A3FBD60">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国际托派组织现状</w:t>
      </w:r>
    </w:p>
    <w:p w14:paraId="08353F1A">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国内左翼中是否存在托派观点？如何识别和对话？</w:t>
      </w:r>
    </w:p>
    <w:p w14:paraId="48AFF042">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议题二：斯大林评价问题</w:t>
      </w:r>
    </w:p>
    <w:p w14:paraId="545B878D">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斯大林模式的定义与特征</w:t>
      </w:r>
    </w:p>
    <w:p w14:paraId="12309CFA">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高速工业化、农业集体化、高度集中的政治体制</w:t>
      </w:r>
    </w:p>
    <w:p w14:paraId="ED25B2C0">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斯大林模式在苏联历史上的作用（反法西斯战争胜利、战后重建）</w:t>
      </w:r>
    </w:p>
    <w:p w14:paraId="C1BAA895">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斯大林的错误及其性质</w:t>
      </w:r>
    </w:p>
    <w:p w14:paraId="16A90C40">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大清洗：规模、原因、后果，是个人崇拜还是体制问题？</w:t>
      </w:r>
    </w:p>
    <w:p w14:paraId="EB710A2D">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个人崇拜的形成机制</w:t>
      </w:r>
    </w:p>
    <w:p w14:paraId="99BE6DEB">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斯大林晚年的某些错误（如民族政策、对南斯拉夫的态度）</w:t>
      </w:r>
    </w:p>
    <w:p w14:paraId="29B6E6F3">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当代左翼的不同态度</w:t>
      </w:r>
    </w:p>
    <w:p w14:paraId="9DCA7225">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完全肯定派（斯大林是伟大的马克思主义者）</w:t>
      </w:r>
    </w:p>
    <w:p w14:paraId="E2CDC321">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完全否定派（斯大林是暴君、背叛革命）</w:t>
      </w:r>
    </w:p>
    <w:p w14:paraId="D03BEA2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辩证分析派（肯定历史功绩，批判错误，放在具体历史条件下看）</w:t>
      </w:r>
    </w:p>
    <w:p w14:paraId="F1797372">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我们如何评价？</w:t>
      </w:r>
    </w:p>
    <w:p w14:paraId="52A19214">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能否提出一个辩证的、历史的评价框架？</w:t>
      </w:r>
    </w:p>
    <w:p w14:paraId="5FF9F164">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评价斯大林对今天的斗争有什么现实意义？</w:t>
      </w:r>
    </w:p>
    <w:p w14:paraId="A8AD167F">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议题三：“西马”与“苏马”之争</w:t>
      </w:r>
    </w:p>
    <w:p w14:paraId="A3A51D65">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西方马克思主义主要流派</w:t>
      </w:r>
    </w:p>
    <w:p w14:paraId="7A3CE28B">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卢卡奇、科尔施：阶级意识与主体性</w:t>
      </w:r>
    </w:p>
    <w:p w14:paraId="CCC98C71">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葛兰西：文化霸权、实践哲学</w:t>
      </w:r>
    </w:p>
    <w:p w14:paraId="3E59AC7B">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法兰克福学派：批判理论、工具理性批判</w:t>
      </w:r>
    </w:p>
    <w:p w14:paraId="2DA4903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阿尔都塞：结构主义马克思主义</w:t>
      </w:r>
    </w:p>
    <w:p w14:paraId="1E290FC6">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分析的马克思主义、生态马克思主义等</w:t>
      </w:r>
    </w:p>
    <w:p w14:paraId="2A0D42FD">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苏马的主要特征</w:t>
      </w:r>
    </w:p>
    <w:p w14:paraId="E27B104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辩证唯物主义和历史唯物主义的教科书化</w:t>
      </w:r>
    </w:p>
    <w:p w14:paraId="4775D4A2">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对马克思主义哲学的系统化、体系化</w:t>
      </w:r>
    </w:p>
    <w:p w14:paraId="CEF0BB0A">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意识形态功能与教条化倾向</w:t>
      </w:r>
    </w:p>
    <w:p w14:paraId="FB15269F">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二者的交锋点</w:t>
      </w:r>
    </w:p>
    <w:p w14:paraId="56534BD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对辩证法的理解（自然辩证法 vs 主体辩证法）</w:t>
      </w:r>
    </w:p>
    <w:p w14:paraId="2BCEA61A">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对阶级意识与文化斗争的看法</w:t>
      </w:r>
    </w:p>
    <w:p w14:paraId="8F8F24FA">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对革命主体和革命道路的认识</w:t>
      </w:r>
    </w:p>
    <w:p w14:paraId="4EF8B571">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我们如何借鉴？</w:t>
      </w:r>
    </w:p>
    <w:p w14:paraId="8F12E09D">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西马对资本主义文化批判的启示</w:t>
      </w:r>
    </w:p>
    <w:p w14:paraId="4B85216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苏马对马克思主义基本原理的系统阐述</w:t>
      </w:r>
    </w:p>
    <w:p w14:paraId="2EF95A56">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如何批判性地吸收二者的合理成分？</w:t>
      </w:r>
    </w:p>
    <w:p w14:paraId="4B4195B4">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议题四：无政府主义与马克思主义</w:t>
      </w:r>
    </w:p>
    <w:p w14:paraId="96DFE19C">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无政府主义的基本主张</w:t>
      </w:r>
    </w:p>
    <w:p w14:paraId="3899AD2D">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反对一切国家、权威和等级制</w:t>
      </w:r>
    </w:p>
    <w:p w14:paraId="87880AD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主张自由联合、直接民主</w:t>
      </w:r>
    </w:p>
    <w:p w14:paraId="E572AE23">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主要代表人物（巴枯宁、克鲁泡特金）</w:t>
      </w:r>
    </w:p>
    <w:p w14:paraId="D77011F2">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马克思主义对无政府主义的批判</w:t>
      </w:r>
    </w:p>
    <w:p w14:paraId="9826EB3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国家消亡的历史条件（过渡时期无产阶级专政的必要性）</w:t>
      </w:r>
    </w:p>
    <w:p w14:paraId="AE9CD5AB">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自由与权威的辩证关系</w:t>
      </w:r>
    </w:p>
    <w:p w14:paraId="3D77347B">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对个人主义倾向的批评</w:t>
      </w:r>
    </w:p>
    <w:p w14:paraId="005AA9A5">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当代无政府主义思潮</w:t>
      </w:r>
    </w:p>
    <w:p w14:paraId="161BAD14">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无政府工团主义、绿色无政府主义、后现代无政府主义</w:t>
      </w:r>
    </w:p>
    <w:p w14:paraId="3A2518A6">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在青年中的影响</w:t>
      </w:r>
    </w:p>
    <w:p w14:paraId="C7BC9C27">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我们与无政府主义者的关系</w:t>
      </w:r>
    </w:p>
    <w:p w14:paraId="3D627E9F">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有无合作的可能？（如环保、反战等具体议题）</w:t>
      </w:r>
    </w:p>
    <w:p w14:paraId="7B240856">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如何在理论上划清界限？</w:t>
      </w:r>
    </w:p>
    <w:p w14:paraId="F93A3152">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议题五：民族主义与阶级叙事的张力</w:t>
      </w:r>
    </w:p>
    <w:p w14:paraId="D78A55BF">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民族问题的阶级实质</w:t>
      </w:r>
    </w:p>
    <w:p w14:paraId="D29DBE31">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民族压迫的根源是阶级压迫</w:t>
      </w:r>
    </w:p>
    <w:p w14:paraId="E5C96B91">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民族解放运动与无产阶级革命的关系（列宁、毛泽东的观点）</w:t>
      </w:r>
    </w:p>
    <w:p w14:paraId="02498DCB">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当代民族主义的表现</w:t>
      </w:r>
    </w:p>
    <w:p w14:paraId="8F22D7FA">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官方爱国主义：如何评价其对内整合与对外斗争的作用？</w:t>
      </w:r>
    </w:p>
    <w:p w14:paraId="3337D20B">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民间民族主义：极端民族主义、反全球化、排外情绪</w:t>
      </w:r>
    </w:p>
    <w:p w14:paraId="A1F1E2EA">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民族主义与阶级意识如何相互影响？</w:t>
      </w:r>
    </w:p>
    <w:p w14:paraId="FD3513EC">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国际主义今天如何落地？</w:t>
      </w:r>
    </w:p>
    <w:p w14:paraId="A01F37D6">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支持第三世界人民斗争</w:t>
      </w:r>
    </w:p>
    <w:p w14:paraId="584FA4A9">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反对帝国主义战争</w:t>
      </w:r>
    </w:p>
    <w:p w14:paraId="86BF0401">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在全球化背景下如何团结各国劳动者？</w:t>
      </w:r>
    </w:p>
    <w:p w14:paraId="D78F5419">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我们如何处理民族叙事与阶级叙事的关系？</w:t>
      </w:r>
    </w:p>
    <w:p w14:paraId="4C00305C">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在宣传中如何既讲阶级又讲民族？</w:t>
      </w:r>
    </w:p>
    <w:p w14:paraId="4D24C756">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遇到极端民族主义者如何争取转化？</w:t>
      </w:r>
    </w:p>
    <w:p w14:paraId="A37190F4">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议题六：“左”倾与右倾的界定</w:t>
      </w:r>
    </w:p>
    <w:p w14:paraId="22220CB0">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什么是“左”倾？</w:t>
      </w:r>
    </w:p>
    <w:p w14:paraId="BF15EC05">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超越现实条件的激进主义</w:t>
      </w:r>
    </w:p>
    <w:p w14:paraId="3416910D">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教条主义、盲动主义</w:t>
      </w:r>
    </w:p>
    <w:p w14:paraId="BCE9DC97">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关门主义、宗派主义</w:t>
      </w:r>
    </w:p>
    <w:p w14:paraId="57C79571">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什么是右倾？</w:t>
      </w:r>
    </w:p>
    <w:p w14:paraId="1A7BEB82">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放弃原则、妥协投降</w:t>
      </w:r>
    </w:p>
    <w:p w14:paraId="8D598508">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阶级调和、改良主义</w:t>
      </w:r>
    </w:p>
    <w:p w14:paraId="D1C744F1">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机会主义、尾巴主义</w:t>
      </w:r>
    </w:p>
    <w:p w14:paraId="451BD81D">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当前的主要危险是什么？</w:t>
      </w:r>
    </w:p>
    <w:p w14:paraId="95C03B59">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我们组织内部有没有这两种倾向的表现？</w:t>
      </w:r>
    </w:p>
    <w:p w14:paraId="CC022A23">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如何在实际工作中识别和纠正？</w:t>
      </w:r>
    </w:p>
    <w:p w14:paraId="E7679E69">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“两把标尺”如何检验倾向？</w:t>
      </w:r>
    </w:p>
    <w:p w14:paraId="2E58BD0F">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群众立场：是站在大多数劳动者一边，还是站在小圈子一边？</w:t>
      </w:r>
    </w:p>
    <w:p w14:paraId="F45E2622">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实践导向：是推动实际行动，还是陷入空谈？</w:t>
      </w:r>
    </w:p>
    <w:p w14:paraId="1A7E94CF">
      <w:pPr>
        <w:pStyle w:val="style0"/>
        <w:keepNext/>
        <w:keepLines/>
        <w:spacing w:before="260" w:after="260" w:lineRule="auto" w:line="240"/>
        <w:jc w:val="both"/>
        <w:outlineLvl w:val="2"/>
        <w:rPr>
          <w:sz w:val="20"/>
          <w:szCs w:val="22"/>
        </w:rPr>
      </w:pPr>
      <w:r>
        <w:rPr>
          <w:rFonts w:ascii="黑体" w:cs="黑体" w:eastAsia="黑体" w:hAnsi="黑体" w:hint="default"/>
          <w:b/>
          <w:bCs/>
          <w:i w:val="false"/>
          <w:iCs w:val="false"/>
          <w:color w:val="auto"/>
          <w:kern w:val="2"/>
          <w:sz w:val="28"/>
          <w:szCs w:val="22"/>
          <w:highlight w:val="none"/>
          <w:vertAlign w:val="baseline"/>
          <w:lang w:val="en-US" w:bidi="ar-SA" w:eastAsia="zh-CN"/>
        </w:rPr>
        <w:t>五、发展计划专题讨论提纲</w:t>
      </w:r>
    </w:p>
    <w:p w14:paraId="CD475041">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（一）近期计划（2026-2027）</w:t>
      </w:r>
    </w:p>
    <w:p w14:paraId="2BFEEC00">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组织定位细化</w:t>
      </w:r>
    </w:p>
    <w:p w14:paraId="A2B43956">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“学习与实践集体”的具体内涵：理论学习占多少比重？实践占多少？</w:t>
      </w:r>
    </w:p>
    <w:p w14:paraId="146C275E">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如何处理核心成员与外围成员的关系？</w:t>
      </w:r>
    </w:p>
    <w:p w14:paraId="7E53C56C">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是否建立明确的晋升机制？</w:t>
      </w:r>
    </w:p>
    <w:p w14:paraId="0EA260E8">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两条战线目标分解</w:t>
      </w:r>
    </w:p>
    <w:p w14:paraId="600362C8">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理论文化战线</w:t>
      </w: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w:t>
      </w:r>
    </w:p>
    <w:p w14:paraId="561DFBCD">
      <w:pPr>
        <w:pStyle w:val="style0"/>
        <w:spacing w:lineRule="auto" w:line="240"/>
        <w:ind w:left="144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视频：年度目标几期？选题方向？（阶级分析、国际共运、现实热点）</w:t>
      </w:r>
    </w:p>
    <w:p w14:paraId="BADC5E7A">
      <w:pPr>
        <w:pStyle w:val="style0"/>
        <w:spacing w:lineRule="auto" w:line="240"/>
        <w:ind w:left="144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机关报：《真理周刊》发行量目标？如何扩大读者群？</w:t>
      </w:r>
    </w:p>
    <w:p w14:paraId="24EB4171">
      <w:pPr>
        <w:pStyle w:val="style0"/>
        <w:spacing w:lineRule="auto" w:line="240"/>
        <w:ind w:left="144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文艺工坊：计划产出哪些类型的作品？（歌曲、海报、短剧）</w:t>
      </w:r>
    </w:p>
    <w:p w14:paraId="D8CFFC65">
      <w:pPr>
        <w:pStyle w:val="style0"/>
        <w:spacing w:lineRule="auto" w:line="240"/>
        <w:ind w:left="144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理论部：年内完成哪些经典研读？产出几篇高质量文章？</w:t>
      </w:r>
    </w:p>
    <w:p w14:paraId="EF7B3465">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社会实践战线</w:t>
      </w: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w:t>
      </w:r>
    </w:p>
    <w:p w14:paraId="65F7E5E2">
      <w:pPr>
        <w:pStyle w:val="style0"/>
        <w:spacing w:lineRule="auto" w:line="240"/>
        <w:ind w:left="144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微光计划：年度目标报告数量？如何保证质量？</w:t>
      </w:r>
    </w:p>
    <w:p w14:paraId="5E840B38">
      <w:pPr>
        <w:pStyle w:val="style0"/>
        <w:spacing w:lineRule="auto" w:line="240"/>
        <w:ind w:left="144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专题调查：确定1-2个重点方向（如教育、就业、住房）</w:t>
      </w:r>
    </w:p>
    <w:p w14:paraId="C70E54AE">
      <w:pPr>
        <w:pStyle w:val="style0"/>
        <w:spacing w:lineRule="auto" w:line="240"/>
        <w:ind w:left="144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如何从观察到介入？（如支援劳动者维权、组织社区服务）</w:t>
      </w:r>
    </w:p>
    <w:p w14:paraId="42747DD7">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“文化革命论”的内涵</w:t>
      </w:r>
    </w:p>
    <w:p w14:paraId="A6D67566">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我们今天讲的“文化革命”与历史上的文化大革命有何异同？</w:t>
      </w:r>
    </w:p>
    <w:p w14:paraId="9ABF0185">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文化斗争的主要领域：教育、媒体、艺术、学术</w:t>
      </w:r>
    </w:p>
    <w:p w14:paraId="5CFC1B9B">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我们如何在日常生活中进行“文化革命”？（反对消费主义、抵制资产阶级价值观）</w:t>
      </w:r>
    </w:p>
    <w:p w14:paraId="A0397B92">
      <w:pPr>
        <w:pStyle w:val="style0"/>
        <w:keepNext/>
        <w:keepLines/>
        <w:spacing w:before="280" w:after="290" w:lineRule="auto" w:line="240"/>
        <w:jc w:val="both"/>
        <w:outlineLvl w:val="3"/>
        <w:rPr>
          <w:sz w:val="20"/>
          <w:szCs w:val="22"/>
        </w:rPr>
      </w:pPr>
      <w:r>
        <w:rPr>
          <w:rFonts w:ascii="黑体" w:cs="黑体" w:eastAsia="黑体" w:hAnsi="黑体" w:hint="default"/>
          <w:b/>
          <w:bCs/>
          <w:i w:val="false"/>
          <w:iCs w:val="false"/>
          <w:color w:val="auto"/>
          <w:kern w:val="2"/>
          <w:sz w:val="24"/>
          <w:szCs w:val="22"/>
          <w:highlight w:val="none"/>
          <w:vertAlign w:val="baseline"/>
          <w:lang w:val="en-US" w:bidi="ar-SA" w:eastAsia="zh-CN"/>
        </w:rPr>
        <w:t>（二）远期规划（3-5年）</w:t>
      </w:r>
    </w:p>
    <w:p w14:paraId="F0A55295">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政治维度</w:t>
      </w:r>
    </w:p>
    <w:p w14:paraId="1E3D32C3">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“完整的无产阶级专政”如何理解？在当代语境下可以表达为“人民当家作主的深化”</w:t>
      </w:r>
    </w:p>
    <w:p w14:paraId="C684F6AB">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我们追求的政治目标：扩大民主参与、监督权力、保障劳动者权利</w:t>
      </w:r>
    </w:p>
    <w:p w14:paraId="1B21163B">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如何与基层治理、社区自治结合？</w:t>
      </w:r>
    </w:p>
    <w:p w14:paraId="AFD6C19C">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经济维度</w:t>
      </w:r>
    </w:p>
    <w:p w14:paraId="CD07AF11">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对生产关系的分析如何指导经济主张？（支持公有制主体地位、反对资本无序扩张）</w:t>
      </w:r>
    </w:p>
    <w:p w14:paraId="1B59F7AD">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对劳动权益的关注：推动劳动法落实、反对996、保障农民工工资</w:t>
      </w:r>
    </w:p>
    <w:p w14:paraId="7363A597">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对经济民主的探讨：工人参与管理、合作社经济</w:t>
      </w:r>
    </w:p>
    <w:p w14:paraId="BBD04CBE">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文化维度</w:t>
      </w:r>
    </w:p>
    <w:p w14:paraId="887ED617">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建设什么样的文化？大众的、科学的、民族的社会主义文化</w:t>
      </w:r>
    </w:p>
    <w:p w14:paraId="CA86B9AC">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如何抵制资产阶级意识形态？</w:t>
      </w:r>
    </w:p>
    <w:p w14:paraId="CAE32C4D">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如何培养“有文化的劳动者”？</w:t>
      </w:r>
    </w:p>
    <w:p w14:paraId="4C4CBEA1">
      <w:pPr>
        <w:pStyle w:val="style0"/>
        <w:keepNext/>
        <w:keepLines/>
        <w:spacing w:before="260" w:after="260" w:lineRule="auto" w:line="240"/>
        <w:jc w:val="both"/>
        <w:outlineLvl w:val="2"/>
        <w:rPr>
          <w:sz w:val="20"/>
          <w:szCs w:val="22"/>
        </w:rPr>
      </w:pPr>
      <w:r>
        <w:rPr>
          <w:rFonts w:ascii="黑体" w:cs="黑体" w:eastAsia="黑体" w:hAnsi="黑体" w:hint="default"/>
          <w:b/>
          <w:bCs/>
          <w:i w:val="false"/>
          <w:iCs w:val="false"/>
          <w:color w:val="auto"/>
          <w:kern w:val="2"/>
          <w:sz w:val="28"/>
          <w:szCs w:val="22"/>
          <w:highlight w:val="none"/>
          <w:vertAlign w:val="baseline"/>
          <w:lang w:val="en-US" w:bidi="ar-SA" w:eastAsia="zh-CN"/>
        </w:rPr>
        <w:t>六、成员人事档案管理办法（讨论稿细化）</w:t>
      </w:r>
    </w:p>
    <w:p w14:paraId="FA7D1394">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档案内容（建议）</w:t>
      </w:r>
    </w:p>
    <w:p w14:paraId="755A763C">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基础信息：代号、入社时间、所属部门、层级（核心/正式/外围）</w:t>
      </w:r>
    </w:p>
    <w:p w14:paraId="1C41C6F7">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联系方式：加密通讯软件ID（如Conversations账号），备用联系方式</w:t>
      </w:r>
    </w:p>
    <w:p w14:paraId="1EFD6A93">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能力信息：理论水平自评、技能特长（文字、美术、剪辑、组织等）、已参与任务记录</w:t>
      </w:r>
    </w:p>
    <w:p w14:paraId="C00D19F4">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评估信息：活跃度（高/中/低）、培训记录、奖惩情况、备注</w:t>
      </w:r>
    </w:p>
    <w:p w14:paraId="8C2DE106">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安全信息：是否已完成安全培训、有无违规记录</w:t>
      </w:r>
    </w:p>
    <w:p w14:paraId="139A3EC2">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档案分级</w:t>
      </w:r>
    </w:p>
    <w:p w14:paraId="9BE4725A">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L2级：姓名（代号）、部门、技能、任务记录（供核心层查阅）</w:t>
      </w:r>
    </w:p>
    <w:p w14:paraId="E0771BB3">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L3级：联系方式、评估信息、备注（仅限社长、社主任、组织部部长、纪律检查）</w:t>
      </w:r>
    </w:p>
    <w:p w14:paraId="AF1C9224">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档案管理流程</w:t>
      </w:r>
    </w:p>
    <w:p w14:paraId="45A4654E">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新成员加入后一周内，由组织部建立档案</w:t>
      </w:r>
    </w:p>
    <w:p w14:paraId="90A68F21">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每月末更新一次（任务记录、活跃度）</w:t>
      </w:r>
    </w:p>
    <w:p w14:paraId="A24785C5">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每季度由纪律检查抽查档案完整性</w:t>
      </w:r>
    </w:p>
    <w:p w14:paraId="8ED8D6FA">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成员退出时，档案加密归档，保存至少三年</w:t>
      </w:r>
    </w:p>
    <w:p w14:paraId="2653425C">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使用原则</w:t>
      </w:r>
    </w:p>
    <w:p w14:paraId="87BFD58C">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仅用于组织内部工作安排、安全防范、成员培养</w:t>
      </w:r>
    </w:p>
    <w:p w14:paraId="415C0443">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严禁用于任何商业目的或对外泄露</w:t>
      </w:r>
    </w:p>
    <w:p w14:paraId="7BB85CB9">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核心成员调阅需登记</w:t>
      </w:r>
    </w:p>
    <w:p w14:paraId="316A5976">
      <w:pPr>
        <w:pStyle w:val="style0"/>
        <w:keepNext/>
        <w:keepLines/>
        <w:spacing w:before="260" w:after="260" w:lineRule="auto" w:line="240"/>
        <w:jc w:val="both"/>
        <w:outlineLvl w:val="2"/>
        <w:rPr>
          <w:sz w:val="20"/>
          <w:szCs w:val="22"/>
        </w:rPr>
      </w:pPr>
      <w:r>
        <w:rPr>
          <w:rFonts w:ascii="黑体" w:cs="黑体" w:eastAsia="黑体" w:hAnsi="黑体" w:hint="default"/>
          <w:b/>
          <w:bCs/>
          <w:i w:val="false"/>
          <w:iCs w:val="false"/>
          <w:color w:val="auto"/>
          <w:kern w:val="2"/>
          <w:sz w:val="28"/>
          <w:szCs w:val="22"/>
          <w:highlight w:val="none"/>
          <w:vertAlign w:val="baseline"/>
          <w:lang w:val="en-US" w:bidi="ar-SA" w:eastAsia="zh-CN"/>
        </w:rPr>
        <w:t>七、大会前准备事项（细化）</w:t>
      </w:r>
    </w:p>
    <w:p w14:paraId="462AF1AF">
      <w:pPr>
        <w:pStyle w:val="style0"/>
        <w:spacing w:lineRule="auto" w:line="240"/>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讨论阶段（4月1日-4月14日）</w:t>
      </w:r>
    </w:p>
    <w:p w14:paraId="D7D46E65">
      <w:pPr>
        <w:pStyle w:val="style0"/>
        <w:spacing w:lineRule="auto" w:line="240"/>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各成员写文章发表观点，发布在《真理周刊》上，以及以其他方式参与讨论。</w:t>
      </w:r>
    </w:p>
    <w:p w14:paraId="470C82F3">
      <w:pPr>
        <w:pStyle w:val="style0"/>
        <w:spacing w:lineRule="auto" w:line="240"/>
        <w:ind w:left="720" w:hanging="360"/>
        <w:jc w:val="both"/>
        <w:rPr/>
        <w:sectPr>
          <w:type w:val="continuous"/>
          <w:pgSz w:w="11906" w:h="16838" w:orient="portrait"/>
          <w:pgMar w:top="1440" w:right="969" w:bottom="1440" w:left="969" w:header="851" w:footer="850" w:gutter="0"/>
          <w:pgBorders w:zOrder="front" w:display="allPages" w:offsetFrom="text">
            <w:top w:val="thickThinSmallGap" w:sz="24" w:space="1" w:color="e40000"/>
            <w:left w:val="none" w:sz="0" w:space="0" w:color="auto"/>
            <w:bottom w:val="thickThinSmallGap" w:sz="24" w:space="1" w:color="e40000"/>
            <w:right w:val="none" w:sz="0" w:space="0" w:color="auto"/>
          </w:pgBorders>
          <w:pgNumType w:fmt="decimal" w:start="1"/>
          <w:cols w:space="425" w:num="2"/>
          <w:docGrid w:type="lines" w:linePitch="312" w:charSpace="0"/>
        </w:sectPr>
      </w:pPr>
    </w:p>
    <w:p w14:paraId="ACCC17BE">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讨论结果整理成《XX部门关于历史/理论议题的意见汇总》（不要求统一，只需整理不同观点）。</w:t>
      </w:r>
    </w:p>
    <w:p w14:paraId="95B15219">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3月20日前提交至组织部（加密传输）。</w:t>
      </w:r>
    </w:p>
    <w:p w14:paraId="8C06919A">
      <w:pPr>
        <w:pStyle w:val="style0"/>
        <w:spacing w:lineRule="auto" w:line="276"/>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草案起草阶段（4月14日-4月21日）</w:t>
      </w:r>
    </w:p>
    <w:p w14:paraId="BFB1C5F2">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理论部根据各部门意见，起草《历史决议（草案）》《理论决议（草案）》，要求：</w:t>
      </w:r>
    </w:p>
    <w:p w14:paraId="C09D3037">
      <w:pPr>
        <w:pStyle w:val="style0"/>
        <w:spacing w:lineRule="auto" w:line="276"/>
        <w:ind w:left="144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不预设结论，只梳理主要分歧点、共识点，提出需要大会表决的核心问题。</w:t>
      </w:r>
    </w:p>
    <w:p w14:paraId="E4CED28F">
      <w:pPr>
        <w:pStyle w:val="style0"/>
        <w:spacing w:lineRule="auto" w:line="276"/>
        <w:ind w:left="144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每项决议草案后附若干“表决项”（如“是否同意以‘两把标尺’作为历史评价的根本标准？”“是否承认托洛茨基问题是马克思主义内部争论？”）。</w:t>
      </w:r>
    </w:p>
    <w:p w14:paraId="A7FD99F2">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总工委办公厅起草《发展计划纲要（草案）》《人事档案管理办法（草案）》。</w:t>
      </w:r>
    </w:p>
    <w:p w14:paraId="D0C36B15">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草案需在核心群内至少讨论两轮，修改后形成正式讨论稿。</w:t>
      </w:r>
    </w:p>
    <w:p w14:paraId="BD33B281">
      <w:pPr>
        <w:pStyle w:val="style0"/>
        <w:spacing w:lineRule="auto" w:line="276"/>
        <w:ind w:left="720" w:hanging="360"/>
        <w:jc w:val="both"/>
        <w:rPr>
          <w:sz w:val="20"/>
          <w:szCs w:val="22"/>
        </w:rPr>
      </w:pPr>
      <w:r>
        <w:rPr>
          <w:rFonts w:ascii="黑体" w:cs="黑体" w:eastAsia="黑体" w:hAnsi="黑体" w:hint="default"/>
          <w:b/>
          <w:bCs/>
          <w:i w:val="false"/>
          <w:iCs w:val="false"/>
          <w:color w:val="auto"/>
          <w:kern w:val="2"/>
          <w:sz w:val="20"/>
          <w:szCs w:val="22"/>
          <w:highlight w:val="none"/>
          <w:vertAlign w:val="baseline"/>
          <w:lang w:val="en-US" w:bidi="ar-SA" w:eastAsia="zh-CN"/>
        </w:rPr>
        <w:t>会前意见征集、通知与准备（4月22日-4月30日）</w:t>
      </w:r>
    </w:p>
    <w:p w14:paraId="4698F652">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将讨论稿发至全体正式成员（加密渠道），征集修改意见。</w:t>
      </w:r>
    </w:p>
    <w:p w14:paraId="53EEEFAF">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组织部收集意见，分类整理（采纳/不采纳需说明理由），提交总工委审议。</w:t>
      </w:r>
    </w:p>
    <w:p w14:paraId="6E968A2B">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根据意见修改形成大会草案。</w:t>
      </w:r>
    </w:p>
    <w:p w14:paraId="8B6AAAC5">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发布大会正式通知（含议程、表决稿、参会须知）。</w:t>
      </w:r>
    </w:p>
    <w:p w14:paraId="3709FE69">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测试会议平台，确保每位成员能正常接入。</w:t>
      </w:r>
    </w:p>
    <w:p w14:paraId="DC9B2C4A">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指定记录人员（负责文字纪要、表决统计）。</w:t>
      </w:r>
    </w:p>
    <w:p w14:paraId="5CF1A6CB">
      <w:pPr>
        <w:pStyle w:val="style0"/>
        <w:keepNext/>
        <w:keepLines/>
        <w:spacing w:before="260" w:after="260" w:lineRule="auto" w:line="276"/>
        <w:jc w:val="both"/>
        <w:outlineLvl w:val="2"/>
        <w:rPr>
          <w:sz w:val="20"/>
          <w:szCs w:val="22"/>
        </w:rPr>
      </w:pPr>
      <w:r>
        <w:rPr>
          <w:rFonts w:ascii="黑体" w:cs="黑体" w:eastAsia="黑体" w:hAnsi="黑体" w:hint="default"/>
          <w:b/>
          <w:bCs/>
          <w:i w:val="false"/>
          <w:iCs w:val="false"/>
          <w:color w:val="auto"/>
          <w:kern w:val="2"/>
          <w:sz w:val="28"/>
          <w:szCs w:val="22"/>
          <w:highlight w:val="none"/>
          <w:vertAlign w:val="baseline"/>
          <w:lang w:val="en-US" w:bidi="ar-SA" w:eastAsia="zh-CN"/>
        </w:rPr>
        <w:t>八、大会表决方式</w:t>
      </w:r>
    </w:p>
    <w:p w14:paraId="E8D86793">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每项决议逐条讨论后，进行举手表决（可在jisti用“+1”表示赞成，“-1”表示反对，“0”表示弃权）。</w:t>
      </w:r>
    </w:p>
    <w:p w14:paraId="A699988C">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表决需有三分之二以上正式成员参与，过半数通过。</w:t>
      </w:r>
    </w:p>
    <w:p w14:paraId="8E464C81">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重要决议（如历史决议、理论决议）需四分之三多数通过。</w:t>
      </w:r>
    </w:p>
    <w:p w14:paraId="3E464DD9">
      <w:pPr>
        <w:pStyle w:val="style0"/>
        <w:spacing w:lineRule="auto" w:line="276"/>
        <w:ind w:left="720" w:hanging="360"/>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表决结果当场公布，并记入会议纪要。</w:t>
      </w:r>
    </w:p>
    <w:p w14:paraId="9839ACBF">
      <w:pPr>
        <w:pStyle w:val="style0"/>
        <w:spacing w:lineRule="auto" w:line="276"/>
        <w:jc w:val="both"/>
        <w:rPr>
          <w:sz w:val="20"/>
          <w:szCs w:val="22"/>
        </w:rPr>
      </w:pP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请各部门按此细化提纲组织讨论，做好记录，按时提交意见。如有疑问，随时联系总工委办公厅。</w:t>
      </w:r>
    </w:p>
    <w:p w14:paraId="AD3E385B">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276"/>
        <w:ind w:firstLine="402" w:firstLineChars="200"/>
        <w:jc w:val="left"/>
        <w:textAlignment w:val="auto"/>
        <w:rPr>
          <w:rFonts w:ascii="黑体" w:cs="黑体" w:eastAsia="黑体" w:hAnsi="黑体" w:hint="default"/>
          <w:b/>
          <w:bCs/>
          <w:i w:val="false"/>
          <w:iCs w:val="false"/>
          <w:color w:val="auto"/>
          <w:kern w:val="2"/>
          <w:sz w:val="20"/>
          <w:szCs w:val="22"/>
          <w:highlight w:val="none"/>
          <w:vertAlign w:val="baseline"/>
          <w:lang w:val="en-US" w:bidi="ar-SA" w:eastAsia="zh-CN"/>
        </w:rPr>
      </w:pPr>
    </w:p>
    <w:p w14:paraId="035C754C">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276"/>
        <w:ind w:firstLine="402" w:firstLineChars="200"/>
        <w:jc w:val="left"/>
        <w:textAlignment w:val="auto"/>
        <w:rPr/>
        <w:sectPr>
          <w:type w:val="continuous"/>
          <w:pgSz w:w="11906" w:h="16838" w:orient="portrait"/>
          <w:pgMar w:top="1440" w:right="969" w:bottom="1440" w:left="969" w:header="851" w:footer="850" w:gutter="0"/>
          <w:pgBorders w:zOrder="front" w:display="allPages" w:offsetFrom="text">
            <w:top w:val="thickThinSmallGap" w:sz="24" w:space="1" w:color="e40000"/>
            <w:left w:val="none" w:sz="0" w:space="0" w:color="auto"/>
            <w:bottom w:val="thickThinSmallGap" w:sz="24" w:space="1" w:color="e40000"/>
            <w:right w:val="none" w:sz="0" w:space="0" w:color="auto"/>
          </w:pgBorders>
          <w:pgNumType w:fmt="decimal" w:start="1"/>
          <w:cols w:space="425" w:num="1"/>
          <w:docGrid w:type="lines" w:linePitch="312" w:charSpace="0"/>
        </w:sectPr>
      </w:pPr>
      <w:r>
        <w:rPr>
          <w:rFonts w:ascii="黑体" w:cs="黑体" w:eastAsia="黑体" w:hAnsi="黑体" w:hint="default"/>
          <w:b/>
          <w:bCs/>
          <w:i w:val="false"/>
          <w:iCs w:val="false"/>
          <w:color w:val="auto"/>
          <w:kern w:val="2"/>
          <w:sz w:val="20"/>
          <w:szCs w:val="22"/>
          <w:highlight w:val="none"/>
          <w:vertAlign w:val="baseline"/>
          <w:lang w:val="en-US" w:bidi="ar-SA" w:eastAsia="zh-CN"/>
        </w:rPr>
        <w:t>青联社总体工作委员会</w:t>
      </w:r>
      <w:r>
        <w:rPr>
          <w:rFonts w:ascii="黑体" w:cs="黑体" w:eastAsia="黑体" w:hAnsi="黑体" w:hint="default"/>
          <w:b w:val="false"/>
          <w:bCs w:val="false"/>
          <w:i w:val="false"/>
          <w:iCs w:val="false"/>
          <w:color w:val="auto"/>
          <w:kern w:val="2"/>
          <w:sz w:val="20"/>
          <w:szCs w:val="22"/>
          <w:highlight w:val="none"/>
          <w:vertAlign w:val="baseline"/>
          <w:lang w:val="en-US" w:bidi="ar-SA" w:eastAsia="zh-CN"/>
        </w:rPr>
        <w:t>2026年3月28日</w:t>
      </w:r>
    </w:p>
    <w:p w14:paraId="B3A037AD">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ind w:firstLine="440" w:firstLineChars="200"/>
        <w:jc w:val="left"/>
        <w:textAlignment w:val="auto"/>
        <w:rPr>
          <w:rFonts w:ascii="黑体" w:cs="黑体" w:eastAsia="黑体" w:hAnsi="黑体" w:hint="default"/>
          <w:color w:val="auto"/>
          <w:sz w:val="22"/>
          <w:szCs w:val="22"/>
          <w:lang w:val="en-US" w:eastAsia="zh-CN"/>
        </w:rPr>
      </w:pPr>
    </w:p>
    <w:p w14:paraId="DA975FF7">
      <w:pPr>
        <w:pStyle w:val="style0"/>
        <w:adjustRightInd/>
        <w:snapToGrid/>
        <w:spacing w:before="157" w:beforeLines="50" w:after="157" w:afterLines="50" w:lineRule="auto" w:line="240"/>
        <w:jc w:val="left"/>
        <w:rPr>
          <w:sz w:val="18"/>
          <w:szCs w:val="21"/>
        </w:rPr>
      </w:pPr>
      <w:r>
        <w:rPr>
          <w:rFonts w:ascii="黑体" w:cs="黑体" w:eastAsia="黑体" w:hAnsi="黑体" w:hint="default"/>
          <w:color w:val="auto"/>
          <w:sz w:val="22"/>
          <w:szCs w:val="22"/>
          <w:lang w:val="en-US" w:eastAsia="zh-CN"/>
        </w:rPr>
        <w:br w:type="page"/>
      </w:r>
    </w:p>
    <w:p w14:paraId="6DD0B36E">
      <w:pPr>
        <w:pStyle w:val="style0"/>
        <w:adjustRightInd/>
        <w:snapToGrid/>
        <w:spacing w:before="157" w:beforeLines="50" w:after="157" w:afterLines="50" w:lineRule="auto" w:line="240"/>
        <w:jc w:val="left"/>
        <w:rPr/>
        <w:sectPr>
          <w:type w:val="continuous"/>
          <w:pgSz w:w="11906" w:h="16838" w:orient="portrait"/>
          <w:pgMar w:top="1440" w:right="969" w:bottom="1440" w:left="969" w:header="851" w:footer="850" w:gutter="0"/>
          <w:pgBorders w:zOrder="front" w:display="allPages" w:offsetFrom="text">
            <w:top w:val="thickThinSmallGap" w:sz="24" w:space="1" w:color="e40000"/>
            <w:left w:val="none" w:sz="0" w:space="0" w:color="auto"/>
            <w:bottom w:val="thickThinSmallGap" w:sz="24" w:space="1" w:color="e40000"/>
            <w:right w:val="none" w:sz="0" w:space="0" w:color="auto"/>
          </w:pgBorders>
          <w:pgNumType w:fmt="decimal" w:start="1"/>
          <w:cols w:space="425" w:num="2"/>
          <w:docGrid w:type="lines" w:linePitch="312" w:charSpace="0"/>
        </w:sectPr>
      </w:pPr>
    </w:p>
    <w:p w14:paraId="668E7979">
      <w:pPr>
        <w:pStyle w:val="style0"/>
        <w:adjustRightInd/>
        <w:snapToGrid/>
        <w:spacing w:before="157" w:beforeLines="50" w:after="157" w:afterLines="50" w:lineRule="auto" w:line="240"/>
        <w:jc w:val="center"/>
        <w:rPr>
          <w:rFonts w:ascii="黑体" w:cs="黑体" w:eastAsia="黑体" w:hAnsi="黑体" w:hint="default"/>
          <w:b/>
          <w:bCs/>
          <w:i w:val="false"/>
          <w:iCs w:val="false"/>
          <w:color w:val="auto"/>
          <w:kern w:val="2"/>
          <w:sz w:val="52"/>
          <w:szCs w:val="52"/>
          <w:highlight w:val="none"/>
          <w:vertAlign w:val="baseline"/>
          <w:lang w:val="en-US" w:bidi="ar-SA" w:eastAsia="zh-CN"/>
        </w:rPr>
      </w:pPr>
      <w:r>
        <w:rPr>
          <w:rFonts w:ascii="黑体" w:cs="黑体" w:eastAsia="黑体" w:hAnsi="黑体" w:hint="default"/>
          <w:b/>
          <w:bCs/>
          <w:i w:val="false"/>
          <w:iCs w:val="false"/>
          <w:color w:val="auto"/>
          <w:kern w:val="2"/>
          <w:sz w:val="52"/>
          <w:szCs w:val="52"/>
          <w:highlight w:val="none"/>
          <w:vertAlign w:val="baseline"/>
          <w:lang w:val="en-US" w:bidi="ar-SA" w:eastAsia="zh-CN"/>
        </w:rPr>
        <w:t>中国劳动通讯社</w:t>
      </w:r>
    </w:p>
    <w:p w14:paraId="C32A88F5">
      <w:pPr>
        <w:pStyle w:val="style0"/>
        <w:adjustRightInd/>
        <w:snapToGrid/>
        <w:spacing w:before="157" w:beforeLines="50" w:after="157" w:afterLines="50" w:lineRule="auto" w:line="240"/>
        <w:jc w:val="center"/>
        <w:rPr/>
      </w:pPr>
      <w:r>
        <w:rPr>
          <w:rFonts w:ascii="黑体" w:cs="黑体" w:eastAsia="黑体" w:hAnsi="黑体" w:hint="default"/>
          <w:b/>
          <w:bCs/>
          <w:i w:val="false"/>
          <w:iCs w:val="false"/>
          <w:color w:val="auto"/>
          <w:kern w:val="2"/>
          <w:sz w:val="52"/>
          <w:szCs w:val="52"/>
          <w:highlight w:val="none"/>
          <w:vertAlign w:val="baseline"/>
          <w:lang w:val="en-US" w:bidi="ar-SA" w:eastAsia="zh-CN"/>
        </w:rPr>
        <w:t>第一个发展研究报告（草拟）</w:t>
      </w:r>
    </w:p>
    <w:p w14:paraId="D904C4EC">
      <w:pPr>
        <w:pStyle w:val="style0"/>
        <w:adjustRightInd/>
        <w:snapToGrid/>
        <w:spacing w:before="157" w:beforeLines="50" w:after="157" w:afterLines="50" w:lineRule="auto" w:line="240"/>
        <w:jc w:val="center"/>
        <w:rPr/>
      </w:pPr>
      <w:r>
        <w:rPr>
          <w:rFonts w:ascii="黑体" w:cs="黑体" w:eastAsia="黑体" w:hAnsi="黑体" w:hint="default"/>
          <w:b w:val="false"/>
          <w:bCs w:val="false"/>
          <w:i w:val="false"/>
          <w:iCs w:val="false"/>
          <w:color w:val="auto"/>
          <w:kern w:val="2"/>
          <w:sz w:val="36"/>
          <w:szCs w:val="36"/>
          <w:highlight w:val="none"/>
          <w:vertAlign w:val="baseline"/>
          <w:lang w:val="en-US" w:bidi="ar-SA" w:eastAsia="zh-CN"/>
        </w:rPr>
        <w:t>总体工作委员会</w:t>
      </w:r>
    </w:p>
    <w:p w14:paraId="04BA80C2">
      <w:pPr>
        <w:pStyle w:val="style0"/>
        <w:keepNext/>
        <w:keepLines/>
        <w:adjustRightInd/>
        <w:snapToGrid/>
        <w:spacing w:before="157" w:beforeLines="50" w:after="157" w:afterLines="50" w:lineRule="auto" w:line="412"/>
        <w:jc w:val="both"/>
        <w:outlineLvl w:val="1"/>
        <w:rPr/>
      </w:pPr>
      <w:r>
        <w:rPr>
          <w:rFonts w:ascii="黑体" w:cs="黑体" w:eastAsia="黑体" w:hAnsi="黑体" w:hint="default"/>
          <w:b/>
          <w:bCs/>
          <w:i w:val="false"/>
          <w:iCs w:val="false"/>
          <w:color w:val="auto"/>
          <w:kern w:val="2"/>
          <w:sz w:val="36"/>
          <w:szCs w:val="28"/>
          <w:highlight w:val="none"/>
          <w:vertAlign w:val="baseline"/>
          <w:lang w:val="en-US" w:bidi="ar-SA" w:eastAsia="zh-CN"/>
        </w:rPr>
        <w:t>前言</w:t>
      </w:r>
    </w:p>
    <w:p w14:paraId="495998CD">
      <w:pPr>
        <w:pStyle w:val="style0"/>
        <w:adjustRightInd/>
        <w:snapToGrid/>
        <w:spacing w:before="157" w:beforeLines="50" w:after="157" w:afterLines="50" w:lineRule="auto" w:line="24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本报告系统梳理了青联社（中国劳动通讯社雏形）自2026年3月上旬至3月下旬在组织建设、工作规划、安全应对、人事管理、内容生产等方面的探索与实践，汇集了核心成员的讨论成果与决策，旨在为组织下一步发展提供全面参考。</w:t>
      </w:r>
    </w:p>
    <w:p w14:paraId="DC2747D8">
      <w:pPr>
        <w:pStyle w:val="style0"/>
        <w:adjustRightInd/>
        <w:snapToGrid/>
        <w:spacing w:before="157" w:beforeLines="50" w:after="157" w:afterLines="50" w:lineRule="auto" w:line="24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报告涵盖以下主题：当前形势与突出问题、组织策略与工作规划、人事与成员管理、安全与纪律应对、工作周期体系建设、机关报与内容生产、劳动节大会筹备、对接群活力维持、成员个案分析与未来展望。</w:t>
      </w:r>
    </w:p>
    <w:p w14:paraId="A65187DA">
      <w:pPr>
        <w:pStyle w:val="style0"/>
        <w:keepNext/>
        <w:keepLines/>
        <w:adjustRightInd/>
        <w:snapToGrid/>
        <w:spacing w:before="157" w:beforeLines="50" w:after="157" w:afterLines="50" w:lineRule="auto" w:line="412"/>
        <w:jc w:val="both"/>
        <w:outlineLvl w:val="1"/>
        <w:rPr/>
      </w:pPr>
      <w:r>
        <w:rPr>
          <w:rFonts w:ascii="黑体" w:cs="黑体" w:eastAsia="黑体" w:hAnsi="黑体" w:hint="default"/>
          <w:b/>
          <w:bCs/>
          <w:i w:val="false"/>
          <w:iCs w:val="false"/>
          <w:color w:val="auto"/>
          <w:kern w:val="2"/>
          <w:sz w:val="36"/>
          <w:szCs w:val="28"/>
          <w:highlight w:val="none"/>
          <w:vertAlign w:val="baseline"/>
          <w:lang w:val="en-US" w:bidi="ar-SA" w:eastAsia="zh-CN"/>
        </w:rPr>
        <w:t>一、背景与形势</w:t>
      </w:r>
    </w:p>
    <w:p w14:paraId="3D194DD6">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1.1 组织现状</w:t>
      </w:r>
    </w:p>
    <w:p w14:paraId="AC3BAE0C">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成员规模：正式成员约15人，核心层8人，原外围群（共学群）40余人。</w:t>
      </w:r>
    </w:p>
    <w:p w14:paraId="0A08DA89">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成员构成：以中学生、大学生为主，分布全国多地，线上活动为主。</w:t>
      </w:r>
    </w:p>
    <w:p w14:paraId="EE14F204">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组织架构：已设理论与教育部、文艺与宣传部、社会工作部、组织部、纪律检查。《真理周刊》创刊，第二期视频进度未推进，微光计划还未开展。</w:t>
      </w:r>
    </w:p>
    <w:p w14:paraId="9753E444">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近期活动：学生“诉苦大会”成功举办，信息分级制度初步落实，核心成员已迁移至Conversations，劳动节全体大会正在筹备。</w:t>
      </w:r>
    </w:p>
    <w:p w14:paraId="39E3839E">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1.2 突出问题</w:t>
      </w:r>
    </w:p>
    <w:p w14:paraId="F0A41149">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成员活跃度不均：约三分之一成员参与积极，其余处于“潜水”状态。</w:t>
      </w:r>
    </w:p>
    <w:p w14:paraId="53457F16">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核心层负担过重：社长、组织部、理论部核心成员身兼数职，疲于应付日常事务。</w:t>
      </w:r>
    </w:p>
    <w:p w14:paraId="FECF4F2E">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对外联络空白：尚未与任何外部左翼组织建立稳定联系。</w:t>
      </w:r>
    </w:p>
    <w:p w14:paraId="331CCD78">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两条战线协同不足：理论文化与社会实践脱节，成果转化不畅。</w:t>
      </w:r>
    </w:p>
    <w:p w14:paraId="3FA37053">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地域分散导致线下活动缺失。</w:t>
      </w:r>
    </w:p>
    <w:p w14:paraId="5FD1D648">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安全与效率平衡：部分成员不习惯加密平台，暗语使用不规范。</w:t>
      </w:r>
    </w:p>
    <w:p w14:paraId="09EFFF4E">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1.3 外部安全形势（3月中旬）</w:t>
      </w:r>
    </w:p>
    <w:p w14:paraId="089B6586">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出现左翼QQ群解散、成员被约谈的迹象。</w:t>
      </w:r>
    </w:p>
    <w:p w14:paraId="4F3152F5">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安全收紧信号明显，需要紧急调整沟通策略。</w:t>
      </w:r>
    </w:p>
    <w:p w14:paraId="2CA760A2">
      <w:pPr>
        <w:pStyle w:val="style0"/>
        <w:keepNext/>
        <w:keepLines/>
        <w:adjustRightInd/>
        <w:snapToGrid/>
        <w:spacing w:before="157" w:beforeLines="50" w:after="157" w:afterLines="50" w:lineRule="auto" w:line="412"/>
        <w:jc w:val="both"/>
        <w:outlineLvl w:val="1"/>
        <w:rPr/>
      </w:pPr>
      <w:r>
        <w:rPr>
          <w:rFonts w:ascii="黑体" w:cs="黑体" w:eastAsia="黑体" w:hAnsi="黑体" w:hint="default"/>
          <w:b/>
          <w:bCs/>
          <w:i w:val="false"/>
          <w:iCs w:val="false"/>
          <w:color w:val="auto"/>
          <w:kern w:val="2"/>
          <w:sz w:val="36"/>
          <w:szCs w:val="28"/>
          <w:highlight w:val="none"/>
          <w:vertAlign w:val="baseline"/>
          <w:lang w:val="en-US" w:bidi="ar-SA" w:eastAsia="zh-CN"/>
        </w:rPr>
        <w:t>二、组织策略与工作规划</w:t>
      </w:r>
    </w:p>
    <w:p w14:paraId="FABC5822">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2.1 总目标</w:t>
      </w:r>
    </w:p>
    <w:p w14:paraId="BE901436">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完善组织架构，试点建立地方支部。</w:t>
      </w:r>
    </w:p>
    <w:p w14:paraId="8D7E45A0">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深化两条战线，推动理论文化与社会实践深度融合。</w:t>
      </w:r>
    </w:p>
    <w:p w14:paraId="4741269F">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激活成员参与，通过任务分解、项目制、定期交流明确职责。</w:t>
      </w:r>
    </w:p>
    <w:p w14:paraId="7D6AB56F">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筑牢安全防线，全面落地信息分级，建立风险预警机制。</w:t>
      </w:r>
    </w:p>
    <w:p w14:paraId="E80AB3A8">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扩大对外影响，初步与1-2个同类组织建立联系。</w:t>
      </w:r>
    </w:p>
    <w:p w14:paraId="8802BDA0">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2.2 具体工作规划（2026年3月-6月）</w:t>
      </w:r>
    </w:p>
    <w:p w14:paraId="E003DA91">
      <w:pPr>
        <w:pStyle w:val="style0"/>
        <w:keepNext/>
        <w:keepLines/>
        <w:adjustRightInd/>
        <w:snapToGrid/>
        <w:spacing w:before="157" w:beforeLines="50" w:after="157" w:afterLines="50" w:lineRule="auto" w:line="372"/>
        <w:jc w:val="both"/>
        <w:outlineLvl w:val="3"/>
        <w:rPr/>
      </w:pPr>
      <w:r>
        <w:rPr>
          <w:rFonts w:ascii="黑体" w:cs="黑体" w:eastAsia="黑体" w:hAnsi="黑体" w:hint="default"/>
          <w:b/>
          <w:bCs/>
          <w:i w:val="false"/>
          <w:iCs w:val="false"/>
          <w:color w:val="auto"/>
          <w:kern w:val="2"/>
          <w:sz w:val="32"/>
          <w:szCs w:val="28"/>
          <w:highlight w:val="none"/>
          <w:vertAlign w:val="baseline"/>
          <w:lang w:val="en-US" w:bidi="ar-SA" w:eastAsia="zh-CN"/>
        </w:rPr>
        <w:t>组织建设与结构调整</w:t>
      </w:r>
    </w:p>
    <w:p w14:paraId="EAC55CC1">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设立地方支部（试点）</w:t>
      </w:r>
      <w:r>
        <w:rPr>
          <w:rFonts w:ascii="黑体" w:cs="黑体" w:eastAsia="黑体" w:hAnsi="黑体" w:hint="default"/>
          <w:b w:val="false"/>
          <w:bCs w:val="false"/>
          <w:i w:val="false"/>
          <w:iCs w:val="false"/>
          <w:color w:val="auto"/>
          <w:kern w:val="2"/>
          <w:sz w:val="22"/>
          <w:szCs w:val="28"/>
          <w:highlight w:val="none"/>
          <w:u w:val="words" w:color="auto"/>
          <w:vertAlign w:val="baseline"/>
          <w:lang w:val="en-US" w:bidi="ar-SA" w:eastAsia="zh-CN"/>
        </w:rPr>
        <w:t>线下联络</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动员各成员在当地及线下进行小规模的宣传活动，招募先进青年（尤其是能力人才，建立统一战线），并组织起地方性的支部/小组，成员担任支部委员/联络员。支部职责为每周线上碰头、组织本地微光调查、协助新成员融入。安全要求：支部群仅限L1内容，定期报备。</w:t>
      </w:r>
    </w:p>
    <w:p w14:paraId="71A8A49C">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强化对外联络职能</w:t>
      </w:r>
      <w:r>
        <w:rPr>
          <w:rFonts w:ascii="黑体" w:cs="黑体" w:eastAsia="黑体" w:hAnsi="黑体" w:hint="default"/>
          <w:b w:val="false"/>
          <w:bCs w:val="false"/>
          <w:i w:val="false"/>
          <w:iCs w:val="false"/>
          <w:color w:val="auto"/>
          <w:kern w:val="2"/>
          <w:sz w:val="22"/>
          <w:szCs w:val="28"/>
          <w:highlight w:val="none"/>
          <w:u w:val="words" w:color="auto"/>
          <w:vertAlign w:val="baseline"/>
          <w:lang w:val="en-US" w:bidi="ar-SA" w:eastAsia="zh-CN"/>
        </w:rPr>
        <w:t>线上联络</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：设立对外联络小组（由总工委直辖），负责搜集同类组织信息，通过公开渠道建立初步联系。目标6月底前与至少2家左翼青年组织建立常态化联系。</w:t>
      </w:r>
    </w:p>
    <w:p w14:paraId="1C1C16F7">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优化核心层分工</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社长全面统筹，社主任主抓日常行政，组织部细化成员档案，理论部负责视频文案、机关报理论文章，文艺部负责文艺栏目、海报设计，社会工作部负责微光计划选题、调查报告，纪律检查负责安全培训、平台抽查。</w:t>
      </w:r>
    </w:p>
    <w:p w14:paraId="EBC04C88">
      <w:pPr>
        <w:pStyle w:val="style0"/>
        <w:keepNext/>
        <w:keepLines/>
        <w:adjustRightInd/>
        <w:snapToGrid/>
        <w:spacing w:before="157" w:beforeLines="50" w:after="157" w:afterLines="50" w:lineRule="auto" w:line="372"/>
        <w:jc w:val="both"/>
        <w:outlineLvl w:val="3"/>
        <w:rPr/>
      </w:pPr>
      <w:r>
        <w:rPr>
          <w:rFonts w:ascii="黑体" w:cs="黑体" w:eastAsia="黑体" w:hAnsi="黑体" w:hint="default"/>
          <w:b/>
          <w:bCs/>
          <w:i w:val="false"/>
          <w:iCs w:val="false"/>
          <w:color w:val="auto"/>
          <w:kern w:val="2"/>
          <w:sz w:val="32"/>
          <w:szCs w:val="28"/>
          <w:highlight w:val="none"/>
          <w:vertAlign w:val="baseline"/>
          <w:lang w:val="en-US" w:bidi="ar-SA" w:eastAsia="zh-CN"/>
        </w:rPr>
        <w:t>两条战线深化</w:t>
      </w:r>
    </w:p>
    <w:p w14:paraId="114755DB">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理论与文化革命战线</w:t>
      </w:r>
    </w:p>
    <w:p w14:paraId="B62CA80F">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视频制作：</w:t>
      </w:r>
    </w:p>
    <w:p w14:paraId="FABC0EDB">
      <w:pPr>
        <w:pStyle w:val="style0"/>
        <w:adjustRightInd/>
        <w:snapToGrid/>
        <w:spacing w:before="157" w:beforeLines="50" w:after="157" w:afterLines="50" w:lineRule="auto" w:line="240"/>
        <w:ind w:left="144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日常更新（1~2周更新）：《从哲学到行动：青年思想指南》短视频，3~6分钟；</w:t>
      </w:r>
    </w:p>
    <w:p w14:paraId="ED46623F">
      <w:pPr>
        <w:pStyle w:val="style0"/>
        <w:adjustRightInd/>
        <w:snapToGrid/>
        <w:spacing w:before="157" w:beforeLines="50" w:after="157" w:afterLines="50" w:lineRule="auto" w:line="240"/>
        <w:ind w:left="144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专题更新（1~2月更新，假期更频繁）：《宣言青年解读指南》长理论视频，15分钟左右；</w:t>
      </w:r>
    </w:p>
    <w:p w14:paraId="6AFD367E">
      <w:pPr>
        <w:pStyle w:val="style0"/>
        <w:adjustRightInd/>
        <w:snapToGrid/>
        <w:spacing w:before="157" w:beforeLines="50" w:after="157" w:afterLines="50" w:lineRule="auto" w:line="240"/>
        <w:ind w:left="144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不定期更新：月刊/周刊内的优秀脱敏文章的视频化；</w:t>
      </w:r>
    </w:p>
    <w:p w14:paraId="2526F076">
      <w:pPr>
        <w:pStyle w:val="style0"/>
        <w:adjustRightInd/>
        <w:snapToGrid/>
        <w:spacing w:before="157" w:beforeLines="50" w:after="157" w:afterLines="50" w:lineRule="auto" w:line="240"/>
        <w:ind w:left="144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文艺更新（暂定）：文艺部负责，定期输出文化作品，提高影响力，积累经验。后期可设附属账号。</w:t>
      </w:r>
    </w:p>
    <w:p w14:paraId="65445CCD">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机关报《真理周刊》：每周六发行，按需要增设“支部之声”栏目，每月一期专题讨论，扩大对外投稿。转脱敏后文章到官方账号图文。</w:t>
      </w:r>
    </w:p>
    <w:p w14:paraId="402BB9EA">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文艺工坊（未成形）：继续招纳有志之士，文艺部现有成员动员产出作品。</w:t>
      </w:r>
    </w:p>
    <w:p w14:paraId="3289EE18">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社会实践与运动战线</w:t>
      </w:r>
    </w:p>
    <w:p w14:paraId="60018793">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微光计划动员：每个月向组织内/全网发布一个主题（例如3月下半月“开学后的压力”，4月“青年就业观”），每月评选优秀报告。</w:t>
      </w:r>
    </w:p>
    <w:p w14:paraId="35D7B06C">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专题调查：3-4月开展“青年就业观”调查；5-6月开展“劳动者权益保障”调查。</w:t>
      </w:r>
    </w:p>
    <w:p w14:paraId="7C2DB29B">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线上线下联动：鼓励支部开展小型线下活动和交流讨论。</w:t>
      </w:r>
    </w:p>
    <w:p w14:paraId="19368B46">
      <w:pPr>
        <w:pStyle w:val="style0"/>
        <w:keepNext/>
        <w:keepLines/>
        <w:adjustRightInd/>
        <w:snapToGrid/>
        <w:spacing w:before="157" w:beforeLines="50" w:after="157" w:afterLines="50" w:lineRule="auto" w:line="372"/>
        <w:jc w:val="both"/>
        <w:outlineLvl w:val="3"/>
        <w:rPr/>
      </w:pPr>
      <w:r>
        <w:rPr>
          <w:rFonts w:ascii="黑体" w:cs="黑体" w:eastAsia="黑体" w:hAnsi="黑体" w:hint="default"/>
          <w:b/>
          <w:bCs/>
          <w:i w:val="false"/>
          <w:iCs w:val="false"/>
          <w:color w:val="auto"/>
          <w:kern w:val="2"/>
          <w:sz w:val="32"/>
          <w:szCs w:val="28"/>
          <w:highlight w:val="none"/>
          <w:vertAlign w:val="baseline"/>
          <w:lang w:val="en-US" w:bidi="ar-SA" w:eastAsia="zh-CN"/>
        </w:rPr>
        <w:t>成员动员与参与机制</w:t>
      </w:r>
    </w:p>
    <w:p w14:paraId="C9CBD498">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个人任务清单：部门负责人每月初为每位成员拟定2-3项具体任务，月底检查。</w:t>
      </w:r>
    </w:p>
    <w:p w14:paraId="64786F95">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项目制协作：重要工作设项目组，成员自愿报名，项目负责人统筹。</w:t>
      </w:r>
    </w:p>
    <w:p w14:paraId="26229C74">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积分与激励：建立积分制度，每季度评选“优秀同志”，积分用于晋升参考。</w:t>
      </w:r>
    </w:p>
    <w:p w14:paraId="1C6CC5CE">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解决“不知道干什么”：新成员发放手册（准备草拟《成员入门手册》《基本工作手册》《安全保密手册》等工作白皮书），部门定期“开放日”，z成员（尤有经验的大学生）轮流担任“值班导师”。</w:t>
      </w:r>
    </w:p>
    <w:p w14:paraId="CE76FC62">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2.3 安全与纪律强化</w:t>
      </w:r>
    </w:p>
    <w:p w14:paraId="9633CC71">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平台使用检查：</w:t>
      </w:r>
      <w:r>
        <w:rPr>
          <w:rFonts w:ascii="黑体" w:cs="黑体" w:eastAsia="黑体" w:hAnsi="黑体" w:hint="default"/>
          <w:b/>
          <w:bCs/>
          <w:i w:val="false"/>
          <w:iCs w:val="false"/>
          <w:color w:val="auto"/>
          <w:kern w:val="2"/>
          <w:sz w:val="22"/>
          <w:szCs w:val="28"/>
          <w:highlight w:val="none"/>
          <w:vertAlign w:val="baseline"/>
          <w:lang w:val="en-US" w:bidi="ar-SA" w:eastAsia="zh-CN"/>
        </w:rPr>
        <w:t>纪律检查每月随机抽查，确保核心讨论在Conversations进行。</w:t>
      </w:r>
    </w:p>
    <w:p w14:paraId="39CCF493">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暗语培训：4月组织全员暗语培训并考核。</w:t>
      </w:r>
    </w:p>
    <w:p w14:paraId="C4A998E1">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风险预警机制：建立异常情况报告通道，每月汇总风险点。</w:t>
      </w:r>
    </w:p>
    <w:p w14:paraId="89419BFA">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应急预案：完善《特务紧急事件处理办法》，每半年安全演练。</w:t>
      </w:r>
    </w:p>
    <w:p w14:paraId="F78EF47E">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2.4 劳动节全体大会准备</w:t>
      </w:r>
    </w:p>
    <w:p w14:paraId="323EA919">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核心议题：通过历史决议、理论决议、发展计划；确定支部试点名单；选举增补核心成员。</w:t>
      </w:r>
    </w:p>
    <w:p w14:paraId="6C33887F">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会前准备时间线：4月5日开始收集议题意见；4月25日形成草案。</w:t>
      </w:r>
    </w:p>
    <w:p w14:paraId="B491D842">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缺席处理：按《无法到会同志处理办法》执行（委托投票、会后通报、复议机制）。</w:t>
      </w:r>
    </w:p>
    <w:p w14:paraId="F0156374">
      <w:pPr>
        <w:pStyle w:val="style0"/>
        <w:keepNext/>
        <w:keepLines/>
        <w:adjustRightInd/>
        <w:snapToGrid/>
        <w:spacing w:before="157" w:beforeLines="50" w:after="157" w:afterLines="50" w:lineRule="auto" w:line="412"/>
        <w:jc w:val="both"/>
        <w:outlineLvl w:val="1"/>
        <w:rPr/>
      </w:pPr>
      <w:r>
        <w:rPr>
          <w:rFonts w:ascii="黑体" w:cs="黑体" w:eastAsia="黑体" w:hAnsi="黑体" w:hint="default"/>
          <w:b/>
          <w:bCs/>
          <w:i w:val="false"/>
          <w:iCs w:val="false"/>
          <w:color w:val="auto"/>
          <w:kern w:val="2"/>
          <w:sz w:val="36"/>
          <w:szCs w:val="28"/>
          <w:highlight w:val="none"/>
          <w:vertAlign w:val="baseline"/>
          <w:lang w:val="en-US" w:bidi="ar-SA" w:eastAsia="zh-CN"/>
        </w:rPr>
        <w:t>三、人事与成员管理</w:t>
      </w:r>
    </w:p>
    <w:p w14:paraId="910342D9">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3.1 人事档案动态管理</w:t>
      </w:r>
    </w:p>
    <w:p w14:paraId="19CB1419">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问题</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：现有问卷数据静态，无法反映成员实时可用时间和意愿，导致授权不到位。</w:t>
      </w:r>
    </w:p>
    <w:p w14:paraId="8F675463">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方案</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w:t>
      </w:r>
    </w:p>
    <w:p w14:paraId="DBDB2DF2">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档案制度</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：清洗问卷数据，提取关键字段（代号、身份、地区、理论自评、技能标签、擅长领域、硬件、每周可支配时间、方便时段等）。</w:t>
      </w:r>
    </w:p>
    <w:p w14:paraId="0CA9CD49">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签到制度</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：每月初发布极简问卷，收集本月可用小时、方便时段、意愿任务类型、是否愿任项目负责人。</w:t>
      </w:r>
    </w:p>
    <w:p w14:paraId="1C020D00">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建立“人事看板”（开源软件），包含动态列（本月可用小时、本月意愿任务、最近活跃日期），各部门按权限查阅。</w:t>
      </w:r>
    </w:p>
    <w:p w14:paraId="A6A351C1">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任务匹配：任务发布者先查看意愿和时间筛选候选人，私信确认后分配。</w:t>
      </w:r>
    </w:p>
    <w:p w14:paraId="BEBA6B90">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授权决策依据：根据本月意愿任务和时间直接分配（</w:t>
      </w:r>
      <w:r>
        <w:rPr>
          <w:rFonts w:ascii="黑体" w:cs="黑体" w:eastAsia="黑体" w:hAnsi="黑体" w:hint="default"/>
          <w:b w:val="false"/>
          <w:bCs w:val="false"/>
          <w:i w:val="false"/>
          <w:iCs w:val="false"/>
          <w:color w:val="auto"/>
          <w:kern w:val="2"/>
          <w:sz w:val="22"/>
          <w:szCs w:val="28"/>
          <w:highlight w:val="none"/>
          <w:u w:val="words" w:color="auto"/>
          <w:vertAlign w:val="baseline"/>
          <w:lang w:val="en-US" w:bidi="ar-SA" w:eastAsia="zh-CN"/>
        </w:rPr>
        <w:t>尤其是照顾中学生的情况</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），避免强制。</w:t>
      </w:r>
    </w:p>
    <w:p w14:paraId="EBD15D9C">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3.2 大学生成员重点动员（大学生骨干活动）</w:t>
      </w:r>
    </w:p>
    <w:p w14:paraId="13D1D5A2">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优势</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：时间充裕、技能全面、可长期发展。具有更大的活动空间、经验和机会。</w:t>
      </w:r>
    </w:p>
    <w:p w14:paraId="460EA67C">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策略</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w:t>
      </w:r>
    </w:p>
    <w:p w14:paraId="83E332BD">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建立“大学生骨干名单”，分类管理（春白、雨和雪等）。</w:t>
      </w:r>
    </w:p>
    <w:p w14:paraId="D7E18D0B">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差异化任务设计：项目负责、技能输出岗、常规事务轮值、深度研究、地方联络人。</w:t>
      </w:r>
    </w:p>
    <w:p w14:paraId="446FFDBC">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建立“大学生骨干轮值制”：新成员初审、群管理、编辑部初审、微光计划协调等岗位每周轮换。</w:t>
      </w:r>
    </w:p>
    <w:p w14:paraId="C61CF45B">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配套机制：每月动态更新时间、技能培训、晋升通道。</w:t>
      </w:r>
    </w:p>
    <w:p w14:paraId="3581D72A">
      <w:pPr>
        <w:pStyle w:val="style0"/>
        <w:keepNext/>
        <w:keepLines/>
        <w:adjustRightInd/>
        <w:snapToGrid/>
        <w:spacing w:before="157" w:beforeLines="50" w:after="157" w:afterLines="50" w:lineRule="auto" w:line="412"/>
        <w:jc w:val="both"/>
        <w:outlineLvl w:val="1"/>
        <w:rPr/>
      </w:pPr>
      <w:r>
        <w:rPr>
          <w:rFonts w:ascii="黑体" w:cs="黑体" w:eastAsia="黑体" w:hAnsi="黑体" w:hint="default"/>
          <w:b/>
          <w:bCs/>
          <w:i w:val="false"/>
          <w:iCs w:val="false"/>
          <w:color w:val="auto"/>
          <w:kern w:val="2"/>
          <w:sz w:val="36"/>
          <w:szCs w:val="28"/>
          <w:highlight w:val="none"/>
          <w:vertAlign w:val="baseline"/>
          <w:lang w:val="en-US" w:bidi="ar-SA" w:eastAsia="zh-CN"/>
        </w:rPr>
        <w:t>四、安全与纪律应对</w:t>
      </w:r>
    </w:p>
    <w:p w14:paraId="3B0BA3E3">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4.1 紧急安全形势（3月11日）</w:t>
      </w:r>
    </w:p>
    <w:p w14:paraId="D7F829D6">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MYR报告：有左翼QQ群解散，成员被约谈，已自行解散个人管理的QQ群。</w:t>
      </w:r>
    </w:p>
    <w:p w14:paraId="0E8AB47F">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二次报告：QQ对接群被封，MYR先斩后奏，解散几乎所有QQ群。该事件造成了严重的人才库流失。</w:t>
      </w:r>
    </w:p>
    <w:p w14:paraId="83AD2D2F">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判断：安全收紧期，必须立即行动。</w:t>
      </w:r>
    </w:p>
    <w:p w14:paraId="8058AD37">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4.2 紧急行动部署</w:t>
      </w:r>
    </w:p>
    <w:p w14:paraId="AAE501E0">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平台迁移</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：现存QQ群暂停讨论，只留L0级内容；核心讨论全面迁移至Conversations；各部门建立Conversations子群；组织部统计迁移进度。</w:t>
      </w:r>
    </w:p>
    <w:p w14:paraId="5B8C6487">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沟通纪律</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：暗语必须使用；禁止截图与转发；谨慎添加新成员。</w:t>
      </w:r>
    </w:p>
    <w:p w14:paraId="8327FAF8">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应急准备</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：建立紧急联络网（至少两种联系方式）；制定失联预案；情绪安抚（发布简短说明）。</w:t>
      </w:r>
    </w:p>
    <w:p w14:paraId="0E9B7F89">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4.3 Conversations主群通告</w:t>
      </w:r>
    </w:p>
    <w:p w14:paraId="EA761EAD">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重申平台迁移、谨慎言行、保持镇定。</w:t>
      </w:r>
    </w:p>
    <w:p w14:paraId="5F216461">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4.4 后续安全措施</w:t>
      </w:r>
    </w:p>
    <w:p w14:paraId="B6888DFD">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纪律检查每月抽查平台使用情况。</w:t>
      </w:r>
    </w:p>
    <w:p w14:paraId="AF1A79A6">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4月组织全员暗语培训。</w:t>
      </w:r>
    </w:p>
    <w:p w14:paraId="D1352896">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建立风险预警与应急预案。</w:t>
      </w:r>
    </w:p>
    <w:p w14:paraId="E8B998D6">
      <w:pPr>
        <w:pStyle w:val="style0"/>
        <w:keepNext/>
        <w:keepLines/>
        <w:adjustRightInd/>
        <w:snapToGrid/>
        <w:spacing w:before="157" w:beforeLines="50" w:after="157" w:afterLines="50" w:lineRule="auto" w:line="412"/>
        <w:jc w:val="both"/>
        <w:outlineLvl w:val="1"/>
        <w:rPr/>
      </w:pPr>
      <w:r>
        <w:rPr>
          <w:rFonts w:ascii="黑体" w:cs="黑体" w:eastAsia="黑体" w:hAnsi="黑体" w:hint="default"/>
          <w:b/>
          <w:bCs/>
          <w:i w:val="false"/>
          <w:iCs w:val="false"/>
          <w:color w:val="auto"/>
          <w:kern w:val="2"/>
          <w:sz w:val="36"/>
          <w:szCs w:val="28"/>
          <w:highlight w:val="none"/>
          <w:vertAlign w:val="baseline"/>
          <w:lang w:val="en-US" w:bidi="ar-SA" w:eastAsia="zh-CN"/>
        </w:rPr>
        <w:t>五、工作周期体系建设</w:t>
      </w:r>
    </w:p>
    <w:p w14:paraId="349629E4">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5.1 核心原则</w:t>
      </w:r>
    </w:p>
    <w:p w14:paraId="E6BFACA5">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以《真理周刊》为每周工作主轴。</w:t>
      </w:r>
    </w:p>
    <w:p w14:paraId="692EE2D6">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以月为单位统筹专题项目（视频、调查、文艺创作），与《真理月刊》结合。</w:t>
      </w:r>
    </w:p>
    <w:p w14:paraId="BD732603">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尊重成员时间差异，固定时段+弹性时段相结合。</w:t>
      </w:r>
    </w:p>
    <w:p w14:paraId="DEB21791">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5.2 机关报出版节奏</w:t>
      </w:r>
    </w:p>
    <w:p w14:paraId="A7750A76">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《真理周刊》：每周六下午发行（短小精悍，反映本周动态）。</w:t>
      </w:r>
    </w:p>
    <w:p w14:paraId="608F2CC0">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《真理月刊》：原则上每月最后一个周日上午发行（深度专题、理论文章、调查报告汇编）。</w:t>
      </w:r>
    </w:p>
    <w:p w14:paraId="4EF2BDE3">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5.3 周工作周期表（现草拟)（除去对接群）</w:t>
      </w:r>
    </w:p>
    <w:tbl>
      <w:tblPr>
        <w:tblStyle w:val="style105"/>
        <w:tblW w:w="0" w:type="auto"/>
        <w:tblInd w:w="0" w:type="dxa"/>
        <w:tblLayout w:type="fixed"/>
        <w:tblCellMar>
          <w:top w:w="0" w:type="dxa"/>
          <w:left w:w="0" w:type="dxa"/>
          <w:bottom w:w="0" w:type="dxa"/>
          <w:right w:w="0" w:type="dxa"/>
        </w:tblCellMar>
      </w:tblPr>
      <w:tblGrid>
        <w:gridCol w:w="4152"/>
        <w:gridCol w:w="4152"/>
      </w:tblGrid>
      <w:tr w14:paraId="86DE3032">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DDC284AD">
            <w:pPr>
              <w:pStyle w:val="style0"/>
              <w:adjustRightInd/>
              <w:snapToGrid/>
              <w:spacing w:before="157" w:beforeLines="50" w:after="157" w:afterLines="50" w:lineRule="auto" w:line="240"/>
              <w:jc w:val="left"/>
              <w:rPr/>
            </w:pPr>
            <w:r>
              <w:rPr>
                <w:rFonts w:ascii="黑体" w:cs="黑体" w:eastAsia="黑体" w:hAnsi="黑体" w:hint="default"/>
                <w:b/>
                <w:bCs/>
                <w:i w:val="false"/>
                <w:iCs w:val="false"/>
                <w:color w:val="auto"/>
                <w:kern w:val="2"/>
                <w:sz w:val="22"/>
                <w:szCs w:val="28"/>
                <w:highlight w:val="none"/>
                <w:vertAlign w:val="baseline"/>
                <w:lang w:val="en-US" w:bidi="ar-SA" w:eastAsia="zh-CN"/>
              </w:rPr>
              <w:t>星期</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75BAB9">
            <w:pPr>
              <w:pStyle w:val="style0"/>
              <w:adjustRightInd/>
              <w:snapToGrid/>
              <w:spacing w:before="157" w:beforeLines="50" w:after="157" w:afterLines="50" w:lineRule="auto" w:line="240"/>
              <w:jc w:val="left"/>
              <w:rPr/>
            </w:pPr>
            <w:r>
              <w:rPr>
                <w:rFonts w:ascii="黑体" w:cs="黑体" w:eastAsia="黑体" w:hAnsi="黑体" w:hint="default"/>
                <w:b/>
                <w:bCs/>
                <w:i w:val="false"/>
                <w:iCs w:val="false"/>
                <w:color w:val="auto"/>
                <w:kern w:val="2"/>
                <w:sz w:val="22"/>
                <w:szCs w:val="28"/>
                <w:highlight w:val="none"/>
                <w:vertAlign w:val="baseline"/>
                <w:lang w:val="en-US" w:bidi="ar-SA" w:eastAsia="zh-CN"/>
              </w:rPr>
              <w:t>常规工作</w:t>
            </w:r>
          </w:p>
        </w:tc>
      </w:tr>
      <w:tr w14:paraId="A0BE5804">
        <w:tblPrEx/>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C9C1DFB1">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周一</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D03949A9">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微光报告收集截止（每半月）；稿件复审</w:t>
            </w:r>
          </w:p>
        </w:tc>
      </w:tr>
      <w:tr w14:paraId="A5352DA3">
        <w:tblPrEx/>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E1F3A152">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周二</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A10BC5D9">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发行周短视频；整理新闻速览</w:t>
            </w:r>
          </w:p>
        </w:tc>
      </w:tr>
      <w:tr w14:paraId="6CED9747">
        <w:tblPrEx/>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3DCA60">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周三</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B30777">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写作、调查、创作</w:t>
            </w:r>
          </w:p>
        </w:tc>
      </w:tr>
      <w:tr w14:paraId="49F0A76F">
        <w:tblPrEx/>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99E1E2B9">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周四</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4C2AA8">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写作、调查、创作</w:t>
            </w:r>
          </w:p>
        </w:tc>
      </w:tr>
      <w:tr w14:paraId="EB8A2BCD">
        <w:tblPrEx/>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CDDAB4">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周五</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ABFB506C">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周刊稿件截稿；编辑部审核；排版校对</w:t>
            </w:r>
          </w:p>
        </w:tc>
      </w:tr>
      <w:tr w14:paraId="E5B46BA8">
        <w:tblPrEx/>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C87EE943">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周六</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E1541A">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《真理周刊》发行；简短协调会（30-40分钟）</w:t>
            </w:r>
          </w:p>
        </w:tc>
      </w:tr>
      <w:tr w14:paraId="FDE38BE5">
        <w:tblPrEx/>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C458BF">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周日</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C21EB05B">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周末任务集中完成（理论讨论会（1小时内）、支部交流）</w:t>
            </w:r>
          </w:p>
        </w:tc>
      </w:tr>
    </w:tbl>
    <w:p w14:paraId="ADDB2E64">
      <w:pPr>
        <w:pStyle w:val="style0"/>
        <w:adjustRightInd/>
        <w:snapToGrid/>
        <w:spacing w:before="157" w:beforeLines="50" w:after="157" w:afterLines="50" w:lineRule="auto" w:line="24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周末弹性任务清单：微光观察、理论文章、文艺创作、视频素材、资料整理、支部交流。</w:t>
      </w:r>
    </w:p>
    <w:p w14:paraId="EF9E27BB">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5.4 月工作周期表</w:t>
      </w:r>
    </w:p>
    <w:tbl>
      <w:tblPr>
        <w:tblStyle w:val="style105"/>
        <w:tblW w:w="0" w:type="auto"/>
        <w:tblInd w:w="0" w:type="dxa"/>
        <w:tblLayout w:type="fixed"/>
        <w:tblCellMar>
          <w:top w:w="0" w:type="dxa"/>
          <w:left w:w="0" w:type="dxa"/>
          <w:bottom w:w="0" w:type="dxa"/>
          <w:right w:w="0" w:type="dxa"/>
        </w:tblCellMar>
      </w:tblPr>
      <w:tblGrid>
        <w:gridCol w:w="4152"/>
        <w:gridCol w:w="4152"/>
      </w:tblGrid>
      <w:tr w14:paraId="E82109E8">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B0405C90">
            <w:pPr>
              <w:pStyle w:val="style0"/>
              <w:adjustRightInd/>
              <w:snapToGrid/>
              <w:spacing w:before="157" w:beforeLines="50" w:after="157" w:afterLines="50" w:lineRule="auto" w:line="240"/>
              <w:jc w:val="left"/>
              <w:rPr/>
            </w:pPr>
            <w:r>
              <w:rPr>
                <w:rFonts w:ascii="黑体" w:cs="黑体" w:eastAsia="黑体" w:hAnsi="黑体" w:hint="default"/>
                <w:b/>
                <w:bCs/>
                <w:i w:val="false"/>
                <w:iCs w:val="false"/>
                <w:color w:val="auto"/>
                <w:kern w:val="2"/>
                <w:sz w:val="22"/>
                <w:szCs w:val="28"/>
                <w:highlight w:val="none"/>
                <w:vertAlign w:val="baseline"/>
                <w:lang w:val="en-US" w:bidi="ar-SA" w:eastAsia="zh-CN"/>
              </w:rPr>
              <w:t>周次</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CD4D193E">
            <w:pPr>
              <w:pStyle w:val="style0"/>
              <w:adjustRightInd/>
              <w:snapToGrid/>
              <w:spacing w:before="157" w:beforeLines="50" w:after="157" w:afterLines="50" w:lineRule="auto" w:line="240"/>
              <w:jc w:val="left"/>
              <w:rPr/>
            </w:pPr>
            <w:r>
              <w:rPr>
                <w:rFonts w:ascii="黑体" w:cs="黑体" w:eastAsia="黑体" w:hAnsi="黑体" w:hint="default"/>
                <w:b/>
                <w:bCs/>
                <w:i w:val="false"/>
                <w:iCs w:val="false"/>
                <w:color w:val="auto"/>
                <w:kern w:val="2"/>
                <w:sz w:val="22"/>
                <w:szCs w:val="28"/>
                <w:highlight w:val="none"/>
                <w:vertAlign w:val="baseline"/>
                <w:lang w:val="en-US" w:bidi="ar-SA" w:eastAsia="zh-CN"/>
              </w:rPr>
              <w:t>重点事项</w:t>
            </w:r>
          </w:p>
        </w:tc>
      </w:tr>
      <w:tr w14:paraId="036FC718">
        <w:tblPrEx/>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8697BA5C">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第一周</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EA38C1">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发布本月微光主题；启动专题调查；收集本月可用时间</w:t>
            </w:r>
            <w:r>
              <w:rPr>
                <w:rFonts w:ascii="黑体" w:cs="黑体" w:eastAsia="黑体" w:hAnsi="黑体" w:hint="default"/>
                <w:b/>
                <w:bCs/>
                <w:i w:val="false"/>
                <w:iCs w:val="false"/>
                <w:color w:val="auto"/>
                <w:kern w:val="2"/>
                <w:sz w:val="22"/>
                <w:szCs w:val="28"/>
                <w:highlight w:val="none"/>
                <w:vertAlign w:val="baseline"/>
                <w:lang w:val="en-US" w:bidi="ar-SA" w:eastAsia="zh-CN"/>
              </w:rPr>
              <w:t>(签到)</w:t>
            </w:r>
          </w:p>
        </w:tc>
      </w:tr>
      <w:tr w14:paraId="A7F6EDFA">
        <w:tblPrEx/>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4A217D">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第二周</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4B4C92">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微光上半月报告截止；编辑部确定月刊重点选题</w:t>
            </w:r>
          </w:p>
        </w:tc>
      </w:tr>
      <w:tr w14:paraId="19F4151F">
        <w:tblPrEx/>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9DCAA1AC">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第三周</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59B3C">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开始收集下半月微光主题；周末月刊稿件征稿截止（25)</w:t>
            </w:r>
          </w:p>
        </w:tc>
      </w:tr>
      <w:tr w14:paraId="7441B7AA">
        <w:tblPrEx/>
        <w:trPr/>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850CDF">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第四周</w:t>
            </w:r>
          </w:p>
        </w:tc>
        <w:tc>
          <w:tcPr>
            <w:tcW w:w="4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9E1C1FCD">
            <w:pPr>
              <w:pStyle w:val="style0"/>
              <w:adjustRightInd/>
              <w:snapToGrid/>
              <w:spacing w:before="157" w:beforeLines="50" w:after="157" w:afterLines="50" w:lineRule="auto" w:line="240"/>
              <w:jc w:val="left"/>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微光下半月报告截止；月刊排版、校对、签发（25-28日）；本月工作简报发布</w:t>
            </w:r>
          </w:p>
        </w:tc>
      </w:tr>
    </w:tbl>
    <w:p w14:paraId="EC5B3FED">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5.5 季度与年度节点</w:t>
      </w:r>
    </w:p>
    <w:p w14:paraId="22F85631">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全体成员大会（劳动节、国庆节、寒假）。</w:t>
      </w:r>
    </w:p>
    <w:p w14:paraId="32B1290C">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人事档案全面核查（每季末）。</w:t>
      </w:r>
    </w:p>
    <w:p w14:paraId="314D68C7">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积分统计与表彰（每季末）。</w:t>
      </w:r>
    </w:p>
    <w:p w14:paraId="64E8ED35">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半年视频项目总结与规划。</w:t>
      </w:r>
    </w:p>
    <w:p w14:paraId="C093179C">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年度工作会（元旦前后）。</w:t>
      </w:r>
    </w:p>
    <w:p w14:paraId="B2492F5D">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5.6 部门常规工作清单</w:t>
      </w:r>
    </w:p>
    <w:p w14:paraId="282B4083">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编辑部</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：每周征稿、初审、复审、排版、发行；每月策划月刊专题。</w:t>
      </w:r>
    </w:p>
    <w:p w14:paraId="7ACE1D11">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理论部</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：每周提供理论短评；每月至少1篇理论文章。</w:t>
      </w:r>
    </w:p>
    <w:p w14:paraId="CD1BEA0F">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文艺部</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：每周配合周刊插图；每月至少1件文艺作品。</w:t>
      </w:r>
    </w:p>
    <w:p w14:paraId="929A72BA">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社会工作部</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：每周收集微光报告；每月发布两次微光主题；组织专题调查。</w:t>
      </w:r>
    </w:p>
    <w:p w14:paraId="12696E49">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组织部</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：每周关注新成员申请；每月初收集可用时间、更新档案、协助支部联络。</w:t>
      </w:r>
    </w:p>
    <w:p w14:paraId="2F2558A7">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纪律检查</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：每周抽查平台使用；每月汇总风险点；每季度组织安全培训。</w:t>
      </w:r>
    </w:p>
    <w:p w14:paraId="06D5C1CE">
      <w:pPr>
        <w:pStyle w:val="style0"/>
        <w:keepNext/>
        <w:keepLines/>
        <w:adjustRightInd/>
        <w:snapToGrid/>
        <w:spacing w:before="157" w:beforeLines="50" w:after="157" w:afterLines="50" w:lineRule="auto" w:line="412"/>
        <w:jc w:val="both"/>
        <w:outlineLvl w:val="1"/>
        <w:rPr/>
      </w:pPr>
      <w:r>
        <w:rPr>
          <w:rFonts w:ascii="黑体" w:cs="黑体" w:eastAsia="黑体" w:hAnsi="黑体" w:hint="default"/>
          <w:b/>
          <w:bCs/>
          <w:i w:val="false"/>
          <w:iCs w:val="false"/>
          <w:color w:val="auto"/>
          <w:kern w:val="2"/>
          <w:sz w:val="36"/>
          <w:szCs w:val="28"/>
          <w:highlight w:val="none"/>
          <w:vertAlign w:val="baseline"/>
          <w:lang w:val="en-US" w:bidi="ar-SA" w:eastAsia="zh-CN"/>
        </w:rPr>
        <w:t>六、机关报与内容生产</w:t>
      </w:r>
    </w:p>
    <w:p w14:paraId="FD9F3E00">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6.1 劳动节大会专题讨论动员</w:t>
      </w:r>
    </w:p>
    <w:p w14:paraId="B142EE32">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目的</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：动员全体成员围绕历史决议、理论决议、发展计划撰写文章，投稿至机关报，为大会提供素材和共识。</w:t>
      </w:r>
    </w:p>
    <w:p w14:paraId="1B1019A1">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征稿方向</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w:t>
      </w:r>
    </w:p>
    <w:p w14:paraId="536892C4">
      <w:pPr>
        <w:pStyle w:val="style0"/>
        <w:adjustRightInd/>
        <w:snapToGrid/>
        <w:spacing w:before="157" w:beforeLines="50" w:after="157" w:afterLines="50" w:lineRule="auto" w:line="24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详见《青年联络社第一次全体大会详细议程与讨论提纲》。</w:t>
      </w:r>
    </w:p>
    <w:p w14:paraId="8FD03C27">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历史方向</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：前三十年与后四十年评价、历史人物评价、两段时期关系。</w:t>
      </w:r>
    </w:p>
    <w:p w14:paraId="9B600225">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理论方向</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：托洛茨基、斯大林、西方马克思主义、无政府主义、民族主义与阶级叙事。</w:t>
      </w:r>
    </w:p>
    <w:p w14:paraId="0014810C">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发展与实践方向</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：组织问题、真理社愿景、微光计划感受、支部建设、机关报建议。</w:t>
      </w:r>
    </w:p>
    <w:p w14:paraId="CCDCA3A1">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文艺创作方向</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：诗歌、小说、绘画、歌词等。</w:t>
      </w:r>
    </w:p>
    <w:p w14:paraId="5CD74161">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投稿要求</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：字数不限，4月20日截稿（理论、历史、发展类可延至4月25日），采用后刊登并记积分。</w:t>
      </w:r>
    </w:p>
    <w:p w14:paraId="059DA969">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6.2 对接群活力维持方案</w:t>
      </w:r>
    </w:p>
    <w:p w14:paraId="3F019585">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定位</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：对外窗口和人才蓄水池，只发L0/L1内容。</w:t>
      </w:r>
    </w:p>
    <w:p w14:paraId="7F2255E2">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重建体系：</w:t>
      </w:r>
    </w:p>
    <w:p w14:paraId="093A7232">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发布新一期招新视频</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，重新蓄积人才库，扩大宣传与影响范围；</w:t>
      </w:r>
    </w:p>
    <w:p w14:paraId="2A9518D9">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与其他内容生产配合，扩大影响力；</w:t>
      </w:r>
    </w:p>
    <w:p w14:paraId="F1416098">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建立统一战线体系，实现组织联合和扩大力量</w:t>
      </w:r>
    </w:p>
    <w:p w14:paraId="752C2B12">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（恢复之后）常规内容板块（每周固定）（拟定）</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w:t>
      </w:r>
    </w:p>
    <w:p w14:paraId="4162DAF8">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周一“每周一读”（理论部轮值）</w:t>
      </w:r>
    </w:p>
    <w:p w14:paraId="1FE61B3B">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周三“时事话题”（社会工作部轮值）</w:t>
      </w:r>
    </w:p>
    <w:p w14:paraId="0F1F06BE">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周五“周末预告”（编辑部）</w:t>
      </w:r>
    </w:p>
    <w:p w14:paraId="A57AC6DB">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周六“周刊速递”（编辑部）</w:t>
      </w:r>
    </w:p>
    <w:p w14:paraId="D96902FE">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周日“微光分享”（社会工作部）</w:t>
      </w:r>
    </w:p>
    <w:p w14:paraId="071B269A">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定期互动活动</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w:t>
      </w:r>
    </w:p>
    <w:p w14:paraId="3FA747B7">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讨论会（周末定时）：1~3小时文字讨论。</w:t>
      </w:r>
    </w:p>
    <w:p w14:paraId="4F945A95">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主题投票/小调查（每月一次）。</w:t>
      </w:r>
    </w:p>
    <w:p w14:paraId="B0393033">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管理员引导</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w:t>
      </w:r>
    </w:p>
    <w:p w14:paraId="D00CE1EE">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新人欢迎机制（群内@ + 私聊问候）。</w:t>
      </w:r>
    </w:p>
    <w:p w14:paraId="646815D8">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日常话题引导、冷场主动抛问题。</w:t>
      </w:r>
    </w:p>
    <w:p w14:paraId="C3BCEB23">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私聊转化活跃者填写问卷。</w:t>
      </w:r>
    </w:p>
    <w:p w14:paraId="4865329B">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成果展示</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：每月成果图，优秀成员展示。</w:t>
      </w:r>
    </w:p>
    <w:p w14:paraId="D230278C">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避免的坑</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：不强行活跃、不争论、不过度承诺、</w:t>
      </w:r>
      <w:r>
        <w:rPr>
          <w:rFonts w:ascii="黑体" w:cs="黑体" w:eastAsia="黑体" w:hAnsi="黑体" w:hint="default"/>
          <w:b/>
          <w:bCs/>
          <w:i w:val="false"/>
          <w:iCs w:val="false"/>
          <w:color w:val="auto"/>
          <w:kern w:val="2"/>
          <w:sz w:val="22"/>
          <w:szCs w:val="28"/>
          <w:highlight w:val="none"/>
          <w:vertAlign w:val="baseline"/>
          <w:lang w:val="en-US" w:bidi="ar-SA" w:eastAsia="zh-CN"/>
        </w:rPr>
        <w:t>不忽略安全</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w:t>
      </w:r>
    </w:p>
    <w:p w14:paraId="EB06314C">
      <w:pPr>
        <w:pStyle w:val="style0"/>
        <w:keepNext/>
        <w:keepLines/>
        <w:adjustRightInd/>
        <w:snapToGrid/>
        <w:spacing w:before="157" w:beforeLines="50" w:after="157" w:afterLines="50" w:lineRule="auto" w:line="412"/>
        <w:jc w:val="both"/>
        <w:outlineLvl w:val="1"/>
        <w:rPr/>
      </w:pPr>
      <w:r>
        <w:rPr>
          <w:rFonts w:ascii="黑体" w:cs="黑体" w:eastAsia="黑体" w:hAnsi="黑体" w:hint="default"/>
          <w:b/>
          <w:bCs/>
          <w:i w:val="false"/>
          <w:iCs w:val="false"/>
          <w:color w:val="auto"/>
          <w:kern w:val="2"/>
          <w:sz w:val="36"/>
          <w:szCs w:val="28"/>
          <w:highlight w:val="none"/>
          <w:vertAlign w:val="baseline"/>
          <w:lang w:val="en-US" w:bidi="ar-SA" w:eastAsia="zh-CN"/>
        </w:rPr>
        <w:t>七、劳动节大会筹备</w:t>
      </w:r>
    </w:p>
    <w:p w14:paraId="E2BAEFB5">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7.1 决议内容</w:t>
      </w:r>
    </w:p>
    <w:p w14:paraId="5DCAD183">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历史决议</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：重点是对前三十年及后四十年历史的评价与分析，理清敏感事件与人物关系。</w:t>
      </w:r>
    </w:p>
    <w:p w14:paraId="CE0FF91F">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理论决议</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：聚焦左翼思想中的主要争议点（如托派），坚持马克思主义基本原理和两把标尺，强调“反对右倾，纠正‘左’倾”。</w:t>
      </w:r>
    </w:p>
    <w:p w14:paraId="1394F471">
      <w:pPr>
        <w:pStyle w:val="style0"/>
        <w:adjustRightInd/>
        <w:snapToGrid/>
        <w:spacing w:before="157" w:beforeLines="50" w:after="157" w:afterLines="50" w:lineRule="auto" w:line="240"/>
        <w:ind w:left="720" w:hanging="36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发展计划</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：近期明确组织性质、定位、行动策略（两条战线、文化革命论）；远期从政治、经济、文化三个维度规划，核心目标是“建成完整的无产阶级专政”。</w:t>
      </w:r>
    </w:p>
    <w:p w14:paraId="C7130823">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7.2 讨论提纲（空白议题）</w:t>
      </w:r>
    </w:p>
    <w:p w14:paraId="578861E5">
      <w:pPr>
        <w:pStyle w:val="style0"/>
        <w:adjustRightInd/>
        <w:snapToGrid/>
        <w:spacing w:before="157" w:beforeLines="50" w:after="157" w:afterLines="50" w:lineRule="auto" w:line="24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详见《青年联络社第一次全体大会详细议程与讨论提纲》，包含历史分期的讨论、前三十年/后四十年的核心议题、两个时期关系、历史评价方法论；理论决议包含托派、斯大林、西马与苏马、无政府主义、民族主义、左倾与右倾界定；发展计划包含近期与远期规划。</w:t>
      </w:r>
    </w:p>
    <w:p w14:paraId="3E6C5016">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7.3 无法到会同志处理办法</w:t>
      </w:r>
    </w:p>
    <w:p w14:paraId="47A06528">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请假登记（4月29日前）。</w:t>
      </w:r>
    </w:p>
    <w:p w14:paraId="C61FD4CB">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委托投票（书面委托，受托人最多接受2份）。</w:t>
      </w:r>
    </w:p>
    <w:p w14:paraId="154D1B37">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无委托视为放弃表决权，但有权获得会后通报。</w:t>
      </w:r>
    </w:p>
    <w:p w14:paraId="766091E9">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文字实时转播、问题收集、会后纪要。</w:t>
      </w:r>
    </w:p>
    <w:p w14:paraId="DD542916">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异议反馈（7日内书面意见，可启动复议）。</w:t>
      </w:r>
    </w:p>
    <w:p w14:paraId="4A93E98F">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重要决议可延长表决期。</w:t>
      </w:r>
    </w:p>
    <w:p w14:paraId="282EA4D4">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突发情况补救。</w:t>
      </w:r>
    </w:p>
    <w:p w14:paraId="96DF168A">
      <w:pPr>
        <w:pStyle w:val="style0"/>
        <w:keepNext/>
        <w:keepLines/>
        <w:adjustRightInd/>
        <w:snapToGrid/>
        <w:spacing w:before="157" w:beforeLines="50" w:after="157" w:afterLines="50" w:lineRule="auto" w:line="412"/>
        <w:jc w:val="both"/>
        <w:outlineLvl w:val="1"/>
        <w:rPr/>
      </w:pPr>
      <w:r>
        <w:rPr>
          <w:rFonts w:ascii="黑体" w:cs="黑体" w:eastAsia="黑体" w:hAnsi="黑体" w:hint="default"/>
          <w:b/>
          <w:bCs/>
          <w:i w:val="false"/>
          <w:iCs w:val="false"/>
          <w:color w:val="auto"/>
          <w:kern w:val="2"/>
          <w:sz w:val="36"/>
          <w:szCs w:val="28"/>
          <w:highlight w:val="none"/>
          <w:vertAlign w:val="baseline"/>
          <w:lang w:val="en-US" w:bidi="ar-SA" w:eastAsia="zh-CN"/>
        </w:rPr>
        <w:t>八、未来展望</w:t>
      </w:r>
    </w:p>
    <w:p w14:paraId="A8769F42">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8.1 短期目标（6月底）</w:t>
      </w:r>
    </w:p>
    <w:p w14:paraId="3233022B">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完成支部试点，对外联络取得初步成果。</w:t>
      </w:r>
    </w:p>
    <w:p w14:paraId="518C2716">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两条战线产出实质性成果（视频、报告、文艺作品）。</w:t>
      </w:r>
    </w:p>
    <w:p w14:paraId="8724A154">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成员参与度明显提升。</w:t>
      </w:r>
    </w:p>
    <w:p w14:paraId="419613BA">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8.2 中期目标（年底）</w:t>
      </w:r>
    </w:p>
    <w:p w14:paraId="B7C73A57">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形成稳定的地方支部网络。</w:t>
      </w:r>
    </w:p>
    <w:p w14:paraId="E8C14AF9">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与1-3家组织建立联系。</w:t>
      </w:r>
    </w:p>
    <w:p w14:paraId="A82C8FE2">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机关报阅读量提高。</w:t>
      </w:r>
    </w:p>
    <w:p w14:paraId="DC41AA96">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微光报告正常运行。</w:t>
      </w:r>
    </w:p>
    <w:p w14:paraId="E2BED6C5">
      <w:pPr>
        <w:pStyle w:val="style0"/>
        <w:keepNext/>
        <w:keepLines/>
        <w:adjustRightInd/>
        <w:snapToGrid/>
        <w:spacing w:before="157" w:beforeLines="50" w:after="157" w:afterLines="50" w:lineRule="auto" w:line="412"/>
        <w:jc w:val="both"/>
        <w:outlineLvl w:val="2"/>
        <w:rPr/>
      </w:pPr>
      <w:r>
        <w:rPr>
          <w:rFonts w:ascii="黑体" w:cs="黑体" w:eastAsia="黑体" w:hAnsi="黑体" w:hint="default"/>
          <w:b/>
          <w:bCs/>
          <w:i w:val="false"/>
          <w:iCs w:val="false"/>
          <w:color w:val="auto"/>
          <w:kern w:val="2"/>
          <w:sz w:val="36"/>
          <w:szCs w:val="28"/>
          <w:highlight w:val="none"/>
          <w:vertAlign w:val="baseline"/>
          <w:lang w:val="en-US" w:bidi="ar-SA" w:eastAsia="zh-CN"/>
        </w:rPr>
        <w:t>8.3 远期目标（真理社）</w:t>
      </w:r>
    </w:p>
    <w:p w14:paraId="2FD2D575">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核心成员达30人、正式成员80人以上。</w:t>
      </w:r>
    </w:p>
    <w:p w14:paraId="35DC2CD3">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启动“中国劳动通讯社”挂牌。</w:t>
      </w:r>
    </w:p>
    <w:p w14:paraId="764A0DAF">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建立多平台媒体矩阵。</w:t>
      </w:r>
    </w:p>
    <w:p w14:paraId="C5F04F39">
      <w:pPr>
        <w:pStyle w:val="style0"/>
        <w:adjustRightInd/>
        <w:snapToGrid/>
        <w:spacing w:before="157" w:beforeLines="50" w:after="157" w:afterLines="50" w:lineRule="auto" w:line="240"/>
        <w:ind w:left="720" w:hanging="36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成为有影响力的左翼青年组织。</w:t>
      </w:r>
    </w:p>
    <w:p w14:paraId="0A69D4BC">
      <w:pPr>
        <w:pStyle w:val="style0"/>
        <w:keepNext/>
        <w:keepLines/>
        <w:adjustRightInd/>
        <w:snapToGrid/>
        <w:spacing w:before="157" w:beforeLines="50" w:after="157" w:afterLines="50" w:lineRule="auto" w:line="412"/>
        <w:jc w:val="both"/>
        <w:outlineLvl w:val="1"/>
        <w:rPr/>
      </w:pPr>
      <w:r>
        <w:rPr>
          <w:rFonts w:ascii="黑体" w:cs="黑体" w:eastAsia="黑体" w:hAnsi="黑体" w:hint="default"/>
          <w:b/>
          <w:bCs/>
          <w:i w:val="false"/>
          <w:iCs w:val="false"/>
          <w:color w:val="auto"/>
          <w:kern w:val="2"/>
          <w:sz w:val="36"/>
          <w:szCs w:val="28"/>
          <w:highlight w:val="none"/>
          <w:vertAlign w:val="baseline"/>
          <w:lang w:val="en-US" w:bidi="ar-SA" w:eastAsia="zh-CN"/>
        </w:rPr>
        <w:t>结语</w:t>
      </w:r>
    </w:p>
    <w:p w14:paraId="679BBB91">
      <w:pPr>
        <w:pStyle w:val="style0"/>
        <w:adjustRightInd/>
        <w:snapToGrid/>
        <w:spacing w:before="157" w:beforeLines="50" w:after="157" w:afterLines="50" w:lineRule="auto" w:line="24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本报告总结了青联社自3月上旬至3月下旬在组织建设、安全应对、人事管理、内容生产等方面的系统探索。面对成员活力不均、核心负担过重、安全形势收紧等挑战，我们制定了详细的工作周期体系、动态人事管理、两条战线深化策略，并紧急部署了平台迁移与安全措施。劳动节大会筹备已全面启动，各项决议讨论正在推进。</w:t>
      </w:r>
    </w:p>
    <w:p w14:paraId="61D25355">
      <w:pPr>
        <w:pStyle w:val="style0"/>
        <w:adjustRightInd/>
        <w:snapToGrid/>
        <w:spacing w:before="157" w:beforeLines="50" w:after="157" w:afterLines="50" w:lineRule="auto" w:line="240"/>
        <w:jc w:val="both"/>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我们相信，通过扎实的组织建设、广泛的成员动员、严格的安全纪律，青联社必将稳步迈向真理社的目标，成为广大理想主义者的坚实阵地。</w:t>
      </w:r>
    </w:p>
    <w:p w14:paraId="02372B02">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auto"/>
          <w:kern w:val="2"/>
          <w:sz w:val="22"/>
          <w:szCs w:val="28"/>
          <w:highlight w:val="none"/>
          <w:vertAlign w:val="baseline"/>
          <w:lang w:val="en-US" w:bidi="ar-SA" w:eastAsia="zh-CN"/>
        </w:rPr>
        <w:t>青联社总体工作委员会</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2026年3月28日</w:t>
      </w:r>
    </w:p>
    <w:p w14:paraId="753702EE">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ind w:firstLine="480" w:firstLineChars="200"/>
        <w:jc w:val="left"/>
        <w:textAlignment w:val="auto"/>
        <w:rPr>
          <w:rFonts w:ascii="黑体" w:cs="黑体" w:eastAsia="黑体" w:hAnsi="黑体" w:hint="default"/>
          <w:color w:val="auto"/>
          <w:sz w:val="24"/>
          <w:szCs w:val="24"/>
          <w:lang w:val="en-US" w:eastAsia="zh-CN"/>
        </w:rPr>
      </w:pPr>
    </w:p>
    <w:p w14:paraId="85D5867B">
      <w:pPr>
        <w:pStyle w:val="style0"/>
        <w:adjustRightInd/>
        <w:snapToGrid/>
        <w:spacing w:before="157" w:beforeLines="50" w:after="157" w:afterLines="50" w:lineRule="auto" w:line="240"/>
        <w:jc w:val="left"/>
        <w:rPr/>
      </w:pPr>
    </w:p>
    <w:p w14:paraId="3E82CC4A">
      <w:pPr>
        <w:pStyle w:val="style0"/>
        <w:adjustRightInd/>
        <w:snapToGrid/>
        <w:spacing w:before="157" w:beforeLines="50" w:after="157" w:afterLines="50" w:lineRule="auto" w:line="240"/>
        <w:jc w:val="left"/>
        <w:rPr/>
      </w:pPr>
    </w:p>
    <w:p w14:paraId="2BAA3716">
      <w:pPr>
        <w:pStyle w:val="style0"/>
        <w:adjustRightInd/>
        <w:snapToGrid/>
        <w:spacing w:before="157" w:beforeLines="50" w:after="157" w:afterLines="50" w:lineRule="auto" w:line="240"/>
        <w:jc w:val="left"/>
        <w:rPr/>
      </w:pPr>
    </w:p>
    <w:p w14:paraId="63CDB882">
      <w:pPr>
        <w:pStyle w:val="style0"/>
        <w:adjustRightInd/>
        <w:snapToGrid/>
        <w:spacing w:before="157" w:beforeLines="50" w:after="157" w:afterLines="50" w:lineRule="auto" w:line="240"/>
        <w:jc w:val="left"/>
        <w:rPr/>
      </w:pPr>
    </w:p>
    <w:p w14:paraId="27B36295">
      <w:pPr>
        <w:pStyle w:val="style0"/>
        <w:adjustRightInd/>
        <w:snapToGrid/>
        <w:spacing w:before="157" w:beforeLines="50" w:after="157" w:afterLines="50" w:lineRule="auto" w:line="240"/>
        <w:jc w:val="left"/>
        <w:rPr/>
      </w:pPr>
    </w:p>
    <w:p w14:paraId="3890AA2E">
      <w:pPr>
        <w:pStyle w:val="style0"/>
        <w:adjustRightInd/>
        <w:snapToGrid/>
        <w:spacing w:before="157" w:beforeLines="50" w:after="157" w:afterLines="50" w:lineRule="auto" w:line="240"/>
        <w:jc w:val="left"/>
        <w:rPr/>
      </w:pPr>
    </w:p>
    <w:p w14:paraId="5866232C">
      <w:pPr>
        <w:pStyle w:val="style0"/>
        <w:adjustRightInd/>
        <w:snapToGrid/>
        <w:spacing w:before="157" w:beforeLines="50" w:after="157" w:afterLines="50" w:lineRule="auto" w:line="240"/>
        <w:jc w:val="left"/>
        <w:rPr/>
      </w:pPr>
    </w:p>
    <w:p w14:paraId="878D4CDF">
      <w:pPr>
        <w:pStyle w:val="style0"/>
        <w:adjustRightInd/>
        <w:snapToGrid/>
        <w:spacing w:before="157" w:beforeLines="50" w:after="157" w:afterLines="50" w:lineRule="auto" w:line="240"/>
        <w:jc w:val="left"/>
        <w:rPr/>
      </w:pPr>
    </w:p>
    <w:p w14:paraId="03D0D622">
      <w:pPr>
        <w:pStyle w:val="style0"/>
        <w:adjustRightInd/>
        <w:snapToGrid/>
        <w:spacing w:before="157" w:beforeLines="50" w:after="157" w:afterLines="50" w:lineRule="auto" w:line="240"/>
        <w:jc w:val="left"/>
        <w:rPr/>
      </w:pPr>
    </w:p>
    <w:p w14:paraId="8BEBED81">
      <w:pPr>
        <w:pStyle w:val="style0"/>
        <w:adjustRightInd/>
        <w:snapToGrid/>
        <w:spacing w:before="157" w:beforeLines="50" w:after="157" w:afterLines="50" w:lineRule="auto" w:line="240"/>
        <w:jc w:val="left"/>
        <w:rPr/>
      </w:pPr>
    </w:p>
    <w:p w14:paraId="0CC71B3C">
      <w:pPr>
        <w:pStyle w:val="style0"/>
        <w:adjustRightInd/>
        <w:snapToGrid/>
        <w:spacing w:before="157" w:beforeLines="50" w:after="157" w:afterLines="50" w:lineRule="auto" w:line="240"/>
        <w:jc w:val="left"/>
        <w:rPr/>
      </w:pPr>
    </w:p>
    <w:p w14:paraId="E108E0CB">
      <w:pPr>
        <w:pStyle w:val="style0"/>
        <w:adjustRightInd/>
        <w:snapToGrid/>
        <w:spacing w:before="157" w:beforeLines="50" w:after="157" w:afterLines="50" w:lineRule="auto" w:line="240"/>
        <w:jc w:val="left"/>
        <w:rPr/>
      </w:pPr>
    </w:p>
    <w:p w14:paraId="B45D8278">
      <w:pPr>
        <w:pStyle w:val="style0"/>
        <w:adjustRightInd/>
        <w:snapToGrid/>
        <w:spacing w:before="157" w:beforeLines="50" w:after="157" w:afterLines="50" w:lineRule="auto" w:line="240"/>
        <w:ind w:firstLine="3654" w:firstLineChars="700"/>
        <w:jc w:val="both"/>
        <w:rPr>
          <w:color w:val="ff0000"/>
        </w:rPr>
      </w:pPr>
      <w:r>
        <w:rPr>
          <w:rFonts w:ascii="黑体" w:cs="黑体" w:eastAsia="黑体" w:hAnsi="黑体" w:hint="default"/>
          <w:b/>
          <w:bCs/>
          <w:i w:val="false"/>
          <w:iCs w:val="false"/>
          <w:color w:val="ff0000"/>
          <w:kern w:val="2"/>
          <w:sz w:val="52"/>
          <w:szCs w:val="52"/>
          <w:highlight w:val="none"/>
          <w:vertAlign w:val="baseline"/>
          <w:lang w:val="en-US" w:bidi="ar-SA" w:eastAsia="zh-CN"/>
        </w:rPr>
        <w:t>新闻概览</w:t>
      </w:r>
    </w:p>
    <w:p w14:paraId="2D0586B6">
      <w:pPr>
        <w:pStyle w:val="style0"/>
        <w:adjustRightInd/>
        <w:snapToGrid/>
        <w:spacing w:before="157" w:beforeLines="50" w:after="157" w:afterLines="50" w:lineRule="auto" w:line="240"/>
        <w:jc w:val="center"/>
        <w:rPr/>
        <w:sectPr>
          <w:type w:val="continuous"/>
          <w:pgSz w:w="11906" w:h="16838" w:orient="portrait"/>
          <w:pgMar w:top="1440" w:right="969" w:bottom="1440" w:left="969" w:header="851" w:footer="850" w:gutter="0"/>
          <w:pgBorders w:zOrder="front" w:display="allPages" w:offsetFrom="text">
            <w:top w:val="thickThinSmallGap" w:sz="24" w:space="1" w:color="e40000"/>
            <w:left w:val="none" w:sz="0" w:space="0" w:color="auto"/>
            <w:bottom w:val="thickThinSmallGap" w:sz="24" w:space="1" w:color="e40000"/>
            <w:right w:val="none" w:sz="0" w:space="0" w:color="auto"/>
          </w:pgBorders>
          <w:pgNumType w:fmt="decimal" w:start="1"/>
          <w:cols w:space="425" w:num="1"/>
          <w:docGrid w:type="lines" w:linePitch="312" w:charSpace="0"/>
        </w:sectPr>
      </w:pPr>
      <w:r>
        <w:rPr>
          <w:rFonts w:ascii="黑体" w:cs="黑体" w:eastAsia="黑体" w:hAnsi="黑体" w:hint="default"/>
          <w:b w:val="false"/>
          <w:bCs w:val="false"/>
          <w:i w:val="false"/>
          <w:iCs w:val="false"/>
          <w:color w:val="auto"/>
          <w:kern w:val="2"/>
          <w:sz w:val="36"/>
          <w:szCs w:val="36"/>
          <w:highlight w:val="none"/>
          <w:vertAlign w:val="baseline"/>
          <w:lang w:val="en-US" w:bidi="ar-SA" w:eastAsia="zh-CN"/>
        </w:rPr>
        <w:t>（2026年3月）</w:t>
      </w:r>
      <w:r>
        <w:rPr>
          <w:lang w:val="en-US"/>
        </w:rPr>
        <w:t>、</w:t>
      </w:r>
    </w:p>
    <w:p w14:paraId="C44D93F8">
      <w:pPr>
        <w:pStyle w:val="style0"/>
        <w:keepNext/>
        <w:keepLines/>
        <w:spacing w:before="260" w:after="260" w:lineRule="auto" w:line="412"/>
        <w:jc w:val="both"/>
        <w:outlineLvl w:val="2"/>
        <w:rPr/>
      </w:pPr>
      <w:r>
        <w:rPr>
          <w:rFonts w:ascii="黑体" w:cs="黑体" w:eastAsia="黑体" w:hAnsi="黑体" w:hint="default"/>
          <w:b/>
          <w:bCs/>
          <w:i w:val="false"/>
          <w:iCs w:val="false"/>
          <w:color w:val="auto"/>
          <w:kern w:val="2"/>
          <w:sz w:val="32"/>
          <w:szCs w:val="32"/>
          <w:highlight w:val="none"/>
          <w:vertAlign w:val="baseline"/>
          <w:lang w:val="en-US" w:bidi="ar-SA" w:eastAsia="zh-CN"/>
        </w:rPr>
        <w:t>一、国内</w:t>
      </w:r>
    </w:p>
    <w:p w14:paraId="26D3B45B">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【张雪峰逝世】教育博主张雪峰猝然离世，引发对“功利教育”的反思</w:t>
      </w:r>
    </w:p>
    <w:p w14:paraId="CF9FF29E">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3月24日，知名教育博主张雪峰因心源性猝死在苏州去世，终年41岁。他出身寒门，凭借对考研政策的精准把握成为“考研名师”，其“实用主义”择校观在普通家庭中广受追捧，却也被批评为“将教育彻底工具化”。他的离世掀起一场关于应试教育、阶层跃升与个体理想之间矛盾的全国性讨论。他留下了未解的问题：当高考成绩单再次落下，普通家庭的孩子还能指望谁来指明方向？</w:t>
      </w:r>
    </w:p>
    <w:p w14:paraId="67320B16">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【考研国家线再创新高】学历贬值加剧，青年陷入“学历军备竞赛”</w:t>
      </w:r>
    </w:p>
    <w:p w14:paraId="F838AEB4">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3月中旬，2026年全国硕士研究生招生考试国家线公布，多数专业分数线普遍上涨，部分专业涨幅超过10分。考研报名人数首次回落，分数线却逆势上扬，反映出青年就业压力持续向升学环节传导。当本科文凭失去溢价，研究生学历成为新“门槛”，学历贬值的逻辑与资本增值如出一辙——劳动力被标准化、同质化，竞争从“有没有文凭”转向“有没有名校文凭”。</w:t>
      </w:r>
    </w:p>
    <w:p w14:paraId="E6A01B04">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【外卖骑手集体维权】平台算法再降配送费，骑手聚集要求改善待遇</w:t>
      </w:r>
    </w:p>
    <w:p w14:paraId="AA37579D">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3月下旬，某新一线城市发生数百名外卖骑手聚集事件。平台单方面将配送费从每单6元降至4.5元，引发骑手不满。他们拉起横幅，要求提高单价、取消不合理扣款。警方到场维持秩序，平台方次日以“技术调试”回应，但未实质性调整算法。平台劳动者已超8400万人，他们被算法精确控制，劳动关系模糊。此次事件再次暴露了资本与劳动在平台经济领域的尖锐矛盾。</w:t>
      </w:r>
    </w:p>
    <w:p w14:paraId="F6A984D0">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【南京“2·23”火灾事故】15人遇难，工人阶级居住条件脆弱性凸显</w:t>
      </w:r>
    </w:p>
    <w:p w14:paraId="51CC39E4">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2月23日凌晨，南京市雨花台区某小区因电动自行车充电引发火灾，造成15人遇难、44人受伤。遇难者多为租住在该小区的务工人员、外卖骑手、保洁工人。事故暴露老旧小区基础设施欠账与基层治理短板，工人阶级居住条件的脆弱性成为城市空间阶级分化的直接体现。全国多地随后开展充电安全整治，但根本问题在于资源配置与阶层位置的现实映射。</w:t>
      </w:r>
    </w:p>
    <w:p w14:paraId="E84A8DC9">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【青年失业率维持高位】16-24岁劳动力调查失业率15.3%，就业质量堪忧</w:t>
      </w:r>
    </w:p>
    <w:p w14:paraId="42E9559A">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国家统计局发布2月全国城镇调查失业率，16-24岁劳动力调查失业率为15.3%，连续三个月在15%以上。官方强调“稳就业”成效，但青年群体实际就业质量——合同、社保、薪酬——仍是隐痛。灵活就业、零工经济吸纳大量毕业生，却难以提供稳定的阶级再生产条件。数以百万计的年轻人游离于稳定劳动关系之外，成为“无产化”的鲜活注脚。</w:t>
      </w:r>
    </w:p>
    <w:p w14:paraId="8293A9C4">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【全国总工会部署五一活动】聚焦新就业形态劳动者权益保障</w:t>
      </w:r>
    </w:p>
    <w:p w14:paraId="D41A90B7">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全国总工会近日部署2026年“五一”国际劳动节系列活动，将重点聚焦外卖员、快递员、网约车司机等新就业形态劳动者，推动建会入会、集体协商。工会改革的方向值得关注，但劳动者自发组织空间仍受限。权益保障的推进，始终伴随阶级力量的此消彼长。今年五一能否成为劳动者组织化的新起点，尚待观察。</w:t>
      </w:r>
    </w:p>
    <w:p w14:paraId="D0D7F290">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【高校“非升即走”争议再起】青年学者生存困境成焦点</w:t>
      </w:r>
    </w:p>
    <w:p w14:paraId="CFE65732">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某985高校青年教师因考核未通过被解聘，引发学界对预聘制、考核指标的广泛讨论。学术劳动力的“短聘化”与“高淘汰率”，是高等教育产业化的必然结果。当知识生产被纳入资本逻辑，知识分子也难逃被剥削的命运。有学者呼吁改革评价体系，但更深层的问题在于学术劳动力市场供需失衡。</w:t>
      </w:r>
    </w:p>
    <w:p w14:paraId="BFE9EBFA">
      <w:pPr>
        <w:pStyle w:val="style0"/>
        <w:keepNext/>
        <w:keepLines/>
        <w:spacing w:before="260" w:after="260" w:lineRule="auto" w:line="412"/>
        <w:jc w:val="both"/>
        <w:outlineLvl w:val="2"/>
        <w:rPr/>
      </w:pPr>
      <w:r>
        <w:rPr>
          <w:rFonts w:ascii="黑体" w:cs="黑体" w:eastAsia="黑体" w:hAnsi="黑体" w:hint="default"/>
          <w:b/>
          <w:bCs/>
          <w:i w:val="false"/>
          <w:iCs w:val="false"/>
          <w:color w:val="auto"/>
          <w:kern w:val="2"/>
          <w:sz w:val="32"/>
          <w:szCs w:val="32"/>
          <w:highlight w:val="none"/>
          <w:vertAlign w:val="baseline"/>
          <w:lang w:val="en-US" w:bidi="ar-SA" w:eastAsia="zh-CN"/>
        </w:rPr>
        <w:t>二、国际</w:t>
      </w:r>
    </w:p>
    <w:p w14:paraId="4734F735">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【美伊冲突升级】美军空袭伊拉克、叙利亚，伊朗报复性打击，战争阴云笼罩中东</w:t>
      </w:r>
    </w:p>
    <w:p w14:paraId="C10B5510">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3月，美军对伊拉克、叙利亚境内伊朗革命卫队目标发动多轮空袭，伊朗则通过代理人武装对美军基地发动无人机和导弹袭击。这是2024年10月新一轮巴以冲突爆发以来，美伊在中东地区的直接对抗。美国试图维持石油美元霸权，伊朗则寻求突破封锁。战争已致数万平民被困战区，超过20万人流离失所。帝国主义战争从不为民众而战，而是为资本在全球寻找增值空间。</w:t>
      </w:r>
    </w:p>
    <w:p w14:paraId="68A6B653">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【三星电子工会首次罢工】韩国最大财阀遭遇历史性劳工行动</w:t>
      </w:r>
    </w:p>
    <w:p w14:paraId="2A2B1824">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3月中旬，三星电子旗下最大工会“全国三星电子工会”发动为期一周的罢工，要求基本工资上涨10%、绩效奖金与公司利润挂钩、每周工作时间不超过40小时。这是三星电子自1969年成立以来首次工会罢工。工会会员超过2万人，罢工迫使三星重回谈判桌，最终工人们获得超过5%的涨薪承诺和未来三年不裁员的保障。资本家不会主动让利，每一次让步都是劳动者斗争的结果。</w:t>
      </w:r>
    </w:p>
    <w:p w14:paraId="A172A36D">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【法国全国性罢工】数百万工人抗议延迟退休，公共服务几近瘫痪</w:t>
      </w:r>
    </w:p>
    <w:p w14:paraId="821FBFA4">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3月，法国爆发多轮全国性罢工游行，抗议马克龙政府将退休年龄从62岁延迟至64岁。铁路、航空、教育、环卫等公共服务系统几近瘫痪，数百万工人走上街头。工会发起“无限期罢工”，迫使国民议会重新审议法案。罢工者喊出：“我们要活到退休，而不是死在岗位上！”法国是欧洲福利国家的标杆，但资本全球化压力下，政府选择站在资本一边。即使福利制度最完善的国家，工人阶级的权益也需要通过斗争来捍卫。</w:t>
      </w:r>
    </w:p>
    <w:p w14:paraId="4F44E0F8">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【美国汽车工人罢工胜利】UAW赢得创纪录合同，重振劳工运动信心</w:t>
      </w:r>
    </w:p>
    <w:p w14:paraId="679A366F">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2023年秋，美国汽车工人联合会（UAW）针对三大车企（通用、福特、Stellantis）发动六周罢工，最终赢得四年内基本工资上涨25%、恢复生活成本调整机制、新增就业保障条款。这是美国近年来最成功的劳工行动之一。罢工胜利重振了美国工人运动信心，罢工结束后，UAW会员人数增长10%，多个非工会车企工人开始推动成立工会。工人阶级的斗争形式在变，但团结起来的必要性从未改变。</w:t>
      </w:r>
    </w:p>
    <w:p w14:paraId="E25B80D6">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【韩国货运工会罢工】“安全运费制”之争，物流链上的阶级对抗</w:t>
      </w:r>
    </w:p>
    <w:p w14:paraId="0AD72A8B">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2月下旬至3月初，韩国货运工会“货物连带”发动为期两周的罢工，要求永久延长“安全运费制”。该制度规定货运司机最低运费标准，原定2025年底到期。罢工导致港口物流停滞，制造业供应链一度停摆。最终政府妥协：安全运费制延长三年，扩大适用车型。平台化、外包化侵蚀传统劳动关系，但罢工证明：即使在最零散的物流链条上，劳动者也能通过组织化对抗资本强势。</w:t>
      </w:r>
    </w:p>
    <w:p w14:paraId="B3A34A09">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【印度农民“进军德里”】数万农民再上街头，要求兑现承诺</w:t>
      </w:r>
    </w:p>
    <w:p w14:paraId="6B4C3783">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3月，数万农民从旁遮普、哈里亚纳邦向首都德里进发，要求政府兑现2021年承诺的农产品最低收购价、免除农业贷款、为农民提供养老金。这是2021年持续一年多农民抗议后，印度农民运动的又一次高潮。农业资本化挤压中小农生存空间，小农在资本面前是脆弱的，但当他们团结起来时，连政府也不得不认真对待。</w:t>
      </w:r>
    </w:p>
    <w:p w14:paraId="A3315CC2">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【国际劳工组织报告】全球超20亿人从事非正规就业，平台经济重塑劳动关系</w:t>
      </w:r>
    </w:p>
    <w:p w14:paraId="1A5EC89E">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3月，国际劳工组织发布《2026年全球就业与社会展望》报告，指出全球超过20亿人从事非正规就业，占全球就业人口的近60%。报告指出，平台经济、零工化、外包用工正重塑全球劳动关系，传统标准就业模式萎缩。非正规就业意味着没有劳动合同、没有社保、没有集体谈判权。劳动者的组织形式、斗争方式必须适应这一变化。无论形式如何变化，剥削的本质从未改变，劳动者的出路依然在于团结与联合行动。</w:t>
      </w:r>
    </w:p>
    <w:p w14:paraId="8D2F56B4">
      <w:pPr>
        <w:pStyle w:val="style0"/>
        <w:keepNext/>
        <w:keepLines/>
        <w:spacing w:before="260" w:after="260" w:lineRule="auto" w:line="412"/>
        <w:jc w:val="both"/>
        <w:outlineLvl w:val="2"/>
        <w:rPr/>
      </w:pPr>
      <w:r>
        <w:rPr>
          <w:rFonts w:ascii="黑体" w:cs="黑体" w:eastAsia="黑体" w:hAnsi="黑体" w:hint="default"/>
          <w:b/>
          <w:bCs/>
          <w:i w:val="false"/>
          <w:iCs w:val="false"/>
          <w:color w:val="auto"/>
          <w:kern w:val="2"/>
          <w:sz w:val="32"/>
          <w:szCs w:val="32"/>
          <w:highlight w:val="none"/>
          <w:vertAlign w:val="baseline"/>
          <w:lang w:val="en-US" w:bidi="ar-SA" w:eastAsia="zh-CN"/>
        </w:rPr>
        <w:t>三、文化与社会</w:t>
      </w:r>
    </w:p>
    <w:p w14:paraId="C03F335F">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【电视剧《小巷人家》热播】工人阶级集体记忆回望，引发共鸣</w:t>
      </w:r>
    </w:p>
    <w:p w14:paraId="F6B13ABF">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3月，电视剧《小巷人家》在央视一套和网络平台同步播出，收视率走高，豆瓣评分8.5。该剧以1970年代江南某工厂家属院为背景，讲述普通工人家庭在时代变迁中的生活与选择。在一个个体主义泛滥、成功学当道的时代，回望那个物质匮乏但人与人之间还有真实连接的年代，本身成为一种社会情绪的表达。观众留言：“他们穷，但他们有家”“现在的我们，什么都有了，却什么都没有了”。</w:t>
      </w:r>
    </w:p>
    <w:p w14:paraId="D40461B3">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【平台整治“炫富”账号】数千账号被封禁，消费主义营销迎来监管</w:t>
      </w:r>
    </w:p>
    <w:p w14:paraId="E00B6EAA">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3月，某短视频平台大规模整治“炫富”账号，数千个展示奢侈品、豪宅、私人飞机的账号被封禁或限流。这是继2021年“清朗”行动后，监管部门对消费主义营销的又一次集中整治。平台声明“反对拜金主义、反对过度消费”。但真正的治本之策，是让普通人的收入跑赢消费主义的欲望。当工资增长跟不上消费升级，消费主义的广告再响，只会增加焦虑。</w:t>
      </w:r>
    </w:p>
    <w:p w14:paraId="94550A45">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【网文作家呼吁成立工会】创意劳动的组织化，向平台“霸王条款”说不</w:t>
      </w:r>
    </w:p>
    <w:p w14:paraId="9B569200">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3月中旬，阅文集团合同争议再起，数十位头部网络作家联合发声，要求平台修改“霸王条款”，并呼吁成立网文作家行业工会。争议焦点：平台要求作家将作品全版权永久授权，而作家收入与平台利润不成比例。网文作家表面是“自由职业者”，实则是被平台深度规训的创意劳动者。知识劳动者的组织化，正在成为文化生产领域的新动向。</w:t>
      </w:r>
    </w:p>
    <w:p w14:paraId="D80418D6">
      <w:pPr>
        <w:pStyle w:val="style0"/>
        <w:spacing w:lineRule="auto" w:line="240"/>
        <w:jc w:val="both"/>
        <w:rPr/>
      </w:pPr>
      <w:r>
        <w:rPr>
          <w:rFonts w:ascii="黑体" w:cs="黑体" w:eastAsia="黑体" w:hAnsi="黑体" w:hint="default"/>
          <w:b/>
          <w:bCs/>
          <w:i w:val="false"/>
          <w:iCs w:val="false"/>
          <w:color w:val="auto"/>
          <w:kern w:val="2"/>
          <w:sz w:val="24"/>
          <w:szCs w:val="24"/>
          <w:highlight w:val="none"/>
          <w:vertAlign w:val="baseline"/>
          <w:lang w:val="en-US" w:bidi="ar-SA" w:eastAsia="zh-CN"/>
        </w:rPr>
        <w:t>【“搞钱”取代“躺平”】青年心态务实转向，生存压力下的必然选择</w:t>
      </w:r>
    </w:p>
    <w:p w14:paraId="DAF3AA4D">
      <w:pPr>
        <w:pStyle w:val="style0"/>
        <w:spacing w:lineRule="auto" w:line="240"/>
        <w:jc w:val="both"/>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3月，社交媒体上“躺平”“摆烂”等词热度下降，“搞钱”“搞事业”成为新的高频词。表面看是青年心态从消极抵抗转向主动参与，实质是生存压力下的务实转向。当生活成本持续上涨、就业市场持续紧缩，青年们发现“躺平”是奢侈品，“搞钱”才是生存。一位网友说：“我不是喜欢搞钱，是不得不搞钱。等我搞够了，我还要躺回去。”这份清醒，本身就是对现实的批判。</w:t>
      </w:r>
    </w:p>
    <w:p w14:paraId="839790C2">
      <w:pPr>
        <w:pStyle w:val="style0"/>
        <w:spacing w:lineRule="auto" w:line="240"/>
        <w:jc w:val="both"/>
        <w:rPr/>
        <w:sectPr>
          <w:type w:val="continuous"/>
          <w:pgSz w:w="11906" w:h="16838" w:orient="portrait"/>
          <w:pgMar w:top="1440" w:right="969" w:bottom="1440" w:left="969" w:header="851" w:footer="850" w:gutter="0"/>
          <w:pgBorders w:zOrder="front" w:display="allPages" w:offsetFrom="text">
            <w:top w:val="thickThinSmallGap" w:sz="24" w:space="1" w:color="e40000"/>
            <w:left w:val="none" w:sz="0" w:space="0" w:color="auto"/>
            <w:bottom w:val="thickThinSmallGap" w:sz="24" w:space="1" w:color="e40000"/>
            <w:right w:val="none" w:sz="0" w:space="0" w:color="auto"/>
          </w:pgBorders>
          <w:pgNumType w:fmt="decimal" w:start="1"/>
          <w:cols w:space="425" w:num="2"/>
          <w:docGrid w:type="lines" w:linePitch="312" w:charSpace="0"/>
        </w:sectPr>
      </w:pPr>
    </w:p>
    <w:p w14:paraId="E0E9EB7D">
      <w:pPr>
        <w:pStyle w:val="style0"/>
        <w:spacing w:lineRule="auto" w:line="240"/>
        <w:jc w:val="both"/>
        <w:rPr>
          <w:sz w:val="22"/>
          <w:szCs w:val="28"/>
        </w:rPr>
      </w:pPr>
    </w:p>
    <w:p w14:paraId="3317B389">
      <w:pPr>
        <w:pStyle w:val="style0"/>
        <w:spacing w:lineRule="auto" w:line="240"/>
        <w:jc w:val="both"/>
        <w:rPr>
          <w:sz w:val="22"/>
          <w:szCs w:val="28"/>
        </w:rPr>
      </w:pPr>
      <w:r>
        <w:rPr>
          <w:rFonts w:ascii="黑体" w:cs="黑体" w:eastAsia="黑体" w:hAnsi="黑体" w:hint="default"/>
          <w:b/>
          <w:bCs/>
          <w:i w:val="false"/>
          <w:iCs w:val="false"/>
          <w:color w:val="ff0000"/>
          <w:kern w:val="2"/>
          <w:sz w:val="28"/>
          <w:szCs w:val="28"/>
          <w:highlight w:val="none"/>
          <w:vertAlign w:val="baseline"/>
          <w:lang w:val="en-US" w:bidi="ar-SA" w:eastAsia="zh-CN"/>
        </w:rPr>
        <w:t>编辑按</w:t>
      </w:r>
    </w:p>
    <w:p w14:paraId="99C52D75">
      <w:pPr>
        <w:pStyle w:val="style0"/>
        <w:spacing w:lineRule="auto" w:line="240"/>
        <w:ind w:left="0" w:leftChars="0"/>
        <w:jc w:val="both"/>
        <w:rPr>
          <w:rFonts w:ascii="黑体" w:cs="黑体" w:eastAsia="黑体" w:hAnsi="黑体" w:hint="default"/>
          <w:b w:val="false"/>
          <w:bCs w:val="false"/>
          <w:i w:val="false"/>
          <w:iCs w:val="false"/>
          <w:color w:val="ff0000"/>
          <w:kern w:val="2"/>
          <w:sz w:val="28"/>
          <w:szCs w:val="28"/>
          <w:highlight w:val="none"/>
          <w:vertAlign w:val="baseline"/>
          <w:lang w:val="en-US" w:bidi="ar-SA" w:eastAsia="zh-CN"/>
        </w:rPr>
      </w:pPr>
      <w:r>
        <w:rPr>
          <w:rFonts w:ascii="黑体" w:cs="黑体" w:eastAsia="黑体" w:hAnsi="黑体" w:hint="default"/>
          <w:b w:val="false"/>
          <w:bCs w:val="false"/>
          <w:i w:val="false"/>
          <w:iCs w:val="false"/>
          <w:color w:val="ff0000"/>
          <w:kern w:val="2"/>
          <w:sz w:val="28"/>
          <w:szCs w:val="28"/>
          <w:highlight w:val="none"/>
          <w:vertAlign w:val="baseline"/>
          <w:lang w:val="en-US" w:bidi="ar-SA" w:eastAsia="zh-CN"/>
        </w:rPr>
        <w:t>新闻是历史的草稿。本月度的新闻剪影中，劳动与资本的博弈、教育与阶层的纠缠、个体与结构的张力，反复显现。我们选择这些新闻，不是为了罗列事件，而是希望在碎片中寻找脉络，在个案里看到结构。当新闻中的个体遭遇被还原为阶级处境，当社会矛盾被重新置于生产关系中去理解，我们才能从“发生了什么”走向“为什么发生”，进而思考“还能如何改变”。</w:t>
      </w:r>
    </w:p>
    <w:p w14:paraId="37D6E31E">
      <w:pPr>
        <w:pStyle w:val="style0"/>
        <w:spacing w:lineRule="auto" w:line="240"/>
        <w:ind w:left="0" w:leftChars="0"/>
        <w:jc w:val="both"/>
        <w:rPr>
          <w:rFonts w:ascii="黑体" w:cs="黑体" w:eastAsia="黑体" w:hAnsi="黑体" w:hint="default"/>
          <w:b w:val="false"/>
          <w:bCs w:val="false"/>
          <w:i w:val="false"/>
          <w:iCs w:val="false"/>
          <w:color w:val="ff0000"/>
          <w:kern w:val="2"/>
          <w:sz w:val="28"/>
          <w:szCs w:val="28"/>
          <w:highlight w:val="none"/>
          <w:vertAlign w:val="baseline"/>
          <w:lang w:val="en-US" w:bidi="ar-SA" w:eastAsia="zh-CN"/>
        </w:rPr>
      </w:pPr>
    </w:p>
    <w:p w14:paraId="80F6B126">
      <w:pPr>
        <w:pStyle w:val="style0"/>
        <w:spacing w:lineRule="auto" w:line="240"/>
        <w:ind w:left="0" w:leftChars="0"/>
        <w:jc w:val="both"/>
        <w:rPr>
          <w:rFonts w:ascii="黑体" w:cs="黑体" w:eastAsia="黑体" w:hAnsi="黑体" w:hint="default"/>
          <w:b w:val="false"/>
          <w:bCs w:val="false"/>
          <w:i w:val="false"/>
          <w:iCs w:val="false"/>
          <w:color w:val="ff0000"/>
          <w:kern w:val="2"/>
          <w:sz w:val="28"/>
          <w:szCs w:val="28"/>
          <w:highlight w:val="none"/>
          <w:vertAlign w:val="baseline"/>
          <w:lang w:val="en-US" w:bidi="ar-SA" w:eastAsia="zh-CN"/>
        </w:rPr>
      </w:pPr>
    </w:p>
    <w:p w14:paraId="8CD1B8DB">
      <w:pPr>
        <w:pStyle w:val="style0"/>
        <w:spacing w:lineRule="auto" w:line="240"/>
        <w:ind w:left="0" w:leftChars="0"/>
        <w:jc w:val="both"/>
        <w:rPr>
          <w:rFonts w:ascii="黑体" w:cs="黑体" w:eastAsia="黑体" w:hAnsi="黑体" w:hint="default"/>
          <w:b w:val="false"/>
          <w:bCs w:val="false"/>
          <w:i w:val="false"/>
          <w:iCs w:val="false"/>
          <w:color w:val="ff0000"/>
          <w:kern w:val="2"/>
          <w:sz w:val="28"/>
          <w:szCs w:val="28"/>
          <w:highlight w:val="none"/>
          <w:vertAlign w:val="baseline"/>
          <w:lang w:val="en-US" w:bidi="ar-SA" w:eastAsia="zh-CN"/>
        </w:rPr>
      </w:pPr>
    </w:p>
    <w:p w14:paraId="4030B57E">
      <w:pPr>
        <w:pStyle w:val="style0"/>
        <w:spacing w:lineRule="auto" w:line="240"/>
        <w:ind w:left="0" w:leftChars="0"/>
        <w:jc w:val="both"/>
        <w:rPr>
          <w:rFonts w:ascii="黑体" w:cs="黑体" w:eastAsia="黑体" w:hAnsi="黑体" w:hint="default"/>
          <w:b w:val="false"/>
          <w:bCs w:val="false"/>
          <w:i w:val="false"/>
          <w:iCs w:val="false"/>
          <w:color w:val="ff0000"/>
          <w:kern w:val="2"/>
          <w:sz w:val="28"/>
          <w:szCs w:val="28"/>
          <w:highlight w:val="none"/>
          <w:vertAlign w:val="baseline"/>
          <w:lang w:val="en-US" w:bidi="ar-SA" w:eastAsia="zh-CN"/>
        </w:rPr>
      </w:pPr>
    </w:p>
    <w:p w14:paraId="1675B6DD">
      <w:pPr>
        <w:pStyle w:val="style0"/>
        <w:adjustRightInd/>
        <w:snapToGrid/>
        <w:spacing w:before="157" w:beforeLines="50" w:after="157" w:afterLines="50" w:lineRule="auto" w:line="240"/>
        <w:jc w:val="left"/>
        <w:rPr>
          <w:rFonts w:ascii="黑体" w:cs="黑体" w:eastAsia="黑体" w:hAnsi="黑体" w:hint="default"/>
          <w:b/>
          <w:bCs/>
          <w:i w:val="false"/>
          <w:iCs w:val="false"/>
          <w:color w:val="ff0000"/>
          <w:kern w:val="2"/>
          <w:sz w:val="36"/>
          <w:szCs w:val="36"/>
          <w:highlight w:val="none"/>
          <w:vertAlign w:val="baseline"/>
          <w:lang w:val="en-US" w:bidi="ar-SA" w:eastAsia="zh-CN"/>
        </w:rPr>
      </w:pPr>
      <w:r>
        <w:rPr>
          <w:rFonts w:ascii="黑体" w:cs="黑体" w:eastAsia="黑体" w:hAnsi="黑体" w:hint="default"/>
          <w:b/>
          <w:bCs/>
          <w:i w:val="false"/>
          <w:iCs w:val="false"/>
          <w:color w:val="ff0000"/>
          <w:kern w:val="2"/>
          <w:sz w:val="36"/>
          <w:szCs w:val="36"/>
          <w:highlight w:val="none"/>
          <w:vertAlign w:val="baseline"/>
          <w:lang w:val="en-US" w:bidi="ar-SA" w:eastAsia="zh-CN"/>
        </w:rPr>
        <w:t>时评</w:t>
      </w:r>
    </w:p>
    <w:p w14:paraId="FE16086E">
      <w:pPr>
        <w:pStyle w:val="style0"/>
        <w:adjustRightInd/>
        <w:snapToGrid/>
        <w:spacing w:before="157" w:beforeLines="50" w:after="157" w:afterLines="50" w:lineRule="auto" w:line="240"/>
        <w:jc w:val="center"/>
        <w:rPr/>
      </w:pPr>
      <w:r>
        <w:rPr>
          <w:rFonts w:ascii="黑体" w:cs="黑体" w:eastAsia="黑体" w:hAnsi="黑体" w:hint="default"/>
          <w:b/>
          <w:bCs/>
          <w:i w:val="false"/>
          <w:iCs w:val="false"/>
          <w:color w:val="auto"/>
          <w:kern w:val="2"/>
          <w:sz w:val="52"/>
          <w:szCs w:val="52"/>
          <w:highlight w:val="none"/>
          <w:vertAlign w:val="baseline"/>
          <w:lang w:val="en-US" w:bidi="ar-SA" w:eastAsia="zh-CN"/>
        </w:rPr>
        <w:t>张雪峰逝世：一个时代焦虑的剖面</w:t>
      </w:r>
    </w:p>
    <w:p w14:paraId="77EF635D">
      <w:pPr>
        <w:pStyle w:val="style0"/>
        <w:adjustRightInd/>
        <w:snapToGrid/>
        <w:spacing w:before="157" w:beforeLines="50" w:after="157" w:afterLines="50" w:lineRule="auto" w:line="240"/>
        <w:jc w:val="center"/>
        <w:rPr/>
      </w:pPr>
      <w:r>
        <w:rPr>
          <w:rFonts w:ascii="黑体" w:cs="黑体" w:eastAsia="黑体" w:hAnsi="黑体" w:hint="default"/>
          <w:b w:val="false"/>
          <w:bCs w:val="false"/>
          <w:i w:val="false"/>
          <w:iCs w:val="false"/>
          <w:color w:val="auto"/>
          <w:kern w:val="2"/>
          <w:sz w:val="36"/>
          <w:szCs w:val="36"/>
          <w:highlight w:val="none"/>
          <w:vertAlign w:val="baseline"/>
          <w:lang w:val="en-US" w:bidi="ar-SA" w:eastAsia="zh-CN"/>
        </w:rPr>
        <w:t>本社评论员</w:t>
      </w:r>
    </w:p>
    <w:p w14:paraId="89600EEE">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张雪峰走了，一位在教育领域发展多年的网络大V，生命永远定格在了41岁。</w:t>
      </w:r>
    </w:p>
    <w:p w14:paraId="964BFCF4">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讣告说，他出身寒门，一生心系广大学子。追悼会定在3月28日，家属遵照遗愿，丧事从简，网上流传的“基金会”“追思会”被一一辟谣。热闹了一辈子的他，走得安静。</w:t>
      </w:r>
    </w:p>
    <w:p w14:paraId="C67DC66E">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但他的离去引发的喧哗，远未平息。无数人悼念他，也有人批判他。悼念的人，感激他指了条路；批判的人，指责他掐灭了理想。两种声音看似对立，实则说的是同一件事：这个时代的教育，到底怎么了？普通人的出路，到底在哪里？</w:t>
      </w:r>
    </w:p>
    <w:p w14:paraId="3ED4965A">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他是一面镜子。镜子里映出的，不是一个人的脸，而是一代人的焦虑。</w:t>
      </w:r>
    </w:p>
    <w:p w14:paraId="2C5C884C">
      <w:pPr>
        <w:pStyle w:val="style0"/>
        <w:spacing w:after="120" w:lineRule="auto" w:line="360"/>
        <w:ind w:left="0" w:leftChars="0" w:firstLine="562" w:firstLineChars="200"/>
        <w:jc w:val="both"/>
        <w:rPr/>
      </w:pPr>
      <w:r>
        <w:rPr>
          <w:rFonts w:ascii="Calibri" w:cs="Arial" w:eastAsia="宋体" w:hAnsi="Calibri" w:hint="default"/>
          <w:b/>
          <w:bCs/>
          <w:i w:val="false"/>
          <w:iCs w:val="false"/>
          <w:color w:val="auto"/>
          <w:kern w:val="2"/>
          <w:sz w:val="28"/>
          <w:szCs w:val="24"/>
          <w:highlight w:val="none"/>
          <w:vertAlign w:val="baseline"/>
          <w:lang w:val="en-US" w:bidi="ar-SA" w:eastAsia="zh-CN"/>
        </w:rPr>
        <w:t>一、寒门走出的“规则翻译官”</w:t>
      </w:r>
    </w:p>
    <w:p w14:paraId="8F7FB63A">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张雪峰是草根逆袭的标本。从黑龙江富裕县走出来，考上郑州大学，靠一张嘴成为考研名师，成为千万人追捧的“导师”。他的成功本身就是“努力论”的活广告：只要够拼，就能翻身。</w:t>
      </w:r>
    </w:p>
    <w:p w14:paraId="392AB56E">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但他最清楚这套游戏的残酷。他在直播间里反复追问：“你家什么条件？父母能给你铺路吗？”不能？那好，把理想扔掉，先谈生存。他劝普通家庭的孩子别学金融，因为那是给有资源的人准备的；别学新闻，因为“闭着眼睛摸一个都比它好”；别谈兴趣，因为“兴趣是富人的奢侈品”。</w:t>
      </w:r>
    </w:p>
    <w:p w14:paraId="F828FAF2">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这些话说得刺耳，但刺痛的是社会的真相。在存量博弈的时代，普通家庭的容错率极低。选错一个专业，可能意味着毕业即失业，意味着整个家庭滑向底层的风险。张雪峰充当了“社会规则的翻译者”——他把原本只流传在精英圈子里的信息差，用最直接、最功利的方式，免费或廉价地普及给了下沉市场。他替那些在浩如烟海的专业目录面前绝望的家长，给出了一个确定的答案。</w:t>
      </w:r>
    </w:p>
    <w:p w14:paraId="AB41F94D">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在这个充满不确定的时代，人们太渴望确定性了。哪怕这种确定性是以放弃梦想为代价的。</w:t>
      </w:r>
    </w:p>
    <w:p w14:paraId="AC8E6F3E">
      <w:pPr>
        <w:pStyle w:val="style0"/>
        <w:spacing w:after="120" w:lineRule="auto" w:line="360"/>
        <w:ind w:left="0" w:leftChars="0" w:firstLine="562" w:firstLineChars="200"/>
        <w:jc w:val="both"/>
        <w:rPr/>
      </w:pPr>
      <w:r>
        <w:rPr>
          <w:rFonts w:ascii="Calibri" w:cs="Arial" w:eastAsia="宋体" w:hAnsi="Calibri" w:hint="default"/>
          <w:b/>
          <w:bCs/>
          <w:i w:val="false"/>
          <w:iCs w:val="false"/>
          <w:color w:val="auto"/>
          <w:kern w:val="2"/>
          <w:sz w:val="28"/>
          <w:szCs w:val="28"/>
          <w:highlight w:val="none"/>
          <w:vertAlign w:val="baseline"/>
          <w:lang w:val="en-US" w:bidi="ar-SA" w:eastAsia="zh-CN"/>
        </w:rPr>
        <w:t>二、“功利主义”的双重面孔</w:t>
      </w:r>
    </w:p>
    <w:p w14:paraId="5DB657E2">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张雪峰的争议，本质上是两种逻辑的冲突。一种逻辑是理想主义的：大学应该培养人，教育应该滋养灵魂，年轻人应该追求热爱。另一种逻辑是功利现实主义的：教育是投资，专业是赛道，选择决定阶层。这两种逻辑在他身上撕扯，也撕扯着这个时代。</w:t>
      </w:r>
    </w:p>
    <w:p w14:paraId="C4734352">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他替普通孩子算账，算得很精：投入要产出，选择要回报。他劝退“天坑专业”，力推“好就业、能考公”的方向。他卖一万多的志愿填报套餐，几万个名额几小时抢光。他出售的与其说是知识，不如说是“确定性”的心理安慰剂。</w:t>
      </w:r>
    </w:p>
    <w:p w14:paraId="DC6C2359">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但另一面，他用自己的财富，为自己的女儿铺好了另一条路：她可以随便学画画，可以进银行工作，因为“我给她准备了一辈子花不完的钱”。这套双重标准，刺痛了许多人。有人说他虚伪，有人说他真实。但更残酷的真相是：他只是在执行一套规则，而这套规则，从不对所有人平等开放。</w:t>
      </w:r>
    </w:p>
    <w:p w14:paraId="0D6E5AEF">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这背后是阶级的真相。有钱人家、高知家庭的孩子可以试错，可以谈理想，可以学哲学、学艺术。因为即使失败，家里有资源兜底。但普通家庭的孩子没有容错率，他们的教育是一场“阶层保卫战”，输不起，也赌不起。张雪峰的“功利现实主义”之所以有市场，不是因为人们喜欢功利，而是因为人们被逼到了只能功利的角落。</w:t>
      </w:r>
    </w:p>
    <w:p w14:paraId="294E0D58">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这背后，更是应试教育逻辑与社会分配规律的合谋。应试教育从来不是单纯的知识传授，它本质上是社会分层的筛选机器。一张卷子，一次考试，被赋予决定命运的权力。分数把人群分流，学历把阶层固化。这套机制表面公平，实则将结构性不平等转化为个体能力的差异——你考不上，是你不够努力；你选错专业，是你眼光不行。于是，所有人被逼进同一条赛道，拼命奔跑，却很少有人问：赛道是谁修的？终点是谁定的？为什么只有少数人能跑到终点？</w:t>
      </w:r>
    </w:p>
    <w:p w14:paraId="CC1795A1">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应试教育的真正功能，是让被筛选者接受筛选结果，把社会资源的稀缺归结为个人努力的不足。而小资产阶级的“阶级跃升”意识，正是这套逻辑的内化产物。它告诉普通人：只要你足够努力，足够精明，你就能跨越鸿沟，进入更高的阶层。于是，教育被彻底工具化，变成一场豪赌。赌对了，全家升天；赌错了，一败涂地。</w:t>
      </w:r>
    </w:p>
    <w:p w14:paraId="E8EF0B1F">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这套逻辑的荒谬在于，它把少数人的跃升当作普遍可能性，却掩盖了大部分人在同一规则下注定被淘汰的真相。当所有人都被鼓励努力时，努力本身就会贬值，鸿沟反而扩大。而那些成功跃升的少数人，反过来又成为激励更多人投入竞争的样本，形成自我循环的陷阱。无数的青年学生在那个六月被倒入那个血与火的筛选车间，他们的命运不是他们个人的所谓“不努力”，而是社会结构性矛盾的集中体现。</w:t>
      </w:r>
    </w:p>
    <w:p w14:paraId="A9FAFF9E">
      <w:pPr>
        <w:pStyle w:val="style0"/>
        <w:spacing w:after="120" w:lineRule="auto" w:line="360"/>
        <w:ind w:left="0" w:leftChars="0" w:firstLine="562" w:firstLineChars="200"/>
        <w:jc w:val="both"/>
        <w:rPr/>
      </w:pPr>
      <w:r>
        <w:rPr>
          <w:rFonts w:ascii="Calibri" w:cs="Arial" w:eastAsia="宋体" w:hAnsi="Calibri" w:hint="default"/>
          <w:b/>
          <w:bCs/>
          <w:i w:val="false"/>
          <w:iCs w:val="false"/>
          <w:color w:val="auto"/>
          <w:kern w:val="2"/>
          <w:sz w:val="28"/>
          <w:szCs w:val="24"/>
          <w:highlight w:val="none"/>
          <w:vertAlign w:val="baseline"/>
          <w:lang w:val="en-US" w:bidi="ar-SA" w:eastAsia="zh-CN"/>
        </w:rPr>
        <w:t>三、“报考公式”的失灵与结构性困境</w:t>
      </w:r>
    </w:p>
    <w:p w14:paraId="A45B8A28">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然而，时代不会为任何人停留。张雪峰的“报考公式”开始失灵。他2020年力荐的土木工程，随着房地产深度调整，迅速从“吸金赛道”沦为“就业寒冬”。他避之不及的“天坑专业”生物与化学，却随着创新药产业的爆发迎来新的需求。AI的崛起，直接挑战他赖以生存的“信息差生意”。</w:t>
      </w:r>
    </w:p>
    <w:p w14:paraId="8C387AF0">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这些变化不是偶然，而是资本主义生产方式内在矛盾的体现。市场瞬息万变，资本逐利而居，把教育当成投资的逻辑，本身就是不稳定的。当年听信他建议的学子，毕业时迎面撞上行业下行周期，留下一地哀叹。这不是张雪峰的错，是这套游戏规则本身的荒谬——它把人的一生，押宝在资本的周期律上。</w:t>
      </w:r>
    </w:p>
    <w:p w14:paraId="A50DD57E">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他的“报考公式”失灵，恰恰说明：靠个人努力在资本的棋盘上找位置，永远是被动的。你今天押中的“好专业”，明天可能就变成“坑”。这不是专业的问题，是体系的问题。</w:t>
      </w:r>
    </w:p>
    <w:p w14:paraId="E9E358AF">
      <w:pPr>
        <w:pStyle w:val="style0"/>
        <w:spacing w:after="120" w:lineRule="auto" w:line="360"/>
        <w:ind w:left="0" w:leftChars="0" w:firstLine="562" w:firstLineChars="200"/>
        <w:jc w:val="both"/>
        <w:rPr/>
      </w:pPr>
      <w:r>
        <w:rPr>
          <w:rFonts w:ascii="Calibri" w:cs="Arial" w:eastAsia="宋体" w:hAnsi="Calibri" w:hint="default"/>
          <w:b/>
          <w:bCs/>
          <w:i w:val="false"/>
          <w:iCs w:val="false"/>
          <w:color w:val="auto"/>
          <w:kern w:val="2"/>
          <w:sz w:val="28"/>
          <w:szCs w:val="24"/>
          <w:highlight w:val="none"/>
          <w:vertAlign w:val="baseline"/>
          <w:lang w:val="en-US" w:bidi="ar-SA" w:eastAsia="zh-CN"/>
        </w:rPr>
        <w:t>四、最后的“底牌”与无声的警钟</w:t>
      </w:r>
    </w:p>
    <w:p w14:paraId="3EF4AF48">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张雪峰的离世，本身就是一个寓言。41岁，心源性猝死，在公司跑步后突发不适，三小时后离世。他太累了。在直播间里，他每天面对的是无数家庭倒给他的兵荒马乱：离异的、破产的、抑郁的、倾家荡产想让孩子出头的。他要在几分钟内检索上千所高校的数据，要充当心理医生，要安抚焦虑，还要保持幽默感以维持流量。但脱离校园进入社会的年轻人，又何尝不是这样？“加班文化”“996”“非升即走”的内卷与压力，还要应付社会规则，点头哈腰。无数年轻人成为了资本增殖的“会说话的工具”，自己却倒在了那一个个加班的夜晚……</w:t>
      </w:r>
    </w:p>
    <w:p w14:paraId="C4E8FAD9">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他看透了社会规则，却无法抗拒自己的贪婪和恐惧。他给无数家庭规划了最稳妥、最避险的道路，自己却走上了一条风险最高、杠杆最大的不归路。他把自己当成了燃料，燃烧自己，照亮别人。但人，终究是肉做的。当你把自己的转速拉到200%，试图超越时代的平均速度时，面临的就不再是能不能赢的问题，而是会不会爆缸的问题。</w:t>
      </w:r>
    </w:p>
    <w:p w14:paraId="1E1B8FD6">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他的死，给所有正在拼命“卷”的人敲响警钟：在命运的黑色幽默面前，所有的聪明才智、所有的流量财富、所有的阶层跃升，都脆弱得不值一提。</w:t>
      </w:r>
    </w:p>
    <w:p w14:paraId="814AAEE7">
      <w:pPr>
        <w:pStyle w:val="style0"/>
        <w:spacing w:after="120" w:lineRule="auto" w:line="360"/>
        <w:ind w:left="0" w:leftChars="0" w:firstLine="560" w:firstLineChars="200"/>
        <w:jc w:val="both"/>
        <w:rPr/>
      </w:pPr>
      <w:r>
        <w:rPr>
          <w:rFonts w:ascii="Calibri" w:cs="Arial" w:eastAsia="宋体" w:hAnsi="Calibri" w:hint="default"/>
          <w:b w:val="false"/>
          <w:bCs w:val="false"/>
          <w:i w:val="false"/>
          <w:iCs w:val="false"/>
          <w:color w:val="auto"/>
          <w:kern w:val="2"/>
          <w:sz w:val="28"/>
          <w:szCs w:val="24"/>
          <w:highlight w:val="none"/>
          <w:vertAlign w:val="baseline"/>
          <w:lang w:val="en-US" w:bidi="ar-SA" w:eastAsia="zh-CN"/>
        </w:rPr>
        <w:t>五、真正的出路：从“个体奋斗”到“集体变革”</w:t>
      </w:r>
    </w:p>
    <w:p w14:paraId="7F429928">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张雪峰走了，中国的高考依然继续，几百万个等待成为人上人的家庭依然在六月陷入焦虑。一定会有下一个、下下个类似张雪峰的人出现，填补这个信息差市场。但这不是出路。出路不是找到更好的专业，不是考上更高的学历，而是改变这套游戏规则本身。</w:t>
      </w:r>
    </w:p>
    <w:p w14:paraId="E675899A">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为什么普通人没有容错率？因为社会资源分配不公。为什么教育变成投资？因为劳动被异化，人的价值被简化为生产力。为什么奋斗变成零和博弈？因为蛋糕做大的速度追不上内卷的速度。这些问题的答案，不在张雪峰的直播间里，而在对结构本身的批判和改造里。</w:t>
      </w:r>
    </w:p>
    <w:p w14:paraId="52CCA896">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真正的出路，不是让每个普通家庭的孩子在狭窄的赛道上更拼命地跑，而是拓宽赛道本身。让劳动被尊重，让教育回归育人，让每一种奋斗都有体面的回报，让人的价值不再由学历和专业决定。这不是一句空话，而是需要无数人、无数双手，在现实中一点一滴去推动的事。</w:t>
      </w:r>
    </w:p>
    <w:p w14:paraId="FB0E6BCF">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张雪峰把问题摆在了桌面上，但他没有能力解决。而我们要做的，不是重复他的“规则翻译”，而是打破规则本身。让那些被逼到只能功利的家庭，重新拥有谈论理想的权利；让那些被异化为“投资”的教育，重新成为滋养人的土壤。这条路很长，但必须有人走。</w:t>
      </w:r>
    </w:p>
    <w:p w14:paraId="93048B90">
      <w:pPr>
        <w:pStyle w:val="style0"/>
        <w:spacing w:after="120" w:lineRule="auto" w:line="360"/>
        <w:ind w:left="0" w:leftChars="0" w:firstLine="480" w:firstLineChars="200"/>
        <w:jc w:val="both"/>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他走了，留下一个问题：当高考的成绩单再次落到千家万户时，那些试图依赖他人为未来做决策的普通人，又将何去何从？</w:t>
      </w:r>
    </w:p>
    <w:p w14:paraId="52921C33">
      <w:pPr>
        <w:pStyle w:val="style0"/>
        <w:spacing w:after="120" w:lineRule="auto" w:line="360"/>
        <w:ind w:left="0" w:leftChars="0" w:firstLine="480" w:firstLineChars="200"/>
        <w:jc w:val="both"/>
        <w:rPr>
          <w:rFonts w:ascii="黑体" w:cs="黑体" w:eastAsia="黑体" w:hAnsi="黑体" w:hint="default"/>
          <w:b/>
          <w:bCs/>
          <w:i w:val="false"/>
          <w:iCs w:val="false"/>
          <w:color w:val="ff0000"/>
          <w:kern w:val="2"/>
          <w:sz w:val="36"/>
          <w:szCs w:val="36"/>
          <w:highlight w:val="none"/>
          <w:vertAlign w:val="baseline"/>
          <w:lang w:val="en-US" w:bidi="ar-SA" w:eastAsia="zh-CN"/>
        </w:rPr>
      </w:pPr>
      <w:r>
        <w:rPr>
          <w:rFonts w:ascii="Calibri" w:cs="Arial" w:eastAsia="宋体" w:hAnsi="Calibri" w:hint="default"/>
          <w:b w:val="false"/>
          <w:bCs w:val="false"/>
          <w:i w:val="false"/>
          <w:iCs w:val="false"/>
          <w:color w:val="auto"/>
          <w:kern w:val="2"/>
          <w:sz w:val="24"/>
          <w:szCs w:val="22"/>
          <w:highlight w:val="none"/>
          <w:vertAlign w:val="baseline"/>
          <w:lang w:val="en-US" w:bidi="ar-SA" w:eastAsia="zh-CN"/>
        </w:rPr>
        <w:t>这个问题，不该由一个人来回答，而该由所有人共同回答。</w:t>
      </w:r>
    </w:p>
    <w:p w14:paraId="13D3F183">
      <w:pPr>
        <w:pStyle w:val="style0"/>
        <w:adjustRightInd/>
        <w:snapToGrid/>
        <w:spacing w:before="157" w:beforeLines="50" w:after="157" w:afterLines="50" w:lineRule="auto" w:line="240"/>
        <w:jc w:val="left"/>
        <w:rPr/>
      </w:pPr>
      <w:r>
        <w:rPr>
          <w:rFonts w:ascii="黑体" w:cs="黑体" w:eastAsia="黑体" w:hAnsi="黑体" w:hint="default"/>
          <w:b/>
          <w:bCs/>
          <w:i w:val="false"/>
          <w:iCs w:val="false"/>
          <w:color w:val="ff0000"/>
          <w:kern w:val="2"/>
          <w:sz w:val="36"/>
          <w:szCs w:val="36"/>
          <w:highlight w:val="none"/>
          <w:vertAlign w:val="baseline"/>
          <w:lang w:val="en-US" w:bidi="ar-SA" w:eastAsia="zh-CN"/>
        </w:rPr>
        <w:t>【理论动态】</w:t>
      </w:r>
    </w:p>
    <w:p w14:paraId="11CCEAA5">
      <w:pPr>
        <w:pStyle w:val="style0"/>
        <w:adjustRightInd/>
        <w:snapToGrid/>
        <w:spacing w:before="157" w:beforeLines="50" w:after="157" w:afterLines="50" w:lineRule="auto" w:line="240"/>
        <w:jc w:val="center"/>
        <w:rPr/>
      </w:pPr>
      <w:r>
        <w:rPr>
          <w:rFonts w:ascii="黑体" w:cs="黑体" w:eastAsia="黑体" w:hAnsi="黑体" w:hint="default"/>
          <w:b/>
          <w:bCs/>
          <w:i w:val="false"/>
          <w:iCs w:val="false"/>
          <w:color w:val="auto"/>
          <w:kern w:val="2"/>
          <w:sz w:val="52"/>
          <w:szCs w:val="52"/>
          <w:highlight w:val="none"/>
          <w:vertAlign w:val="baseline"/>
          <w:lang w:val="en-US" w:bidi="ar-SA" w:eastAsia="zh-CN"/>
        </w:rPr>
        <w:t>《文化革命论》大纲</w:t>
      </w:r>
    </w:p>
    <w:p w14:paraId="D299A823">
      <w:pPr>
        <w:pStyle w:val="style0"/>
        <w:adjustRightInd/>
        <w:snapToGrid/>
        <w:spacing w:before="157" w:beforeLines="50" w:after="157" w:afterLines="50" w:lineRule="auto" w:line="240"/>
        <w:jc w:val="center"/>
        <w:rPr>
          <w:rFonts w:ascii="黑体" w:cs="黑体" w:eastAsia="黑体" w:hAnsi="黑体" w:hint="default"/>
          <w:b w:val="false"/>
          <w:bCs w:val="false"/>
          <w:i w:val="false"/>
          <w:iCs w:val="false"/>
          <w:color w:val="auto"/>
          <w:kern w:val="2"/>
          <w:sz w:val="36"/>
          <w:szCs w:val="36"/>
          <w:highlight w:val="none"/>
          <w:vertAlign w:val="baseline"/>
          <w:lang w:val="en-US" w:bidi="ar-SA" w:eastAsia="zh-CN"/>
        </w:rPr>
      </w:pPr>
      <w:r>
        <w:rPr>
          <w:rFonts w:ascii="黑体" w:cs="黑体" w:eastAsia="黑体" w:hAnsi="黑体" w:hint="default"/>
          <w:b w:val="false"/>
          <w:bCs w:val="false"/>
          <w:i w:val="false"/>
          <w:iCs w:val="false"/>
          <w:color w:val="auto"/>
          <w:kern w:val="2"/>
          <w:sz w:val="36"/>
          <w:szCs w:val="36"/>
          <w:highlight w:val="none"/>
          <w:vertAlign w:val="baseline"/>
          <w:lang w:val="en-US" w:bidi="ar-SA" w:eastAsia="zh-CN"/>
        </w:rPr>
        <w:t>新昼(TimFirst)</w:t>
      </w:r>
    </w:p>
    <w:p w14:paraId="9202653B">
      <w:pPr>
        <w:pStyle w:val="style0"/>
        <w:adjustRightInd/>
        <w:snapToGrid/>
        <w:spacing w:before="157" w:beforeLines="50" w:after="157" w:afterLines="50" w:lineRule="exact" w:line="400"/>
        <w:jc w:val="left"/>
        <w:rPr>
          <w:rFonts w:ascii="黑体" w:cs="黑体" w:eastAsia="黑体" w:hAnsi="黑体" w:hint="default"/>
          <w:b/>
          <w:bCs/>
          <w:i w:val="false"/>
          <w:iCs w:val="false"/>
          <w:color w:val="ff0000"/>
          <w:kern w:val="2"/>
          <w:sz w:val="36"/>
          <w:szCs w:val="36"/>
          <w:highlight w:val="none"/>
          <w:vertAlign w:val="baseline"/>
          <w:lang w:val="en-US" w:bidi="ar-SA" w:eastAsia="zh-CN"/>
        </w:rPr>
      </w:pPr>
      <w:r>
        <w:rPr>
          <w:rFonts w:ascii="黑体" w:cs="黑体" w:eastAsia="黑体" w:hAnsi="黑体" w:hint="default"/>
          <w:b/>
          <w:bCs/>
          <w:i w:val="false"/>
          <w:iCs w:val="false"/>
          <w:color w:val="ff0000"/>
          <w:kern w:val="2"/>
          <w:sz w:val="36"/>
          <w:szCs w:val="36"/>
          <w:highlight w:val="none"/>
          <w:vertAlign w:val="baseline"/>
          <w:lang w:val="en-US" w:bidi="ar-SA" w:eastAsia="zh-CN"/>
        </w:rPr>
        <w:t>笔者按：</w:t>
      </w:r>
    </w:p>
    <w:p w14:paraId="E6095ABF">
      <w:pPr>
        <w:pStyle w:val="style0"/>
        <w:adjustRightInd/>
        <w:snapToGrid/>
        <w:spacing w:before="157" w:beforeLines="50" w:after="157" w:afterLines="50" w:lineRule="exact" w:line="400"/>
        <w:jc w:val="left"/>
        <w:rPr>
          <w:b/>
          <w:bCs/>
          <w:color w:val="ff0000"/>
          <w:sz w:val="28"/>
          <w:szCs w:val="28"/>
        </w:rPr>
      </w:pPr>
      <w:r>
        <w:rPr>
          <w:rFonts w:ascii="黑体" w:cs="黑体" w:eastAsia="黑体" w:hAnsi="黑体" w:hint="default"/>
          <w:b/>
          <w:bCs/>
          <w:i w:val="false"/>
          <w:iCs w:val="false"/>
          <w:color w:val="ff0000"/>
          <w:kern w:val="2"/>
          <w:sz w:val="28"/>
          <w:szCs w:val="28"/>
          <w:highlight w:val="none"/>
          <w:vertAlign w:val="baseline"/>
          <w:lang w:val="en-US" w:bidi="ar-SA" w:eastAsia="zh-CN"/>
        </w:rPr>
        <w:t>这篇文章是笔者写作中著作《文化革命论》的基本内容大纲，全文尚未写作完成。现将该文章的大纲发表在月刊上，供同志们交流学习。</w:t>
      </w:r>
    </w:p>
    <w:p w14:paraId="BA3BCA9A">
      <w:pPr>
        <w:pStyle w:val="style0"/>
        <w:keepNext/>
        <w:keepLines/>
        <w:spacing w:before="116" w:lineRule="auto" w:line="360"/>
        <w:ind w:left="0" w:leftChars="0" w:firstLine="0" w:firstLineChars="0"/>
        <w:jc w:val="both"/>
        <w:outlineLvl w:val="2"/>
        <w:rPr>
          <w:sz w:val="22"/>
          <w:szCs w:val="28"/>
        </w:rPr>
      </w:pPr>
      <w:r>
        <w:rPr>
          <w:rFonts w:ascii="黑体" w:cs="黑体" w:eastAsia="黑体" w:hAnsi="黑体" w:hint="default"/>
          <w:b/>
          <w:bCs/>
          <w:i w:val="false"/>
          <w:iCs w:val="false"/>
          <w:color w:val="auto"/>
          <w:kern w:val="2"/>
          <w:sz w:val="32"/>
          <w:szCs w:val="32"/>
          <w:highlight w:val="none"/>
          <w:vertAlign w:val="baseline"/>
          <w:lang w:val="en-US" w:bidi="ar-SA" w:eastAsia="zh-CN"/>
        </w:rPr>
        <w:t>导言：在物质丰裕的时代重建精神家园</w:t>
      </w:r>
    </w:p>
    <w:p w14:paraId="58173FD3">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当前中国社会呈现出一个深刻的矛盾景象：经济总量位居世界前列，物质生产空前丰富，然而精神文化领域却呈现出“外强中干”的状态——资本逻辑驱动的消费文化肆意蔓延，新自由主义价值观和民族主义意识侵蚀着劳动者的阶级意识，马克思主义的思想火种在喧嚣的娱乐工业中显得微弱而孤独。无产阶级正在经历一场无声的“小资化”，而真正的工人阶级文化表达却被边缘化。</w:t>
      </w:r>
    </w:p>
    <w:p w14:paraId="E173ECCB">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这一矛盾并非孤立的文化现象，而是资本主义基本矛盾在社会主义初级阶段的表现形式。</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当经济基础发生深刻变革时，上层建筑领域的文化斗争便成为决定历史走向的关键战场。</w:t>
      </w:r>
    </w:p>
    <w:p w14:paraId="39B88EDB">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文化革命论》正是在这样的历史条件下提出的战略回应。它不是一场疾风骤雨式的政治运动，而是一场有组织、有理论、有策略的、自上而下与自下而上相结合的文化思想领域的深刻变革。它的目标不是简单地批判旧文化，而是系统地建设新文化；不是短暂的文化批判热潮，而是持久的文化领导权争夺战；不是少数知识分子的书斋空谈，而是与最广大人民群众的精神需求相结合的实践运动。</w:t>
      </w:r>
    </w:p>
    <w:p w14:paraId="4665284B">
      <w:pPr>
        <w:pStyle w:val="style0"/>
        <w:keepNext/>
        <w:keepLines/>
        <w:spacing w:before="116" w:lineRule="auto" w:line="360"/>
        <w:ind w:left="0" w:leftChars="0" w:firstLine="0" w:firstLineChars="0"/>
        <w:jc w:val="both"/>
        <w:outlineLvl w:val="2"/>
        <w:rPr>
          <w:sz w:val="22"/>
          <w:szCs w:val="28"/>
        </w:rPr>
      </w:pPr>
      <w:r>
        <w:rPr>
          <w:rFonts w:ascii="黑体" w:cs="黑体" w:eastAsia="黑体" w:hAnsi="黑体" w:hint="default"/>
          <w:b/>
          <w:bCs/>
          <w:i w:val="false"/>
          <w:iCs w:val="false"/>
          <w:color w:val="auto"/>
          <w:kern w:val="2"/>
          <w:sz w:val="36"/>
          <w:szCs w:val="28"/>
          <w:highlight w:val="none"/>
          <w:vertAlign w:val="baseline"/>
          <w:lang w:val="en-US" w:bidi="ar-SA" w:eastAsia="zh-CN"/>
        </w:rPr>
        <w:t>上卷：时代诊断与理论基础</w:t>
      </w:r>
    </w:p>
    <w:p w14:paraId="B9F6C675">
      <w:pPr>
        <w:pStyle w:val="style0"/>
        <w:keepNext/>
        <w:keepLines/>
        <w:spacing w:before="116" w:lineRule="auto" w:line="360"/>
        <w:ind w:left="0" w:leftChars="0" w:firstLine="0" w:firstLineChars="0"/>
        <w:jc w:val="both"/>
        <w:outlineLvl w:val="3"/>
        <w:rPr>
          <w:sz w:val="22"/>
          <w:szCs w:val="28"/>
        </w:rPr>
      </w:pPr>
      <w:r>
        <w:rPr>
          <w:rFonts w:ascii="黑体" w:cs="黑体" w:eastAsia="黑体" w:hAnsi="黑体" w:hint="default"/>
          <w:b/>
          <w:bCs/>
          <w:i w:val="false"/>
          <w:iCs w:val="false"/>
          <w:color w:val="auto"/>
          <w:kern w:val="2"/>
          <w:sz w:val="32"/>
          <w:szCs w:val="28"/>
          <w:highlight w:val="none"/>
          <w:vertAlign w:val="baseline"/>
          <w:lang w:val="en-US" w:bidi="ar-SA" w:eastAsia="zh-CN"/>
        </w:rPr>
        <w:t>第一章 当前社会矛盾的马克思主义分析</w:t>
      </w:r>
    </w:p>
    <w:p w14:paraId="291317F0">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人工智能、自动化技术的飞速发展正在深刻重塑社会结构。</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一方面，劳动生产率空前提高；另一方面，岗位替代加剧，工资下降，无产阶级持续消费降级。资本主义基本矛盾引发的生产相对过剩危机以新的形式呈现——平台资本垄断、零工经济扩张、社会保障碎片化</w:t>
      </w:r>
      <w:r>
        <w:rPr>
          <w:rFonts w:ascii="黑体" w:cs="黑体" w:eastAsia="黑体" w:hAnsi="黑体" w:hint="default"/>
          <w:b/>
          <w:bCs/>
          <w:i w:val="false"/>
          <w:iCs w:val="false"/>
          <w:color w:val="auto"/>
          <w:kern w:val="2"/>
          <w:sz w:val="22"/>
          <w:szCs w:val="28"/>
          <w:highlight w:val="none"/>
          <w:vertAlign w:val="baseline"/>
          <w:lang w:val="en-US" w:bidi="ar-SA" w:eastAsia="zh-CN"/>
        </w:rPr>
        <w:t>。这一物质基础的变化，决定了上层建筑领域必然产生相应的矛盾。文化领域的斗争，根源于经济基础的深刻变革。</w:t>
      </w:r>
    </w:p>
    <w:p w14:paraId="2ADC651B">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当代无产阶级呈现出与经典马克思主义时期截然不同的特征。我们提出“无知”这一概念——并非指没有知识，而是指</w:t>
      </w:r>
      <w:r>
        <w:rPr>
          <w:rFonts w:ascii="黑体" w:cs="黑体" w:eastAsia="黑体" w:hAnsi="黑体" w:hint="default"/>
          <w:b/>
          <w:bCs/>
          <w:i w:val="false"/>
          <w:iCs w:val="false"/>
          <w:color w:val="auto"/>
          <w:kern w:val="2"/>
          <w:sz w:val="22"/>
          <w:szCs w:val="28"/>
          <w:highlight w:val="none"/>
          <w:vertAlign w:val="baseline"/>
          <w:lang w:val="en-US" w:bidi="ar-SA" w:eastAsia="zh-CN"/>
        </w:rPr>
        <w:t>接受过高等教育的无产阶级知识分子</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每年数百万大学毕业生进入劳动力市场，成为“知识型无产者”。他们与俄国十月革命前的工人群众有着本质区别：具备完整的理论接受能力，而非简单的口号灌输对象；拥有一定的个人主动性、独立思考能力和中高水平文化知识；对空洞说教具有天然的免疫力，对精致的意识形态包装具有辨别力。这意味着文化革命的方法必须从“简单灌输”转向“深度启蒙”，从“命令式宣传”转向“对话式建构”。</w:t>
      </w:r>
    </w:p>
    <w:p w14:paraId="76A671F8">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当代资本主义文化生产呈现三重矛盾性特征。</w:t>
      </w:r>
      <w:r>
        <w:rPr>
          <w:rFonts w:ascii="黑体" w:cs="黑体" w:eastAsia="黑体" w:hAnsi="黑体" w:hint="default"/>
          <w:b/>
          <w:bCs/>
          <w:i w:val="false"/>
          <w:iCs w:val="false"/>
          <w:color w:val="auto"/>
          <w:kern w:val="2"/>
          <w:sz w:val="22"/>
          <w:szCs w:val="28"/>
          <w:highlight w:val="none"/>
          <w:vertAlign w:val="baseline"/>
          <w:lang w:val="en-US" w:bidi="ar-SA" w:eastAsia="zh-CN"/>
        </w:rPr>
        <w:t>第一，资本增殖逻辑与受众真实需求的矛盾。</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资产阶级作为文化领袖再也不能单向输出其意识形态。为了获取消费者，他们必须部分地尊重受众的经验真实和情感需求。这为进步内容的嵌入创造了缝隙。</w:t>
      </w:r>
      <w:r>
        <w:rPr>
          <w:rFonts w:ascii="黑体" w:cs="黑体" w:eastAsia="黑体" w:hAnsi="黑体" w:hint="default"/>
          <w:b/>
          <w:bCs/>
          <w:i w:val="false"/>
          <w:iCs w:val="false"/>
          <w:color w:val="auto"/>
          <w:kern w:val="2"/>
          <w:sz w:val="22"/>
          <w:szCs w:val="28"/>
          <w:highlight w:val="none"/>
          <w:vertAlign w:val="baseline"/>
          <w:lang w:val="en-US" w:bidi="ar-SA" w:eastAsia="zh-CN"/>
        </w:rPr>
        <w:t>第二，创作主体与资本逻辑的矛盾。大量文化创作者既是雇佣劳动者，又是有独立感知的知识分子。</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他们在资本的夹缝中策略性地嵌入社会洞察和批判元素。</w:t>
      </w:r>
      <w:r>
        <w:rPr>
          <w:rFonts w:ascii="黑体" w:cs="黑体" w:eastAsia="黑体" w:hAnsi="黑体" w:hint="default"/>
          <w:b/>
          <w:bCs/>
          <w:i w:val="false"/>
          <w:iCs w:val="false"/>
          <w:color w:val="auto"/>
          <w:kern w:val="2"/>
          <w:sz w:val="22"/>
          <w:szCs w:val="28"/>
          <w:highlight w:val="none"/>
          <w:vertAlign w:val="baseline"/>
          <w:lang w:val="en-US" w:bidi="ar-SA" w:eastAsia="zh-CN"/>
        </w:rPr>
        <w:t>第三，接受者的“对抗式解码”与编码意图的矛盾。</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当作品与受众的真实经验严重脱节时，受众会进行对抗式解读，使掩盖异化的创作反而成为批判异化的教材。这些矛盾为我们提供了可资利用的战略空间。</w:t>
      </w:r>
    </w:p>
    <w:p w14:paraId="CA671A26">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当前文化领域的核心危机表现为资产阶级意识形态的四重异化</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：生产异化使文化生产沦为资本增殖的工具；内容异化让虚假意识遮蔽真实矛盾；接受异化使观众成为被动的消费机器；价值异化将人的全面发展简化为消费能力。</w:t>
      </w:r>
    </w:p>
    <w:p w14:paraId="19D7435D">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新自由主义叙事的侵蚀——个人奋斗神话、消费主义幸福观、去政治化的政治立场——正在消解无产阶级的集体意识和阶级觉悟。很多人意识到了这种叙事的虚假性和空洞性，纷纷逃离了这种叙事。但随之而来的后现代主义的解构伤害，无限解构消解了一切确定性，使人们在虚无中失去方向，在解构中丧失建构的能力。</w:t>
      </w:r>
      <w:r>
        <w:rPr>
          <w:rFonts w:ascii="黑体" w:cs="黑体" w:eastAsia="黑体" w:hAnsi="黑体" w:hint="default"/>
          <w:b/>
          <w:bCs/>
          <w:i w:val="false"/>
          <w:iCs w:val="false"/>
          <w:color w:val="auto"/>
          <w:kern w:val="2"/>
          <w:sz w:val="22"/>
          <w:szCs w:val="28"/>
          <w:highlight w:val="none"/>
          <w:vertAlign w:val="baseline"/>
          <w:lang w:val="en-US" w:bidi="ar-SA" w:eastAsia="zh-CN"/>
        </w:rPr>
        <w:t>无产阶级和人民大众正需要一个新的属于无产阶级的新生文化。</w:t>
      </w:r>
    </w:p>
    <w:p w14:paraId="5A6A241D">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关键区分：必须严格区分“小资产阶级化”与“对美好生活的向往”。前者是意识形态的俘虏，后者是合理的人民需求。文化革命不是要否定人民对美好生活的追求，而是要引导这种追求走向真正的、全面的、可持续的实现路径。</w:t>
      </w:r>
    </w:p>
    <w:p w14:paraId="F549DC1B">
      <w:pPr>
        <w:pStyle w:val="style0"/>
        <w:keepNext/>
        <w:keepLines/>
        <w:spacing w:before="116" w:lineRule="auto" w:line="360"/>
        <w:ind w:left="0" w:leftChars="0" w:firstLine="0" w:firstLineChars="0"/>
        <w:jc w:val="both"/>
        <w:outlineLvl w:val="3"/>
        <w:rPr>
          <w:sz w:val="22"/>
          <w:szCs w:val="28"/>
        </w:rPr>
      </w:pPr>
      <w:r>
        <w:rPr>
          <w:rFonts w:ascii="黑体" w:cs="黑体" w:eastAsia="黑体" w:hAnsi="黑体" w:hint="default"/>
          <w:b/>
          <w:bCs/>
          <w:i w:val="false"/>
          <w:iCs w:val="false"/>
          <w:color w:val="auto"/>
          <w:kern w:val="2"/>
          <w:sz w:val="32"/>
          <w:szCs w:val="28"/>
          <w:highlight w:val="none"/>
          <w:vertAlign w:val="baseline"/>
          <w:lang w:val="en-US" w:bidi="ar-SA" w:eastAsia="zh-CN"/>
        </w:rPr>
        <w:t>第二章 马克思主义文化理论的再阐释</w:t>
      </w:r>
    </w:p>
    <w:p w14:paraId="5168E5A0">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重申社会存在决定社会意识的第一原理，同时强调文化作为上层建筑对经济基础的能动反作用。文化不是经济的被动反映，而是可以转化为改造世界的物质力量。</w:t>
      </w:r>
    </w:p>
    <w:p w14:paraId="A13EDF67">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文化产品是三重属性的复合体：它植根于特定历史条件，带有阶级立场的“棱镜”作用，同时又是以感性形象掌握世界的特殊方式。理解这一复合结构，是制定正确文化战略的理论前提。</w:t>
      </w:r>
    </w:p>
    <w:p w14:paraId="1018ACD0">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葛兰西“文化领导权”理论的当代激活告诉我们：在夺取国家政权之前，必须首先在思想文化领域赢得领导权；在掌握政权之后，必须持续巩固文化领导权。虽然西马的这个观点很容易进入文化决定论的错误，但它指出的概念仍具有其先进性</w:t>
      </w:r>
      <w:r>
        <w:rPr>
          <w:rFonts w:ascii="黑体" w:cs="黑体" w:eastAsia="黑体" w:hAnsi="黑体" w:hint="default"/>
          <w:b/>
          <w:bCs/>
          <w:i w:val="false"/>
          <w:iCs w:val="false"/>
          <w:color w:val="auto"/>
          <w:kern w:val="2"/>
          <w:sz w:val="22"/>
          <w:szCs w:val="28"/>
          <w:highlight w:val="none"/>
          <w:vertAlign w:val="baseline"/>
          <w:lang w:val="en-US" w:bidi="ar-SA" w:eastAsia="zh-CN"/>
        </w:rPr>
        <w:t>：文化革命的根本目标，就是在精神文化领域确立无产阶级的领导地位。</w:t>
      </w:r>
    </w:p>
    <w:p w14:paraId="F3527416">
      <w:pPr>
        <w:pStyle w:val="style0"/>
        <w:keepNext/>
        <w:keepLines/>
        <w:spacing w:before="116" w:lineRule="auto" w:line="360"/>
        <w:ind w:left="0" w:leftChars="0" w:firstLine="0" w:firstLineChars="0"/>
        <w:jc w:val="both"/>
        <w:outlineLvl w:val="2"/>
        <w:rPr>
          <w:sz w:val="22"/>
          <w:szCs w:val="28"/>
        </w:rPr>
      </w:pPr>
      <w:r>
        <w:rPr>
          <w:rFonts w:ascii="黑体" w:cs="黑体" w:eastAsia="黑体" w:hAnsi="黑体" w:hint="default"/>
          <w:b/>
          <w:bCs/>
          <w:i w:val="false"/>
          <w:iCs w:val="false"/>
          <w:color w:val="auto"/>
          <w:kern w:val="2"/>
          <w:sz w:val="36"/>
          <w:szCs w:val="28"/>
          <w:highlight w:val="none"/>
          <w:vertAlign w:val="baseline"/>
          <w:lang w:val="en-US" w:bidi="ar-SA" w:eastAsia="zh-CN"/>
        </w:rPr>
        <w:t>下卷：文化革命的战略体系</w:t>
      </w:r>
    </w:p>
    <w:p w14:paraId="F138B4E3">
      <w:pPr>
        <w:pStyle w:val="style0"/>
        <w:keepNext/>
        <w:keepLines/>
        <w:spacing w:before="116" w:lineRule="auto" w:line="360"/>
        <w:ind w:left="0" w:leftChars="0" w:firstLine="0" w:firstLineChars="0"/>
        <w:jc w:val="both"/>
        <w:outlineLvl w:val="3"/>
        <w:rPr>
          <w:sz w:val="22"/>
          <w:szCs w:val="28"/>
        </w:rPr>
      </w:pPr>
      <w:r>
        <w:rPr>
          <w:rFonts w:ascii="黑体" w:cs="黑体" w:eastAsia="黑体" w:hAnsi="黑体" w:hint="default"/>
          <w:b/>
          <w:bCs/>
          <w:i w:val="false"/>
          <w:iCs w:val="false"/>
          <w:color w:val="auto"/>
          <w:kern w:val="2"/>
          <w:sz w:val="32"/>
          <w:szCs w:val="28"/>
          <w:highlight w:val="none"/>
          <w:vertAlign w:val="baseline"/>
          <w:lang w:val="en-US" w:bidi="ar-SA" w:eastAsia="zh-CN"/>
        </w:rPr>
        <w:t>第五章 组织形态：自我民主集中制的半先锋队</w:t>
      </w:r>
    </w:p>
    <w:p w14:paraId="E8A5782A">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青联社是文化革命的初期组织形式，是以马克思主义为理论基础、以中国青年知识分子为主体的学习与实践集体。</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其使命是：理论研究，深化马克思主义文艺理论，建构“唯物新生”文化体系；文化生产，创作具有思想深度和艺术感染力的作品；社会调查，深入基层，了解人民群众的真实精神需求；骨干培养，造就具有阶级意识、理论素养和实践能力的青年文化战士。</w:t>
      </w:r>
    </w:p>
    <w:p w14:paraId="1D3FF9AB">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真理社（中国劳动通讯社）是文化革命的成熟组织形态，定位为政治与文化媒体的双重机构：在政治层面坚持马克思主义指导，代表无产阶级立场；在文化层面以文化机构名义开展活动，设立文化创作工坊；在媒体层面传播进步文化，争夺文化领导权。</w:t>
      </w:r>
    </w:p>
    <w:p w14:paraId="E6C187A9">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“半先锋队”的定位，不是列宁式严格集中制的政党组织，而是以文化斗争为主要任务的、具有一定灵活性的进步文化组织</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。这是基于当前历史条件的战略选择：承认当前不是革命形势，不主张盲动；文化领域的斗争需要专业性与创造性的结合，需要一定的自主空间；但同时必须保持组织的凝聚力和战斗力。</w:t>
      </w:r>
    </w:p>
    <w:p w14:paraId="1243A394">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半先锋队”的三重含义是：组织形态的半开放性——既有核心骨干的严密组织，又有外围创作者的松散联系，不是封闭的宗派，而是开放的文化阵地；斗争方式的半公开性——以文化机构的名义公开活动，但思想引领和政治方向保持明确，不是秘密组织，但也不完全暴露所有政治意图；历史定位的半过渡性——当前阶段是文化斗争的先锋，未来条件成熟时可向更高级的组织形态过渡，不是终极形态，而是历史过程中的必要环节。</w:t>
      </w:r>
    </w:p>
    <w:p w14:paraId="55F08D93">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借鉴罗莎·卢森堡的“自我集中制”思想，</w:t>
      </w:r>
      <w:r>
        <w:rPr>
          <w:rFonts w:ascii="黑体" w:cs="黑体" w:eastAsia="黑体" w:hAnsi="黑体" w:hint="default"/>
          <w:b/>
          <w:bCs/>
          <w:i w:val="false"/>
          <w:iCs w:val="false"/>
          <w:color w:val="auto"/>
          <w:kern w:val="2"/>
          <w:sz w:val="22"/>
          <w:szCs w:val="28"/>
          <w:highlight w:val="none"/>
          <w:vertAlign w:val="baseline"/>
          <w:lang w:val="en-US" w:bidi="ar-SA" w:eastAsia="zh-CN"/>
        </w:rPr>
        <w:t>我们构建“自我民主集中制”的具体机制</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民主机制包括：理论学习中的民主讨论，对经典著作、现实问题开展平等、深入的研讨，允许不同理解，通过辩论接近真理；创作方向上的民主协商，重大创作选题由集体讨论确定，兼顾个人兴趣与组织需要；骨干选拔上的民主评议，核心骨干的产生需经过成员评议，确保公认度和代表性；批评与自我批评的民主生活，定期开展内部批评，帮助同志进步。集中机制包括：理论立场上的集中统一，坚持马克思主义基本原理，坚持无产阶级立场，这是不可动摇的底线；重大决策上的集中执行，集体讨论决定的事项，全体成员必须执行；对外发声上的集中把关，以组织名义发布的作品和言论，需经过审核，确保方向正确；核心事务上的集中领导，日常工作中的紧急事务，由核心团队决策，事后通报。“自我”的特殊含义是：</w:t>
      </w:r>
      <w:r>
        <w:rPr>
          <w:rFonts w:ascii="黑体" w:cs="黑体" w:eastAsia="黑体" w:hAnsi="黑体" w:hint="default"/>
          <w:b/>
          <w:bCs/>
          <w:i w:val="false"/>
          <w:iCs w:val="false"/>
          <w:color w:val="auto"/>
          <w:kern w:val="2"/>
          <w:sz w:val="22"/>
          <w:szCs w:val="28"/>
          <w:highlight w:val="none"/>
          <w:vertAlign w:val="baseline"/>
          <w:lang w:val="en-US" w:bidi="ar-SA" w:eastAsia="zh-CN"/>
        </w:rPr>
        <w:t>自觉服从而非被动服从，自我约束而非外部强制，自我教育而非简单惩办，自我组织而非外部灌输。</w:t>
      </w:r>
    </w:p>
    <w:p w14:paraId="83E3A984">
      <w:pPr>
        <w:pStyle w:val="style0"/>
        <w:keepNext/>
        <w:keepLines/>
        <w:spacing w:before="116" w:lineRule="auto" w:line="360"/>
        <w:ind w:left="0" w:leftChars="0" w:firstLine="0" w:firstLineChars="0"/>
        <w:jc w:val="both"/>
        <w:outlineLvl w:val="3"/>
        <w:rPr>
          <w:sz w:val="22"/>
          <w:szCs w:val="28"/>
        </w:rPr>
      </w:pPr>
      <w:r>
        <w:rPr>
          <w:rFonts w:ascii="黑体" w:cs="黑体" w:eastAsia="黑体" w:hAnsi="黑体" w:hint="default"/>
          <w:b/>
          <w:bCs/>
          <w:i w:val="false"/>
          <w:iCs w:val="false"/>
          <w:color w:val="auto"/>
          <w:kern w:val="2"/>
          <w:sz w:val="32"/>
          <w:szCs w:val="28"/>
          <w:highlight w:val="none"/>
          <w:vertAlign w:val="baseline"/>
          <w:lang w:val="en-US" w:bidi="ar-SA" w:eastAsia="zh-CN"/>
        </w:rPr>
        <w:t>第六章 统一战线：团结一切进步的文化力量</w:t>
      </w:r>
    </w:p>
    <w:p w14:paraId="E9E877E7">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统战对象具有多层次性。</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第一层次是核心骨干，具有高度理论自觉和阶级觉悟的同志，是组织的核心力量。第二层次是进步创作者，虽未完全接受马克思主义，但具有社会责任感和批判意识的文化工作者。策略是保留他们的自主创作性和创作积极性，通过合作、影响、引导，逐步提升其觉悟。第三层次是广大受众，包括青年无产阶级、进步学生、更广泛的人民群众。</w:t>
      </w:r>
      <w:r>
        <w:rPr>
          <w:rFonts w:ascii="黑体" w:cs="黑体" w:eastAsia="黑体" w:hAnsi="黑体" w:hint="default"/>
          <w:b/>
          <w:bCs/>
          <w:i w:val="false"/>
          <w:iCs w:val="false"/>
          <w:color w:val="auto"/>
          <w:kern w:val="2"/>
          <w:sz w:val="22"/>
          <w:szCs w:val="28"/>
          <w:highlight w:val="none"/>
          <w:vertAlign w:val="baseline"/>
          <w:lang w:val="en-US" w:bidi="ar-SA" w:eastAsia="zh-CN"/>
        </w:rPr>
        <w:t>策略是正视当前的小资化现状，但不迎合低级趣味；从他们的现实处境和情感需求出发，逐步引导走向更高的精神境界。</w:t>
      </w:r>
    </w:p>
    <w:p w14:paraId="9BCD2A9D">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统战原则是辩证扬弃，拒绝两种错误倾向。</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拒绝右倾机会主义——不能为了迎合受众而放弃原则，不能为了“接地气”而媚俗；拒绝“左”倾关门主义——不能以理论纯洁性为由拒绝与进步创作者合作，不能以“不够革命”为由排斥可以团结的力量。辩证扬弃一切现存意识形态：对资产阶级文化，批判其意识形态本质，吸收其艺术技巧；对小资产阶级文化，理解其合理性，引导其走向更高的境界；对传统文化，取其精华，去其糟粕；对流行文化，祛魅其意识形态，征用其形式。</w:t>
      </w:r>
    </w:p>
    <w:p w14:paraId="0B8E7518">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团结一切可团结的力量</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与进步作家、艺术家、导演、编剧建立联系；与具有社会责任感的网络大V、UP主开展合作；与高校师生中的进步力量建立交流；与基层文化工作者、社区文艺骨干加强联动。在团结的过程中，我们也要用马克思主义改变他们的意识。</w:t>
      </w:r>
    </w:p>
    <w:p w14:paraId="33444AA4">
      <w:pPr>
        <w:pStyle w:val="style0"/>
        <w:keepNext/>
        <w:keepLines/>
        <w:spacing w:before="116" w:lineRule="auto" w:line="360"/>
        <w:ind w:left="0" w:leftChars="0" w:firstLine="0" w:firstLineChars="0"/>
        <w:jc w:val="both"/>
        <w:outlineLvl w:val="3"/>
        <w:rPr>
          <w:sz w:val="22"/>
          <w:szCs w:val="28"/>
        </w:rPr>
      </w:pPr>
      <w:r>
        <w:rPr>
          <w:rFonts w:ascii="黑体" w:cs="黑体" w:eastAsia="黑体" w:hAnsi="黑体" w:hint="default"/>
          <w:b/>
          <w:bCs/>
          <w:i w:val="false"/>
          <w:iCs w:val="false"/>
          <w:color w:val="auto"/>
          <w:kern w:val="2"/>
          <w:sz w:val="32"/>
          <w:szCs w:val="28"/>
          <w:highlight w:val="none"/>
          <w:vertAlign w:val="baseline"/>
          <w:lang w:val="en-US" w:bidi="ar-SA" w:eastAsia="zh-CN"/>
        </w:rPr>
        <w:t>第七章 意识形态路线：从科学解剖到理想建构</w:t>
      </w:r>
    </w:p>
    <w:p w14:paraId="72C48B07">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路线总纲是“从科学解剖到理想建构”——在深刻批判的基础上，建设性地建构无产阶级的新文化。这不是简单的“破”与“立”的先后关系，而是辩证统一的过程：在批判中孕育建构的种子，在建构中深化批判的力度。</w:t>
      </w:r>
    </w:p>
    <w:p w14:paraId="975B24BB">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第一步是科学解剖，从个体经验出发的深刻批判。</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出发点是从当前人民群众（包括小资产阶级化的无产阶级）的真实处境和情感需求出发，不是居高临下的“教导”，而是感同身受的“理解”。批判的深化路径是从个体困境上升到社会结构——个人的烦恼不是个人造成的，而是社会矛盾的表现；从现象批判深入到本质批判——揭示问题背后的制度性、结构性根源；从情感宣泄转化为理性认知——愤怒可以成为动力，但必须转化为对规律的把握。批判的双重对象是资产阶级意识形态（揭露其虚伪性和真实面目）和小资产阶级意识（理解其合理性，同时指出其局限性）。</w:t>
      </w:r>
    </w:p>
    <w:p w14:paraId="6B5D28A4">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第二步是理想建构，从集体视角出发的积极建设。</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建构的基础不是凭空想象，而是基于对现实矛盾运动规律的科学把握。理想不是对现实的逃避，而是对现实可能性的预见。建构的核心内容包括无产阶级的世界观、人生观、价值观，集体主义的精神取向，历史主人的主体意识，人的自由全面发展的未来图景。建构的路径是从个体视角到集体视角——引导人们认识到“我”在“我们”中才能真正实现；从批判意识到建设意识——在认清现实的同时看到改变现实的可能；从理论认知到情感认同——让理想不仅被理解，更被热爱。</w:t>
      </w:r>
    </w:p>
    <w:p w14:paraId="68B8B4EE">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二者的辩证统一是：科学解剖为理想建构提供现实根基，防止理想沦为虚幻乌托邦；理想建构为科学解剖指明前进方向，防止批判陷入虚无主义。这一路线的最终目标是：让人们在认清现实的同时不绝望，在怀抱理想的同时不空想。</w:t>
      </w:r>
    </w:p>
    <w:p w14:paraId="0A0F443D">
      <w:pPr>
        <w:pStyle w:val="style0"/>
        <w:keepNext/>
        <w:keepLines/>
        <w:spacing w:before="116" w:lineRule="auto" w:line="360"/>
        <w:ind w:left="0" w:leftChars="0" w:firstLine="0" w:firstLineChars="0"/>
        <w:jc w:val="both"/>
        <w:outlineLvl w:val="3"/>
        <w:rPr>
          <w:sz w:val="22"/>
          <w:szCs w:val="28"/>
        </w:rPr>
      </w:pPr>
      <w:r>
        <w:rPr>
          <w:rFonts w:ascii="黑体" w:cs="黑体" w:eastAsia="黑体" w:hAnsi="黑体" w:hint="default"/>
          <w:b/>
          <w:bCs/>
          <w:i w:val="false"/>
          <w:iCs w:val="false"/>
          <w:color w:val="auto"/>
          <w:kern w:val="2"/>
          <w:sz w:val="32"/>
          <w:szCs w:val="28"/>
          <w:highlight w:val="none"/>
          <w:vertAlign w:val="baseline"/>
          <w:lang w:val="en-US" w:bidi="ar-SA" w:eastAsia="zh-CN"/>
        </w:rPr>
        <w:t>第八章 文化创作论：“唯物新生”的人民文化（具体可参见笔者的另外一篇著作《文学艺术的新生》）</w:t>
      </w:r>
    </w:p>
    <w:p w14:paraId="494A87EA">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“唯物新生”文化，是建立在辩证唯物主义和历史唯物主义基础上的、属于人民的新文化。它不是对过去的简单重复，而是在新的历史条件下对文艺本质和使命的深刻回归与创新。</w:t>
      </w:r>
    </w:p>
    <w:p w14:paraId="A6D8FA06">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核心创作原则包括三方面。第一，“新生理想主义”与“革命理想主义”的辩证统一。“新生理想主义”是基于历史必然性的科学乐观主义，为人们提供精神寄托（“避风港”）；“革命理想主义”是直面现实矛盾的批判性与战斗性，激发改造世界的勇气（“能量泵”）。二者一体两面，缺一不可。只有“避风港”会滑向逃避现实，只有“能量泵”会变成强行说教。第二，三重核心关系的深刻表达：人与人——在“我们”中成为“我”，展现“社会主义同志爱”；人与自然——从“榨取”到“共生”，展现“家园感”与“创造者意志”的统一；人与社会——在“塑造”与“被塑造”中推动历史，展现“历史主人翁”精神。第三，审美表达的革命：“以理性为能动的感性的全面深刻表达”——思想不是外在于情感的教条，而是内化并提升感性表达的力量，创造“理性的共情”，让观众不仅在情感上被打动，更在思想上被照亮。</w:t>
      </w:r>
    </w:p>
    <w:p w14:paraId="59C1E540">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创作方法论遵循现实根基原则——不必拘泥于真实事件，但必须包含深刻的现实因素；典型化创作——创造比现实“更高、更强烈、更有集中性、更典型、更理想”的艺术真实；辩证发展观——完整展现人物、关系的动态发展过程。</w:t>
      </w:r>
    </w:p>
    <w:p w14:paraId="DBB5EC51">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对待流行文化的策略是“解剖、学习、竞争、超越”：解剖其意识形态编码技术，学习其一切高明技巧，创作具有同等吸引力但承载“唯物新生”灵魂的作品，最终创造出社会主义新通俗文化。</w:t>
      </w:r>
    </w:p>
    <w:p w14:paraId="E7694791">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文化创作者的三重解放是：物质基础的解放——打破创作的“经济锁”，构建多元支持体系；创作模式的解放——从“原子化个人”到“集体性个人”，践行“深入生活”的方法论革命；精神主体的解放——完成“认识论断裂”，实现理论的自觉。</w:t>
      </w:r>
    </w:p>
    <w:p w14:paraId="F5522FA7">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评价体系的重建，是建立以人民满意度为核心的综合评价体系，发展“人民文艺批评”，让来自生产一线的劳动者参与文艺批评，让人民的声音成为评判作品的最重要声音。</w:t>
      </w:r>
    </w:p>
    <w:p w14:paraId="03802F90">
      <w:pPr>
        <w:pStyle w:val="style0"/>
        <w:keepNext/>
        <w:keepLines/>
        <w:spacing w:before="116" w:lineRule="auto" w:line="360"/>
        <w:ind w:left="0" w:leftChars="0" w:firstLine="0" w:firstLineChars="0"/>
        <w:jc w:val="both"/>
        <w:outlineLvl w:val="3"/>
        <w:rPr>
          <w:sz w:val="22"/>
          <w:szCs w:val="28"/>
        </w:rPr>
      </w:pPr>
      <w:r>
        <w:rPr>
          <w:rFonts w:ascii="黑体" w:cs="黑体" w:eastAsia="黑体" w:hAnsi="黑体" w:hint="default"/>
          <w:b/>
          <w:bCs/>
          <w:i w:val="false"/>
          <w:iCs w:val="false"/>
          <w:color w:val="auto"/>
          <w:kern w:val="2"/>
          <w:sz w:val="32"/>
          <w:szCs w:val="28"/>
          <w:highlight w:val="none"/>
          <w:vertAlign w:val="baseline"/>
          <w:lang w:val="en-US" w:bidi="ar-SA" w:eastAsia="zh-CN"/>
        </w:rPr>
        <w:t>第九章 传播策略：从“小众”走向“大众”</w:t>
      </w:r>
    </w:p>
    <w:p w14:paraId="64CDB482">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阵地选择具有多层次性。主流平台是现有网络平台、社交媒体，开设账号发布作品；自有阵地逐步建设网站、APP、出版物；线下空间包括读书会、观影会、讲座、沙龙、社区文化活动；跨界合作与高校社团、工会组织、社区文化中心合作。</w:t>
      </w:r>
    </w:p>
    <w:p w14:paraId="68A74AB6">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内容策略的差异化体现为：对核心同志，深度理论研讨，系统学习；对进步创作者，专业交流，项目合作；对普通受众，以作品为主，润物无声；对社会大众，以通俗形式传播进步理念。</w:t>
      </w:r>
    </w:p>
    <w:p w14:paraId="5630CAA0">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传播技巧的现代化要求学习流行文化的传播技巧，但不复制其意识形态；运用短视频、漫画、音乐等青年喜闻乐见的形式；注重情感共鸣，避免生硬说教；善于“夹带私货”，在满足市场规律的前提下嵌入进步内容。</w:t>
      </w:r>
    </w:p>
    <w:p w14:paraId="3D49222A">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受众互动的重要性在于重视评论区的思想引导，鼓励受众的二创和参与，将受众的“对抗式解码”引导向自觉的阶级意识。</w:t>
      </w:r>
    </w:p>
    <w:p w14:paraId="A4D56777">
      <w:pPr>
        <w:pStyle w:val="style0"/>
        <w:keepNext/>
        <w:keepLines/>
        <w:spacing w:before="116" w:lineRule="auto" w:line="360"/>
        <w:ind w:left="0" w:leftChars="0" w:firstLine="0" w:firstLineChars="0"/>
        <w:jc w:val="both"/>
        <w:outlineLvl w:val="3"/>
        <w:rPr>
          <w:sz w:val="22"/>
          <w:szCs w:val="28"/>
        </w:rPr>
      </w:pPr>
      <w:r>
        <w:rPr>
          <w:rFonts w:ascii="黑体" w:cs="黑体" w:eastAsia="黑体" w:hAnsi="黑体" w:hint="default"/>
          <w:b/>
          <w:bCs/>
          <w:i w:val="false"/>
          <w:iCs w:val="false"/>
          <w:color w:val="auto"/>
          <w:kern w:val="2"/>
          <w:sz w:val="32"/>
          <w:szCs w:val="28"/>
          <w:highlight w:val="none"/>
          <w:vertAlign w:val="baseline"/>
          <w:lang w:val="en-US" w:bidi="ar-SA" w:eastAsia="zh-CN"/>
        </w:rPr>
        <w:t>第十章 与未来政治变革的关系</w:t>
      </w:r>
    </w:p>
    <w:p w14:paraId="C9D147AC">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文化革命不是政治革命的替代，而是政治革命的思想准备和精神动力。同时，文化革命也将贯穿政治革命的全过程，在革命后继续深化。</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思想准备是在政治形势尚未成熟时，通过文化斗争唤醒阶级意识，培养骨干力量，积蓄思想资源；精神动力是为未来的政治变革提供价值支撑和精神力量；同步进行是文化革命不是等待政治革命，而是在文化领域先行一步，当政治条件成熟时，文化斗争与政治斗争相互配合。</w:t>
      </w:r>
    </w:p>
    <w:p w14:paraId="E5907221">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当前阶段的战略定位是：当前不是革命形势，不宜主张盲动。当前阶段的中心任务是积累力量——理论的力量、创作的力量、组织的力量、群众基础的力量。文化革命在这一阶段的具体目标是：培养一批具有理论素养和实践能力的骨干，创作一批具有思想深度和艺术感染力的作品，团结一批进步的创作者和知识分子，影响一批青年群众，播下思想的种子。</w:t>
      </w:r>
    </w:p>
    <w:p w14:paraId="596FC6C1">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当社会矛盾进一步激化、群众觉悟进一步提高、组织力量进一步壮大时，文化革命将转入新的阶段。届时，真理社这样的组织可以在更广阔的政治舞台上发挥作用。</w:t>
      </w:r>
    </w:p>
    <w:p w14:paraId="B73BD1C9">
      <w:pPr>
        <w:pStyle w:val="style0"/>
        <w:keepNext/>
        <w:keepLines/>
        <w:spacing w:before="116" w:lineRule="auto" w:line="360"/>
        <w:ind w:left="0" w:leftChars="0" w:firstLine="0" w:firstLineChars="0"/>
        <w:jc w:val="both"/>
        <w:outlineLvl w:val="2"/>
        <w:rPr>
          <w:sz w:val="22"/>
          <w:szCs w:val="28"/>
        </w:rPr>
      </w:pPr>
      <w:r>
        <w:rPr>
          <w:rFonts w:ascii="黑体" w:cs="黑体" w:eastAsia="黑体" w:hAnsi="黑体" w:hint="default"/>
          <w:b/>
          <w:bCs/>
          <w:i w:val="false"/>
          <w:iCs w:val="false"/>
          <w:color w:val="auto"/>
          <w:kern w:val="2"/>
          <w:sz w:val="36"/>
          <w:szCs w:val="28"/>
          <w:highlight w:val="none"/>
          <w:vertAlign w:val="baseline"/>
          <w:lang w:val="en-US" w:bidi="ar-SA" w:eastAsia="zh-CN"/>
        </w:rPr>
        <w:t>深化部分</w:t>
      </w:r>
    </w:p>
    <w:p w14:paraId="33A09B49">
      <w:pPr>
        <w:pStyle w:val="style0"/>
        <w:keepNext/>
        <w:keepLines/>
        <w:spacing w:before="116" w:lineRule="auto" w:line="360"/>
        <w:ind w:left="0" w:leftChars="0" w:firstLine="0" w:firstLineChars="0"/>
        <w:jc w:val="both"/>
        <w:outlineLvl w:val="3"/>
        <w:rPr>
          <w:sz w:val="22"/>
          <w:szCs w:val="28"/>
        </w:rPr>
      </w:pPr>
      <w:r>
        <w:rPr>
          <w:rFonts w:ascii="黑体" w:cs="黑体" w:eastAsia="黑体" w:hAnsi="黑体" w:hint="default"/>
          <w:b/>
          <w:bCs/>
          <w:i w:val="false"/>
          <w:iCs w:val="false"/>
          <w:color w:val="auto"/>
          <w:kern w:val="2"/>
          <w:sz w:val="32"/>
          <w:szCs w:val="28"/>
          <w:highlight w:val="none"/>
          <w:vertAlign w:val="baseline"/>
          <w:lang w:val="en-US" w:bidi="ar-SA" w:eastAsia="zh-CN"/>
        </w:rPr>
        <w:t>一、对“半先锋队”与“自我民主集中制”的再阐释</w:t>
      </w:r>
    </w:p>
    <w:p w14:paraId="7C38FA10">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传统列宁式先锋队政党具有高度的集中制、严格的纪律和组织服从、明确的夺取政权目标、以政治革命为首要任务、职业革命家核心等特征。“半先锋队”与之的异同在于：组织原则从严格的民主集中制转向自我民主集中制（更灵活），核心任务从夺取政权转向争夺文化领导权，成员状态从职业革命家为主转向业余与专职结合，公开性从秘密与公开结合转向以文化机构名义公开活动，与群众关系从领导与被领导转向创作者与受众的互动关系。</w:t>
      </w:r>
    </w:p>
    <w:p w14:paraId="79FE6691">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半先锋队”的历史合理性在于：当前不是革命形势，不宜建立严格集中制的政党式组织。但思想文化领域的斗争又需要一定的组织性和战斗力。“半先锋队”正是在这种矛盾条件下的最优选择——它既避免了“左”倾盲动主义（以为可以立即夺取政权），又避免了右倾取消主义（放弃组织、放弃斗争）。</w:t>
      </w:r>
    </w:p>
    <w:p w14:paraId="F30409B2">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罗莎·卢森堡在批判列宁的“极端集中制”时提出了“自我集中制”的概念。她认为，无产阶级的集中制不应是“官僚集中制”——即党的战士对中央机关盲目听话和机械服从，而应是工人阶级“有觉悟的和正在进行斗争的先锋队的意志的强制性综合”，是无产阶级在自己的党组织内部的大多数人的统治。卢森堡强调：“真正革命的工人阶级所犯的错误，同一个最好的中央委员会不犯错误相比，在历史上要有成果得多和有价值得多。”这一群众精神的理论，曾在社会主义建设时期被广泛实践（例如鞍钢宪法），对现在的我们也有重大的参考意义。这一思想对我们构建“自我民主集中制”具有重要启示：</w:t>
      </w:r>
      <w:r>
        <w:rPr>
          <w:rFonts w:ascii="黑体" w:cs="黑体" w:eastAsia="黑体" w:hAnsi="黑体" w:hint="default"/>
          <w:b/>
          <w:bCs/>
          <w:i w:val="false"/>
          <w:iCs w:val="false"/>
          <w:color w:val="auto"/>
          <w:kern w:val="2"/>
          <w:sz w:val="22"/>
          <w:szCs w:val="28"/>
          <w:highlight w:val="none"/>
          <w:vertAlign w:val="baseline"/>
          <w:lang w:val="en-US" w:bidi="ar-SA" w:eastAsia="zh-CN"/>
        </w:rPr>
        <w:t>自发与自觉的辩证统一，集中与民主的辩证统一，领导与群众的辩证统一。</w:t>
      </w:r>
    </w:p>
    <w:p w14:paraId="07C51F52">
      <w:pPr>
        <w:pStyle w:val="style0"/>
        <w:keepNext/>
        <w:keepLines/>
        <w:spacing w:before="116" w:lineRule="auto" w:line="360"/>
        <w:ind w:left="0" w:leftChars="0" w:firstLine="0" w:firstLineChars="0"/>
        <w:jc w:val="both"/>
        <w:outlineLvl w:val="3"/>
        <w:rPr>
          <w:sz w:val="22"/>
          <w:szCs w:val="28"/>
        </w:rPr>
      </w:pPr>
      <w:r>
        <w:rPr>
          <w:rFonts w:ascii="黑体" w:cs="黑体" w:eastAsia="黑体" w:hAnsi="黑体" w:hint="default"/>
          <w:b/>
          <w:bCs/>
          <w:i w:val="false"/>
          <w:iCs w:val="false"/>
          <w:color w:val="auto"/>
          <w:kern w:val="2"/>
          <w:sz w:val="32"/>
          <w:szCs w:val="28"/>
          <w:highlight w:val="none"/>
          <w:vertAlign w:val="baseline"/>
          <w:lang w:val="en-US" w:bidi="ar-SA" w:eastAsia="zh-CN"/>
        </w:rPr>
        <w:t>二、对“无知”（无产阶级知识分子）的完整阐述</w:t>
      </w:r>
    </w:p>
    <w:p w14:paraId="53E6B777">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“无知”一词在我们的理论框架中具有特定的、辩证的含义——它并非指没有知识，而是指</w:t>
      </w:r>
      <w:r>
        <w:rPr>
          <w:rFonts w:ascii="黑体" w:cs="黑体" w:eastAsia="黑体" w:hAnsi="黑体" w:hint="default"/>
          <w:b/>
          <w:bCs/>
          <w:i w:val="false"/>
          <w:iCs w:val="false"/>
          <w:color w:val="auto"/>
          <w:kern w:val="2"/>
          <w:sz w:val="22"/>
          <w:szCs w:val="28"/>
          <w:highlight w:val="none"/>
          <w:vertAlign w:val="baseline"/>
          <w:lang w:val="en-US" w:bidi="ar-SA" w:eastAsia="zh-CN"/>
        </w:rPr>
        <w:t>接受过高等教育的无产阶级知识分子。</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这一概念的提出，旨在揭示当代无产阶级的新特征及其与经典马克思时期无产阶级的本质区别。</w:t>
      </w:r>
    </w:p>
    <w:p w14:paraId="9C49C088">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“无知”的四重性质</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是：第一，无产化——每年数百万大学毕业生进入劳动力市场，成为“知识型无产者”，他们不占有生产资料，依靠出卖劳动力为生，受资本逻辑支配，与产业工人在根本利益上一致。第二，知识化——他们接受过完整的高等教育，具备系统的专业知识，具有独立思考能力和批判性思维，有能力直接阅读和理解马克思主义经典著作。第三，理论接受能力的质变——从“被动灌输”转向“主动选择”，从“简单接受”转向“批判性吸收”，从“局部理解”转向“系统把握”。第四，双重意识的矛盾统一——一方面具有无产阶级的客观经济地位，另一方面可能保留着小资产阶级的主观意识。</w:t>
      </w:r>
    </w:p>
    <w:p w14:paraId="78312E7D">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尽管“无知”具有上述特征，</w:t>
      </w:r>
      <w:r>
        <w:rPr>
          <w:rFonts w:ascii="黑体" w:cs="黑体" w:eastAsia="黑体" w:hAnsi="黑体" w:hint="default"/>
          <w:b/>
          <w:bCs/>
          <w:i w:val="false"/>
          <w:iCs w:val="false"/>
          <w:color w:val="auto"/>
          <w:kern w:val="2"/>
          <w:sz w:val="22"/>
          <w:szCs w:val="28"/>
          <w:highlight w:val="none"/>
          <w:vertAlign w:val="baseline"/>
          <w:lang w:val="en-US" w:bidi="ar-SA" w:eastAsia="zh-CN"/>
        </w:rPr>
        <w:t>但他们在根本属性上与经典无产阶级是一致的</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不占有生产资料，依靠出卖劳动力为生，处于被剥削地位，阶级利益都是推翻资本主义，历史使命都是人类解放。二者的差异不在于阶级本质，而在于斗争形式和觉醒路径——产业工人的觉醒更多来自生产过程中的直接剥削体验，知识型无产者的觉醒更多来自“期望与现实的反差”——高学历与低就业、努力与回报的不成比例、对未来的幻灭感。</w:t>
      </w:r>
    </w:p>
    <w:p w14:paraId="FD77E271">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无产阶级知识分子是资本主义内在矛盾的产物：资本需要大量受过高等教育的劳动力来维持高科技生产和复杂服务体系，但资本又无法为这些劳动力提供与其期望相匹配的就业岗位和待遇。</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于是，资本亲手培养了自己的“掘墓人”——那些掌握了先进知识、却无法实现自身价值的青年无产者。</w:t>
      </w:r>
    </w:p>
    <w:p w14:paraId="882E07D4">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对“无知”的辩证态度是：不神化——无产阶级知识分子不是天然的“革命先锋”，他们中很多部分具有的小资产阶级意识、个人主义倾向、对体制的幻想，都需要在实践中被克服；不贬低——无产阶级知识分子不是需要被“改造”的异己力量，他们的知识水平、理论能力、批判精神，是文化革命的宝贵资源。正确态度是在实践中引导他们完成从“小资产阶级意识”到“无产阶级意识”的转变，成为</w:t>
      </w:r>
      <w:r>
        <w:rPr>
          <w:rFonts w:ascii="黑体" w:cs="黑体" w:eastAsia="黑体" w:hAnsi="黑体" w:hint="default"/>
          <w:b/>
          <w:bCs/>
          <w:i w:val="false"/>
          <w:iCs w:val="false"/>
          <w:color w:val="auto"/>
          <w:kern w:val="2"/>
          <w:sz w:val="22"/>
          <w:szCs w:val="28"/>
          <w:highlight w:val="none"/>
          <w:vertAlign w:val="baseline"/>
          <w:lang w:val="en-US" w:bidi="ar-SA" w:eastAsia="zh-CN"/>
        </w:rPr>
        <w:t>“无产阶级有机知识分子”。</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无产阶级在斗争中实现个人成长与集体解放的统一。</w:t>
      </w:r>
    </w:p>
    <w:p w14:paraId="36A5963D">
      <w:pPr>
        <w:pStyle w:val="style0"/>
        <w:keepNext/>
        <w:keepLines/>
        <w:spacing w:before="116" w:lineRule="auto" w:line="360"/>
        <w:ind w:left="0" w:leftChars="0" w:firstLine="0" w:firstLineChars="0"/>
        <w:jc w:val="both"/>
        <w:outlineLvl w:val="3"/>
        <w:rPr>
          <w:sz w:val="22"/>
          <w:szCs w:val="28"/>
        </w:rPr>
      </w:pPr>
      <w:r>
        <w:rPr>
          <w:rFonts w:ascii="黑体" w:cs="黑体" w:eastAsia="黑体" w:hAnsi="黑体" w:hint="default"/>
          <w:b/>
          <w:bCs/>
          <w:i w:val="false"/>
          <w:iCs w:val="false"/>
          <w:color w:val="auto"/>
          <w:kern w:val="2"/>
          <w:sz w:val="32"/>
          <w:szCs w:val="28"/>
          <w:highlight w:val="none"/>
          <w:vertAlign w:val="baseline"/>
          <w:lang w:val="en-US" w:bidi="ar-SA" w:eastAsia="zh-CN"/>
        </w:rPr>
        <w:t>三、对青年无产阶级/青年学生的系统分析</w:t>
      </w:r>
    </w:p>
    <w:p w14:paraId="DF131F17">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毛泽东同志在《中国革命和中国共产党》中明确指出：“知识分子和青年学生并不是一个阶级或阶层。但是从他们的家庭出身看，从他们的生活条件看，从他们的政治立场看，现代中国知识分子和青年学生的多数是可以归入小资产阶级范畴的。”这一论断在今天仍然具有指导意义：</w:t>
      </w:r>
      <w:r>
        <w:rPr>
          <w:rFonts w:ascii="黑体" w:cs="黑体" w:eastAsia="黑体" w:hAnsi="黑体" w:hint="default"/>
          <w:b/>
          <w:bCs/>
          <w:i w:val="false"/>
          <w:iCs w:val="false"/>
          <w:color w:val="auto"/>
          <w:kern w:val="2"/>
          <w:sz w:val="22"/>
          <w:szCs w:val="28"/>
          <w:highlight w:val="none"/>
          <w:vertAlign w:val="baseline"/>
          <w:lang w:val="en-US" w:bidi="ar-SA" w:eastAsia="zh-CN"/>
        </w:rPr>
        <w:t>青年学生尚未完全融入生产关系，其阶级属性具有流动性和不确定性；他们天然地会依附于一定的阶级，并为之服务；但他们的政治立场不是一成不变的，可以在实践中发生转变。青年学生来自于不同的阶级出身，但他们也是最有能力能改变自己积极立场的一类人。</w:t>
      </w:r>
    </w:p>
    <w:p w14:paraId="64D36FAF">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青年学生具有三重矛盾性。</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第一重，经济依附与政治潜能——多数青年学生没有独立的经济来源，依附于家庭或助学贷款，但他们具有强烈的理想主义，“整个社会力量中最积极最有生气的力量”，最容易接受激进的社会变革理念。第二重，小资产阶级意识与无产阶级潜质——个人奋斗观念、消费主义取向、对“向上流动”的渴望，与面临就业压力、债务风险、阶层固化威胁的无产阶级潜质并存。第三重，被规训与反规训——学校教育体系是意识形态国家机器的一部分，灌输着主流价值观，但青年学生“最肯学习，最少保守思想”，具有天然的批判精神和反抗意识。</w:t>
      </w:r>
    </w:p>
    <w:p w14:paraId="5711D608">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当代青年对思想理论的需求呈现出鲜明的代际特征。</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正面特征是求知欲强，大部分青年对马克思主义理论有基本的认知架构，思想态度积极；关注现实，既关注宏大的政治命题，也困惑于个人的成长发展；渴望对话，反对生硬的理论灌输，希望理论能够回应内心困惑、观照现实需求。问题与挑战是认知模糊，对马列著作的了解大多停留在“接触过”的层面，能深入研究的少之又少；知行脱节，知、情、意、信、行难以做到有机统一；刻板印象，有很多青年对理论学习存有“枯燥无聊”“无用”“形式主义”的印象（大多来自于应试教育）。</w:t>
      </w:r>
    </w:p>
    <w:p w14:paraId="2918E6F9">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现在的教育体制与资本再生产过程，</w:t>
      </w:r>
      <w:r>
        <w:rPr>
          <w:rFonts w:ascii="黑体" w:cs="黑体" w:eastAsia="黑体" w:hAnsi="黑体" w:hint="default"/>
          <w:b/>
          <w:bCs/>
          <w:i w:val="false"/>
          <w:iCs w:val="false"/>
          <w:color w:val="auto"/>
          <w:kern w:val="2"/>
          <w:sz w:val="22"/>
          <w:szCs w:val="28"/>
          <w:highlight w:val="none"/>
          <w:vertAlign w:val="baseline"/>
          <w:lang w:val="en-US" w:bidi="ar-SA" w:eastAsia="zh-CN"/>
        </w:rPr>
        <w:t>使得“校园”和“工厂”这在曾经两个互相平行而不相交的场域，成为了青年活动场域的先后关系。</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青年学生在在高等教育接收之后仍然是进入雇佣场域参与工作，这两个场域形成了直接的连接关系。工厂是青年学生的未来，校园是青年无产阶级的过去。这就会导致</w:t>
      </w:r>
      <w:r>
        <w:rPr>
          <w:rFonts w:ascii="黑体" w:cs="黑体" w:eastAsia="黑体" w:hAnsi="黑体" w:hint="default"/>
          <w:b/>
          <w:bCs/>
          <w:i w:val="false"/>
          <w:iCs w:val="false"/>
          <w:color w:val="auto"/>
          <w:kern w:val="2"/>
          <w:sz w:val="22"/>
          <w:szCs w:val="28"/>
          <w:highlight w:val="none"/>
          <w:vertAlign w:val="baseline"/>
          <w:lang w:val="en-US" w:bidi="ar-SA" w:eastAsia="zh-CN"/>
        </w:rPr>
        <w:t>青年无产阶级和青年学生在很多时候会具有共同的话语和文化，他们的思想也具有先后的传递性和继承性。</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在这种传递中所增长和改变了的意识，便是在社会劳动中所实践中得到的。</w:t>
      </w:r>
    </w:p>
    <w:p w14:paraId="F9A4E7C4">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青年学生获得阶级意识的可能路径是：在认识维度上，从对社会现实不公的直观体悟和劳动者困境的天然同情（阶级意识的萌芽），到深入体验无产阶级的真实生活境况、理解劳动的异化状态（感性认识的深化），再到将感性认识升华为理性把握、深刻理解资本主义运作逻辑及其内在矛盾（理性认识的获得），最终在革命性实践中通过对斗争经验的总结对已有认识进行再深化（辩证认识的完成）。在实践维度上，通过深入社会调研培养批判性思维，为更广泛的社会实践奠定基础；联合更广泛的无产阶级力量，有组织地参与解决现实社会议题。</w:t>
      </w:r>
      <w:r>
        <w:rPr>
          <w:rFonts w:ascii="黑体" w:cs="黑体" w:eastAsia="黑体" w:hAnsi="黑体" w:hint="default"/>
          <w:b/>
          <w:bCs/>
          <w:i w:val="false"/>
          <w:iCs w:val="false"/>
          <w:color w:val="auto"/>
          <w:kern w:val="2"/>
          <w:sz w:val="22"/>
          <w:szCs w:val="28"/>
          <w:highlight w:val="none"/>
          <w:vertAlign w:val="baseline"/>
          <w:lang w:val="en-US" w:bidi="ar-SA" w:eastAsia="zh-CN"/>
        </w:rPr>
        <w:t>最后在彻底成为无产阶级的成员之后，便能更全面的深化自己的思想，从而发挥自己的力量。</w:t>
      </w:r>
    </w:p>
    <w:p w14:paraId="05484642">
      <w:pPr>
        <w:pStyle w:val="style0"/>
        <w:keepNext/>
        <w:keepLines/>
        <w:spacing w:before="116" w:lineRule="auto" w:line="360"/>
        <w:ind w:left="0" w:leftChars="0" w:firstLine="0" w:firstLineChars="0"/>
        <w:jc w:val="both"/>
        <w:outlineLvl w:val="3"/>
        <w:rPr>
          <w:sz w:val="22"/>
          <w:szCs w:val="28"/>
        </w:rPr>
      </w:pPr>
      <w:r>
        <w:rPr>
          <w:rFonts w:ascii="黑体" w:cs="黑体" w:eastAsia="黑体" w:hAnsi="黑体" w:hint="default"/>
          <w:b/>
          <w:bCs/>
          <w:i w:val="false"/>
          <w:iCs w:val="false"/>
          <w:color w:val="auto"/>
          <w:kern w:val="2"/>
          <w:sz w:val="32"/>
          <w:szCs w:val="28"/>
          <w:highlight w:val="none"/>
          <w:vertAlign w:val="baseline"/>
          <w:lang w:val="en-US" w:bidi="ar-SA" w:eastAsia="zh-CN"/>
        </w:rPr>
        <w:t>四、当前文化斗争态势的精细化分析</w:t>
      </w:r>
    </w:p>
    <w:p w14:paraId="5C7E1724">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资产阶级意识形态正在经历“三重衰弱”。</w:t>
      </w:r>
      <w:r>
        <w:rPr>
          <w:rFonts w:ascii="黑体" w:cs="黑体" w:eastAsia="黑体" w:hAnsi="黑体" w:hint="default"/>
          <w:b/>
          <w:bCs/>
          <w:i w:val="false"/>
          <w:iCs w:val="false"/>
          <w:color w:val="auto"/>
          <w:kern w:val="2"/>
          <w:sz w:val="22"/>
          <w:szCs w:val="28"/>
          <w:highlight w:val="none"/>
          <w:vertAlign w:val="baseline"/>
          <w:lang w:val="en-US" w:bidi="ar-SA" w:eastAsia="zh-CN"/>
        </w:rPr>
        <w:t>第一重衰弱是解释力的枯竭。新自由主义承诺的“个人奋斗改变命运”，在阶层固化、内卷加剧的现实面前日益苍白。</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当985毕业生送外卖、硕士博士抢编制成为普遍现象时，“只要努力就能成功”的神话不攻自破。人民群众正在经验层面上“祛魅”资产阶级意识形态。</w:t>
      </w:r>
      <w:r>
        <w:rPr>
          <w:rFonts w:ascii="黑体" w:cs="黑体" w:eastAsia="黑体" w:hAnsi="黑体" w:hint="default"/>
          <w:b/>
          <w:bCs/>
          <w:i w:val="false"/>
          <w:iCs w:val="false"/>
          <w:color w:val="auto"/>
          <w:kern w:val="2"/>
          <w:sz w:val="22"/>
          <w:szCs w:val="28"/>
          <w:highlight w:val="none"/>
          <w:vertAlign w:val="baseline"/>
          <w:lang w:val="en-US" w:bidi="ar-SA" w:eastAsia="zh-CN"/>
        </w:rPr>
        <w:t>第二重衰弱是情感连接的断裂。消费主义许诺的“买买买带来幸福”，在债务压力、消费降级面前沦为讽刺。</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当年轻人开始“反向消费”、“抠门经济学”流行时，消费主义的麻醉功能正在失效。人们渴望真实的情感连接，而不是被资本编码的虚假欲望。</w:t>
      </w:r>
      <w:r>
        <w:rPr>
          <w:rFonts w:ascii="黑体" w:cs="黑体" w:eastAsia="黑体" w:hAnsi="黑体" w:hint="default"/>
          <w:b/>
          <w:bCs/>
          <w:i w:val="false"/>
          <w:iCs w:val="false"/>
          <w:color w:val="auto"/>
          <w:kern w:val="2"/>
          <w:sz w:val="22"/>
          <w:szCs w:val="28"/>
          <w:highlight w:val="none"/>
          <w:vertAlign w:val="baseline"/>
          <w:lang w:val="en-US" w:bidi="ar-SA" w:eastAsia="zh-CN"/>
        </w:rPr>
        <w:t>第三重衰弱是道德合法性的流失。当资本无序扩张、平台垄断利润、富豪避税移民成为公开秘密时，资产阶级的道德伪装日益剥落。</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“企业家精神”、“社会精英”的光环褪色，阶级对立的真相越来越清晰地呈现在大众面前。</w:t>
      </w:r>
    </w:p>
    <w:p w14:paraId="E7F09AF8">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无产阶级具有“三重精神需求”。第一层是情感慰藉的需求（逃避与休息）。</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在异化劳动和内卷竞争的压力下，人们首先需要的是精神按摩——那些不需要思考、直接给予愉悦的文化产品。这正是短视频、甜宠剧、搞笑综艺流行的心理基础。</w:t>
      </w:r>
      <w:r>
        <w:rPr>
          <w:rFonts w:ascii="黑体" w:cs="黑体" w:eastAsia="黑体" w:hAnsi="黑体" w:hint="default"/>
          <w:b/>
          <w:bCs/>
          <w:i w:val="false"/>
          <w:iCs w:val="false"/>
          <w:color w:val="auto"/>
          <w:kern w:val="2"/>
          <w:sz w:val="22"/>
          <w:szCs w:val="28"/>
          <w:highlight w:val="none"/>
          <w:vertAlign w:val="baseline"/>
          <w:lang w:val="en-US" w:bidi="ar-SA" w:eastAsia="zh-CN"/>
        </w:rPr>
        <w:t>第二层是意义确认的需求（理解与认同）。</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当人们从压力中稍事休息，就会产生更深层的需求——希望理解自己的处境为何如此，希望确认自己的痛苦不是孤立的，希望找到能够表达自己心声的声音。这正是现实题材作品、社会批判内容受到关注的原因。</w:t>
      </w:r>
      <w:r>
        <w:rPr>
          <w:rFonts w:ascii="黑体" w:cs="黑体" w:eastAsia="黑体" w:hAnsi="黑体" w:hint="default"/>
          <w:b/>
          <w:bCs/>
          <w:i w:val="false"/>
          <w:iCs w:val="false"/>
          <w:color w:val="auto"/>
          <w:kern w:val="2"/>
          <w:sz w:val="22"/>
          <w:szCs w:val="28"/>
          <w:highlight w:val="none"/>
          <w:vertAlign w:val="baseline"/>
          <w:lang w:val="en-US" w:bidi="ar-SA" w:eastAsia="zh-CN"/>
        </w:rPr>
        <w:t>第三层是力量获取的需求（希望与方向）。</w:t>
      </w: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当人们理解了处境，就会产生改变处境的需求——希望知道自己能做什么，希望看到改变的可能，希望获得前进的力量。这正是理想主义作品、集体叙事能够打动人的深层原因。</w:t>
      </w:r>
    </w:p>
    <w:p w14:paraId="54664E6E">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文化斗争有三个战场。</w:t>
      </w:r>
    </w:p>
    <w:p w14:paraId="41815186">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第一战场是大众文化领域，争夺受众。这里是资本的主场，也是最大的战场。短视频、网剧、综艺、游戏——绝大多数人的精神时间消耗在这里。我们的任务不是“另起炉灶”办高雅文化，而是进入主战场，用高质量的内容争夺受众。</w:t>
      </w:r>
    </w:p>
    <w:p w14:paraId="F0D5D628">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第二战场是精英文化领域，争夺定义权。学术圈、文艺圈、知识界——这里是文化定义的来源地。学院理论、文艺评论、知识分子话语影响着社会对文化的理解。我们的任务不是被边缘化，而是培养自己的知识分子，参与定义权的争夺。</w:t>
      </w:r>
    </w:p>
    <w:p w14:paraId="EC97F32B">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第三战场是日常生活领域，争夺人心。聊天、饭局、朋友圈、微信群——这里是意识形态落地的最后环节。宏大理论在这里转化为日常谈资，抽象观念在这里被具体经验检验。我们的任务不是高高在上，而是深入群众，在日常生活中有机地传播进步理念。</w:t>
      </w:r>
    </w:p>
    <w:p w14:paraId="D25DA47C">
      <w:pPr>
        <w:pStyle w:val="style0"/>
        <w:keepNext/>
        <w:keepLines/>
        <w:spacing w:before="116" w:lineRule="auto" w:line="360"/>
        <w:ind w:left="0" w:leftChars="0" w:firstLine="0" w:firstLineChars="0"/>
        <w:jc w:val="both"/>
        <w:outlineLvl w:val="2"/>
        <w:rPr>
          <w:sz w:val="22"/>
          <w:szCs w:val="28"/>
        </w:rPr>
      </w:pPr>
      <w:r>
        <w:rPr>
          <w:rFonts w:ascii="黑体" w:cs="黑体" w:eastAsia="黑体" w:hAnsi="黑体" w:hint="default"/>
          <w:b/>
          <w:bCs/>
          <w:i w:val="false"/>
          <w:iCs w:val="false"/>
          <w:color w:val="auto"/>
          <w:kern w:val="2"/>
          <w:sz w:val="36"/>
          <w:szCs w:val="28"/>
          <w:highlight w:val="none"/>
          <w:vertAlign w:val="baseline"/>
          <w:lang w:val="en-US" w:bidi="ar-SA" w:eastAsia="zh-CN"/>
        </w:rPr>
        <w:t>结论：奔向星光的文化实践</w:t>
      </w:r>
    </w:p>
    <w:p w14:paraId="26F6BA82">
      <w:pPr>
        <w:pStyle w:val="style0"/>
        <w:spacing w:before="116" w:lineRule="auto" w:line="360"/>
        <w:ind w:left="0" w:leftChars="0" w:firstLine="0" w:firstLineChars="0"/>
        <w:jc w:val="both"/>
        <w:rPr>
          <w:sz w:val="22"/>
          <w:szCs w:val="28"/>
        </w:rPr>
      </w:pPr>
      <w:r>
        <w:rPr>
          <w:rFonts w:ascii="黑体" w:cs="黑体" w:eastAsia="黑体" w:hAnsi="黑体" w:hint="default"/>
          <w:b/>
          <w:bCs/>
          <w:i w:val="false"/>
          <w:iCs w:val="false"/>
          <w:color w:val="auto"/>
          <w:kern w:val="2"/>
          <w:sz w:val="22"/>
          <w:szCs w:val="28"/>
          <w:highlight w:val="none"/>
          <w:vertAlign w:val="baseline"/>
          <w:lang w:val="en-US" w:bidi="ar-SA" w:eastAsia="zh-CN"/>
        </w:rPr>
        <w:t>《文化革命论》不是一场疾风暴雨式的政治运动，而是一场持久的、有组织的、理论与实践相结合的文化思想斗争。它的核心任务可以概括为：以争夺文化领导权为核心，以“唯物新生”的人民文化为内容，以真理社这样的半先锋队组织为依托，团结一切进步的文化力量，通过“科学解剖到理想建构”的意识形态路线，创作出能够掌握群众的、属于人民的文艺作品，为未来的社会变革做好思想准备和精神动员。</w:t>
      </w:r>
    </w:p>
    <w:p w14:paraId="494F397E">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它的最终目标是：让马克思主义的火种在人民心中扎根，让无产阶级的阶级意识在劳动者心中觉醒，让社会主义的价值观成为社会的主流精神力量，让文化真正成为人民的精神家园和前进动力。</w:t>
      </w:r>
    </w:p>
    <w:p w14:paraId="360CC3FE">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这不是一条轻松的道路。我们面对的是强大的资本逻辑，是复杂的意识形态环境，是人民群众内部的各种思想困惑。但正因为如此，这一斗争才具有真正的历史意义。</w:t>
      </w:r>
    </w:p>
    <w:p w14:paraId="3E7CACF7">
      <w:pPr>
        <w:pStyle w:val="style0"/>
        <w:spacing w:before="116" w:lineRule="auto" w:line="360"/>
        <w:ind w:left="0" w:leftChars="0" w:firstLine="0" w:firstLineChars="0"/>
        <w:jc w:val="both"/>
        <w:rPr>
          <w:sz w:val="22"/>
          <w:szCs w:val="28"/>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青联社已经开了一个好头。在组织内部，大部分同志已经能够进行系统性的工作。但我们也清醒地认识到，很多板块存在缺口，很多同志对未来的方向还不够清晰。这份《文化革命论》的体系构建，正是为了回答“我们要建成怎样一个机构”、“我们要走向怎样的未来”这些根本性问题。</w:t>
      </w:r>
    </w:p>
    <w:p w14:paraId="AA9DE113">
      <w:pPr>
        <w:pStyle w:val="style0"/>
        <w:spacing w:before="116" w:lineRule="auto" w:line="360"/>
        <w:ind w:left="0" w:leftChars="0" w:firstLine="0" w:firstLineChars="0"/>
        <w:jc w:val="both"/>
        <w:rPr>
          <w:rFonts w:ascii="黑体" w:cs="黑体" w:eastAsia="黑体" w:hAnsi="黑体" w:hint="default"/>
          <w:b/>
          <w:bCs/>
          <w:i w:val="false"/>
          <w:iCs w:val="false"/>
          <w:color w:val="auto"/>
          <w:kern w:val="2"/>
          <w:sz w:val="52"/>
          <w:szCs w:val="52"/>
          <w:highlight w:val="none"/>
          <w:vertAlign w:val="baseline"/>
          <w:lang w:val="en-US" w:bidi="ar-SA" w:eastAsia="zh-CN"/>
        </w:rPr>
      </w:pPr>
      <w:r>
        <w:rPr>
          <w:rFonts w:ascii="黑体" w:cs="黑体" w:eastAsia="黑体" w:hAnsi="黑体" w:hint="default"/>
          <w:b w:val="false"/>
          <w:bCs w:val="false"/>
          <w:i w:val="false"/>
          <w:iCs w:val="false"/>
          <w:color w:val="auto"/>
          <w:kern w:val="2"/>
          <w:sz w:val="22"/>
          <w:szCs w:val="28"/>
          <w:highlight w:val="none"/>
          <w:vertAlign w:val="baseline"/>
          <w:lang w:val="en-US" w:bidi="ar-SA" w:eastAsia="zh-CN"/>
        </w:rPr>
        <w:t>让我们在理论的指引下，在实践的探索中，一步一个脚印地走向属于人民的文化新生。</w:t>
      </w:r>
    </w:p>
    <w:p w14:paraId="E9F6BBA7">
      <w:pPr>
        <w:pStyle w:val="style0"/>
        <w:adjustRightInd/>
        <w:snapToGrid/>
        <w:spacing w:before="468" w:after="77" w:lineRule="auto" w:line="240"/>
        <w:ind w:leftChars="0" w:firstLine="0" w:firstLineChars="0"/>
        <w:jc w:val="center"/>
        <w:rPr/>
      </w:pPr>
      <w:r>
        <w:rPr>
          <w:rFonts w:ascii="黑体" w:cs="黑体" w:eastAsia="黑体" w:hAnsi="黑体" w:hint="default"/>
          <w:b/>
          <w:bCs/>
          <w:i w:val="false"/>
          <w:iCs w:val="false"/>
          <w:color w:val="auto"/>
          <w:kern w:val="2"/>
          <w:sz w:val="52"/>
          <w:szCs w:val="52"/>
          <w:highlight w:val="none"/>
          <w:vertAlign w:val="baseline"/>
          <w:lang w:val="en-US" w:bidi="ar-SA" w:eastAsia="zh-CN"/>
        </w:rPr>
        <w:t>巴黎公社和他的遗产</w:t>
      </w:r>
    </w:p>
    <w:p w14:paraId="C56D99B4">
      <w:pPr>
        <w:pStyle w:val="style0"/>
        <w:adjustRightInd/>
        <w:snapToGrid/>
        <w:spacing w:before="157" w:beforeLines="50" w:after="157" w:afterLines="50" w:lineRule="auto" w:line="240"/>
        <w:jc w:val="center"/>
        <w:rPr>
          <w:rFonts w:ascii="黑体" w:cs="黑体" w:eastAsia="黑体" w:hAnsi="黑体" w:hint="default"/>
          <w:color w:val="auto"/>
          <w:sz w:val="32"/>
          <w:szCs w:val="32"/>
          <w:lang w:val="en-US" w:eastAsia="zh-CN"/>
        </w:rPr>
      </w:pPr>
      <w:r>
        <w:rPr>
          <w:rFonts w:ascii="黑体" w:cs="黑体" w:eastAsia="黑体" w:hAnsi="黑体" w:hint="default"/>
          <w:color w:val="auto"/>
          <w:sz w:val="32"/>
          <w:szCs w:val="32"/>
          <w:lang w:val="en-US" w:eastAsia="zh-CN"/>
        </w:rPr>
        <w:t>青林微风</w:t>
      </w:r>
    </w:p>
    <w:p w14:paraId="F6D38946">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一</w:t>
      </w:r>
      <w:r>
        <w:rPr>
          <w:rFonts w:ascii="黑体" w:cs="黑体" w:eastAsia="黑体" w:hAnsi="黑体" w:hint="default"/>
          <w:b/>
          <w:bCs/>
          <w:i w:val="false"/>
          <w:iCs w:val="false"/>
          <w:color w:val="auto"/>
          <w:kern w:val="2"/>
          <w:sz w:val="24"/>
          <w:szCs w:val="24"/>
          <w:highlight w:val="none"/>
          <w:vertAlign w:val="baseline"/>
          <w:lang w:val="en-US" w:bidi="ar-SA" w:eastAsia="zh-CN"/>
        </w:rPr>
        <w:t>八七一年三月十八日，巴黎工人举起了红旗。那不是一面普通的旗帜，那是被压迫者向剥削者宣战的战旗，是奴隶挣脱锁链的呐喊。</w:t>
      </w: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七十二天后，这场起义在血泊中结束。梯也尔政府从凡尔赛调集军队，对公社社员进行了惨无人道的屠杀。最后一次巷战在拉雪兹神甫公墓结束，最后一批公社战士倒在那堵墙下。他们倒下了，但他们的精神永远站着。</w:t>
      </w:r>
    </w:p>
    <w:p w14:paraId="6C3CED96">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每年五月，我们纪念劳动节，纪念芝加哥工人的抗争。但很少有人记得，在五一国际劳动节诞生之前十八年，巴黎工人已经用鲜血写下了一页悲壮的历史。他们的名字被污名化了一个多世纪，他们的经验被遮蔽了整整一代人。今天，当我们在劳动节前夕重新打开这页历史，不是为了怀旧，而是为了从中找到我们仍在寻找的答案——那被资产阶级反复抹杀的真理，那工人阶级用生命捍卫的尊严。</w:t>
      </w:r>
    </w:p>
    <w:p w14:paraId="B1C0C9DC">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巴黎公社是什么？马克思说，它是“终于发现的、可以使劳动在经济上获得解放的政治形式”。这句话的分量，今天读来依然如雷霆万钧。这是人类历史上第一次，工人阶级不再是统治者的工具，不再是资本的奴隶，而是自己命运的主人。</w:t>
      </w:r>
    </w:p>
    <w:p w14:paraId="209C0062">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bCs/>
          <w:i w:val="false"/>
          <w:iCs w:val="false"/>
          <w:color w:val="auto"/>
          <w:kern w:val="2"/>
          <w:sz w:val="24"/>
          <w:szCs w:val="24"/>
          <w:highlight w:val="none"/>
          <w:vertAlign w:val="baseline"/>
          <w:lang w:val="en-US" w:bidi="ar-SA" w:eastAsia="zh-CN"/>
        </w:rPr>
        <w:t>公社的创造是具体的。</w:t>
      </w: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它规定所有公职人员由选举产生，随时可以罢免——这是对官僚特权的最有力打击；它规定最高薪金不得超过熟练工人的工资——这是对阶级社会的公然蔑视；它废除了常备军，代之以武装的人民——这是对资产阶级国家机器的彻底粉碎；它把逃亡资本家的工厂交给工人协作社管理——这是社会主义生产关系的第一次实践；它宣布政教分离，学校免费，男女教师同工同酬——这是对旧世界的全面宣战。这些今天看来理所应当的权利，在当时是工人用枪杆子、用鲜血、用生命换来的。</w:t>
      </w:r>
    </w:p>
    <w:p w14:paraId="427DD080">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bCs/>
          <w:i w:val="false"/>
          <w:iCs w:val="false"/>
          <w:color w:val="auto"/>
          <w:kern w:val="2"/>
          <w:sz w:val="24"/>
          <w:szCs w:val="24"/>
          <w:highlight w:val="none"/>
          <w:vertAlign w:val="baseline"/>
          <w:lang w:val="en-US" w:bidi="ar-SA" w:eastAsia="zh-CN"/>
        </w:rPr>
        <w:t>公社的局限也是具体的。</w:t>
      </w: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它没有没收法兰西银行，让资产阶级保留了经济命脉；它没有联合农村的农民，让凡尔赛政府得以从外省调兵；它没有一个成熟的革命政党领导，无法在关键时刻统一意志。这些教训，后来被列宁总结为“无产阶级必须打碎旧的国家机器”的理论。但列宁同时强调，公社的道路是正确的，只是走得还不够远。</w:t>
      </w:r>
    </w:p>
    <w:p w14:paraId="95A8E455">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恩格斯在《法兰西内战》导言中写道：“公社正是这个阶级的专政，是工人阶级的专政。”这句话后来被无数人引用，但很少有人追问：为什么是巴黎？为什么是在一八七一年？</w:t>
      </w:r>
    </w:p>
    <w:p w14:paraId="08397B3B">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因为巴黎的工人已经意识到，仅仅改善经济待遇是不够的。他们需要政治权力，需要打碎那个保护资本、镇压工人的国家机器。这不是少数人的觉悟，而是整整一代工人在普法战争的炮火中、在梯也尔政府的背叛中、在饥饿和死亡的威胁中，用自己的身体悟出的道理。他们用七十二天证明：工人阶级一旦站起来，就再也没有什么东西能让他们跪下。</w:t>
      </w:r>
    </w:p>
    <w:p w14:paraId="7D8F90F7">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我们今天读巴黎公社，不是为了背诵马克思的论断，而是为了理解一个朴素的真理</w:t>
      </w:r>
      <w:r>
        <w:rPr>
          <w:rFonts w:ascii="黑体" w:cs="黑体" w:eastAsia="黑体" w:hAnsi="黑体" w:hint="default"/>
          <w:b/>
          <w:bCs/>
          <w:i w:val="false"/>
          <w:iCs w:val="false"/>
          <w:color w:val="auto"/>
          <w:kern w:val="2"/>
          <w:sz w:val="24"/>
          <w:szCs w:val="24"/>
          <w:highlight w:val="none"/>
          <w:vertAlign w:val="baseline"/>
          <w:lang w:val="en-US" w:bidi="ar-SA" w:eastAsia="zh-CN"/>
        </w:rPr>
        <w:t>：工人阶级的解放，不能靠资本家的恩赐，不能靠改良主义的施舍，只能靠自己的组织，靠自己的武装，靠自己的政权。巴黎公社失败了，但它的原则没有失败。它的原则就是：工人阶级不能简单地掌握现成的国家机器，并运用它来达到自己的目的。它必须打碎它，粉碎它，彻底埋葬它，然后建立起真正属于自己的政权。</w:t>
      </w:r>
    </w:p>
    <w:p w14:paraId="DDBD9769">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毛泽东在《中国革命和中国共产党》中写道：“从一八四〇年的鸦片战争到一九一九年的五四运动的前夜，共计七十多年中，中国人没有什么思想武器可以抗御帝国主义。”但在这七十年里，巴黎公社的火种已经漂洋过海，影响了一代又一代追求真理的中国人。李大钊在《新纪元》中写下“一九一七年的俄国革命，是二十世纪新纪元”，而俄国革命的先声，就是巴黎公社。那面红旗，从巴黎飘到彼得堡，从彼得堡飘到井冈山，从井冈山飘到天安门。</w:t>
      </w:r>
    </w:p>
    <w:p w14:paraId="3A853C03">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我们今天纪念巴黎公社，不是要重复一百多年前的策略，而是要学习它的精神</w:t>
      </w:r>
      <w:r>
        <w:rPr>
          <w:rFonts w:ascii="黑体" w:cs="黑体" w:eastAsia="黑体" w:hAnsi="黑体" w:hint="default"/>
          <w:b/>
          <w:bCs/>
          <w:i w:val="false"/>
          <w:iCs w:val="false"/>
          <w:color w:val="auto"/>
          <w:kern w:val="2"/>
          <w:sz w:val="24"/>
          <w:szCs w:val="24"/>
          <w:highlight w:val="none"/>
          <w:vertAlign w:val="baseline"/>
          <w:lang w:val="en-US" w:bidi="ar-SA" w:eastAsia="zh-CN"/>
        </w:rPr>
        <w:t>。那种敢于打破旧世界、敢于创造新生活的勇气，那种把权力交给劳动者、让人民自己管理自己的决心，那种“宁可站着死，绝不跪着生”的气节，在任何时代都不会过时。资产阶级可以屠杀公社战士，但他们杀不死公社的原则；可以污蔑公社是“暴民的狂欢”，但历史终究会还它以清白。</w:t>
      </w:r>
    </w:p>
    <w:p w14:paraId="DD421D9A">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马克思在《法兰西内战》的结尾写道：“工人的巴黎及其公社将永远作为新社会的光辉先驱受人敬仰。它的英烈们已永远铭记在工人阶级的伟大心坎里。”一百五十五年了，那堵墙还在，那些名字还在，那些经验还在。每当工人举起拳头，每当劳动者高唱国际歌，每当红旗在风中猎猎作响，巴黎公社的灵魂就在我们中间。</w:t>
      </w:r>
    </w:p>
    <w:p w14:paraId="B3025D0A">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当我们今天坐在书桌前，拿起笔写下这些文字时，我们不是在研究一段遥远的历史。我们是在继承一份用血写就的遗产，是在接过一面从未倒下的红旗。</w:t>
      </w:r>
      <w:r>
        <w:rPr>
          <w:rFonts w:ascii="黑体" w:cs="黑体" w:eastAsia="黑体" w:hAnsi="黑体" w:hint="default"/>
          <w:b/>
          <w:bCs/>
          <w:i w:val="false"/>
          <w:iCs w:val="false"/>
          <w:color w:val="auto"/>
          <w:kern w:val="2"/>
          <w:sz w:val="24"/>
          <w:szCs w:val="24"/>
          <w:highlight w:val="none"/>
          <w:vertAlign w:val="baseline"/>
          <w:lang w:val="en-US" w:bidi="ar-SA" w:eastAsia="zh-CN"/>
        </w:rPr>
        <w:t>我们这代人，能不能走完他们没走完的路？能不能完成他们未竟的事业？</w:t>
      </w:r>
    </w:p>
    <w:p w14:paraId="93BFC89A">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b/>
          <w:bCs/>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劳动节大会即将召开。在讨论历史决议、理论决议的时候，巴黎公社的教训与经验，值得每一个同志反复思量。历史不会重复，但历史的逻辑会。那些用血换来的道理，值得我们用时间去消化，用</w:t>
      </w:r>
      <w:r>
        <w:rPr>
          <w:rFonts w:ascii="黑体" w:cs="黑体" w:eastAsia="黑体" w:hAnsi="黑体" w:hint="default"/>
          <w:b/>
          <w:bCs/>
          <w:i w:val="false"/>
          <w:iCs w:val="false"/>
          <w:color w:val="auto"/>
          <w:kern w:val="2"/>
          <w:sz w:val="24"/>
          <w:szCs w:val="24"/>
          <w:highlight w:val="none"/>
          <w:vertAlign w:val="baseline"/>
          <w:lang w:val="en-US" w:bidi="ar-SA" w:eastAsia="zh-CN"/>
        </w:rPr>
        <w:t>实践去检验。</w:t>
      </w:r>
    </w:p>
    <w:p w14:paraId="BD7000F4">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b/>
          <w:bCs/>
          <w:i w:val="false"/>
          <w:iCs w:val="false"/>
          <w:color w:val="auto"/>
          <w:kern w:val="2"/>
          <w:sz w:val="24"/>
          <w:szCs w:val="24"/>
          <w:highlight w:val="none"/>
          <w:vertAlign w:val="baseline"/>
          <w:lang w:val="en-US" w:bidi="ar-SA" w:eastAsia="zh-CN"/>
        </w:rPr>
      </w:pPr>
      <w:r>
        <w:rPr>
          <w:rFonts w:ascii="黑体" w:cs="黑体" w:eastAsia="黑体" w:hAnsi="黑体" w:hint="default"/>
          <w:b/>
          <w:bCs/>
          <w:i w:val="false"/>
          <w:iCs w:val="false"/>
          <w:color w:val="auto"/>
          <w:kern w:val="2"/>
          <w:sz w:val="24"/>
          <w:szCs w:val="24"/>
          <w:highlight w:val="none"/>
          <w:vertAlign w:val="baseline"/>
          <w:lang w:val="en-US" w:bidi="ar-SA" w:eastAsia="zh-CN"/>
        </w:rPr>
        <w:t>巴黎公社没有完成的，我们继续。巴黎公社没有实现的，我们去实现。在资产阶级的法西斯化面前，在资本的疯狂掠夺面前，在剥削者日夜不停的进攻面前，我们唯一的出路就是：像巴黎公社那样，团结起来，武装起来，战斗下去！</w:t>
      </w:r>
    </w:p>
    <w:p w14:paraId="AB99CC5B">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exact" w:line="420"/>
        <w:jc w:val="left"/>
        <w:textAlignment w:val="auto"/>
        <w:rPr>
          <w:rFonts w:ascii="黑体" w:cs="黑体" w:eastAsia="黑体" w:hAnsi="黑体" w:hint="default"/>
          <w:b/>
          <w:bCs/>
          <w:i w:val="false"/>
          <w:iCs w:val="false"/>
          <w:color w:val="ff0000"/>
          <w:kern w:val="2"/>
          <w:sz w:val="36"/>
          <w:szCs w:val="36"/>
          <w:highlight w:val="none"/>
          <w:vertAlign w:val="baseline"/>
          <w:lang w:val="en-US" w:bidi="ar-SA" w:eastAsia="zh-CN"/>
        </w:rPr>
      </w:pPr>
      <w:r>
        <w:rPr>
          <w:rFonts w:ascii="黑体" w:cs="黑体" w:eastAsia="黑体" w:hAnsi="黑体" w:hint="default"/>
          <w:b/>
          <w:bCs/>
          <w:i w:val="false"/>
          <w:iCs w:val="false"/>
          <w:color w:val="ff0000"/>
          <w:kern w:val="2"/>
          <w:sz w:val="24"/>
          <w:szCs w:val="24"/>
          <w:highlight w:val="none"/>
          <w:vertAlign w:val="baseline"/>
          <w:lang w:val="en-US" w:bidi="ar-SA" w:eastAsia="zh-CN"/>
        </w:rPr>
        <w:t>巴黎公社万岁！工人阶级解放万岁！</w:t>
      </w:r>
    </w:p>
    <w:p w14:paraId="2D206B13">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ff0000"/>
          <w:kern w:val="2"/>
          <w:sz w:val="36"/>
          <w:szCs w:val="36"/>
          <w:highlight w:val="none"/>
          <w:vertAlign w:val="baseline"/>
          <w:lang w:val="en-US" w:bidi="ar-SA" w:eastAsia="zh-CN"/>
        </w:rPr>
        <w:t>【周刊优秀文章摘录】</w:t>
      </w:r>
    </w:p>
    <w:p w14:paraId="F7C23745">
      <w:pPr>
        <w:pStyle w:val="style0"/>
        <w:adjustRightInd/>
        <w:snapToGrid/>
        <w:spacing w:before="157" w:beforeLines="50" w:after="157" w:afterLines="50" w:lineRule="auto" w:line="240"/>
        <w:jc w:val="center"/>
        <w:rPr/>
      </w:pPr>
      <w:r>
        <w:rPr>
          <w:rFonts w:ascii="黑体" w:cs="黑体" w:eastAsia="黑体" w:hAnsi="黑体" w:hint="default"/>
          <w:b/>
          <w:bCs/>
          <w:i w:val="false"/>
          <w:iCs w:val="false"/>
          <w:color w:val="auto"/>
          <w:kern w:val="2"/>
          <w:sz w:val="52"/>
          <w:szCs w:val="52"/>
          <w:highlight w:val="none"/>
          <w:vertAlign w:val="baseline"/>
          <w:lang w:val="en-US" w:bidi="ar-SA" w:eastAsia="zh-CN"/>
        </w:rPr>
        <w:t>我周边的运动时期</w:t>
      </w:r>
    </w:p>
    <w:p w14:paraId="EC969FC8">
      <w:pPr>
        <w:pStyle w:val="style0"/>
        <w:adjustRightInd/>
        <w:snapToGrid/>
        <w:spacing w:before="157" w:beforeLines="50" w:after="157" w:afterLines="50" w:lineRule="auto" w:line="240"/>
        <w:jc w:val="center"/>
        <w:rPr>
          <w:rFonts w:ascii="黑体" w:cs="黑体" w:eastAsia="黑体" w:hAnsi="黑体" w:hint="default"/>
          <w:b w:val="false"/>
          <w:bCs w:val="false"/>
          <w:i w:val="false"/>
          <w:iCs w:val="false"/>
          <w:color w:val="auto"/>
          <w:kern w:val="2"/>
          <w:sz w:val="32"/>
          <w:szCs w:val="32"/>
          <w:highlight w:val="none"/>
          <w:vertAlign w:val="baseline"/>
          <w:lang w:val="en-US" w:bidi="ar-SA" w:eastAsia="zh-CN"/>
        </w:rPr>
      </w:pPr>
      <w:r>
        <w:rPr>
          <w:rFonts w:ascii="黑体" w:cs="黑体" w:eastAsia="黑体" w:hAnsi="黑体" w:hint="default"/>
          <w:b w:val="false"/>
          <w:bCs w:val="false"/>
          <w:i w:val="false"/>
          <w:iCs w:val="false"/>
          <w:color w:val="auto"/>
          <w:kern w:val="2"/>
          <w:sz w:val="32"/>
          <w:szCs w:val="32"/>
          <w:highlight w:val="none"/>
          <w:vertAlign w:val="baseline"/>
          <w:lang w:val="en-US" w:bidi="ar-SA" w:eastAsia="zh-CN"/>
        </w:rPr>
        <w:t>TAN</w:t>
      </w:r>
    </w:p>
    <w:p w14:paraId="7AB3E2EF">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互联网上的资产阶级走狗一直是对前三十吠的最厉害的，好像前三十年让中国从蒋光头的黄金时代变成了石器时代一样似的。不算他们这些上不了桌的，现在的另一帮掌握着人们思想第一来源的，胡说八道，招摇撞骗，费尽心机，把黑的说成白的，把白的说成黑的，打着红旗反红旗，也加入了反对社会主义革命与建设的资产阶级的队伍（倒不如说本来就是了）互联网上驳到这帮也够的一搜一大堆。但是并不代表网上的东西就能直接搬来用，尤其是这些我们生活中就可以考证的东西。我要说的就是我的家乡附近的与互联网上有所不同的情况。</w:t>
      </w:r>
    </w:p>
    <w:p w14:paraId="6ABD71C3">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bCs/>
          <w:i w:val="false"/>
          <w:iCs w:val="false"/>
          <w:color w:val="auto"/>
          <w:kern w:val="2"/>
          <w:sz w:val="32"/>
          <w:szCs w:val="32"/>
          <w:highlight w:val="none"/>
          <w:vertAlign w:val="baseline"/>
          <w:lang w:val="en-US" w:bidi="ar-SA" w:eastAsia="zh-CN"/>
        </w:rPr>
      </w:pPr>
      <w:r>
        <w:rPr>
          <w:rFonts w:ascii="黑体" w:cs="黑体" w:eastAsia="黑体" w:hAnsi="黑体" w:hint="default"/>
          <w:b/>
          <w:bCs/>
          <w:i w:val="false"/>
          <w:iCs w:val="false"/>
          <w:color w:val="auto"/>
          <w:kern w:val="2"/>
          <w:sz w:val="32"/>
          <w:szCs w:val="32"/>
          <w:highlight w:val="none"/>
          <w:vertAlign w:val="baseline"/>
          <w:lang w:val="en-US" w:bidi="ar-SA" w:eastAsia="zh-CN"/>
        </w:rPr>
        <w:t>大锅饭养懒汉？还是踢足球？</w:t>
      </w:r>
    </w:p>
    <w:p w14:paraId="EB34E5FA">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资产阶级及其走狗总是污蔑我们社会主义经济是什么大锅饭养懒汉，以此来污蔑社会主义革命与建设，污蔑中国无产阶级，污蔑共产主义革命事业！如果真如他们所说的那样懒汉遍地，那就让我们看看没有金钱激励的“懒汉”都干了什么吧！让中国实现工业化，发射卫星，爆发两弹。让中国脱离饥荒，打倒地主，建立公社。这些成就不是伟大的中国无产阶级难道是资产阶级干的么？</w:t>
      </w:r>
    </w:p>
    <w:p w14:paraId="DE2A034A">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究竟有没有懒汉？能问出这个问题，就可证资产阶级在舆论上的猖狂。在我们这里施行大锅饭的地区，对于懒汉都是不容存在的。我姥姥和我说，那时候每晚上都抓懒汉，抓起来送到公社里就被大家当足球踢。懒汉在哪呢？难不成全是足球么？</w:t>
      </w:r>
    </w:p>
    <w:p w14:paraId="83A78BCD">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说中国的无产阶级是懒汉，说社会主义革命与建设是灾难，这难道不是地主和资本家的说辞么？水库是农民修的，粮食是农民种的，这帮人说什么懒汉，就不怕肚子里的粮食也搞什么自由民主游行吗？</w:t>
      </w:r>
    </w:p>
    <w:p w14:paraId="BAD74CBF">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bCs/>
          <w:i w:val="false"/>
          <w:iCs w:val="false"/>
          <w:color w:val="auto"/>
          <w:kern w:val="2"/>
          <w:sz w:val="32"/>
          <w:szCs w:val="32"/>
          <w:highlight w:val="none"/>
          <w:vertAlign w:val="baseline"/>
          <w:lang w:val="en-US" w:bidi="ar-SA" w:eastAsia="zh-CN"/>
        </w:rPr>
      </w:pPr>
      <w:r>
        <w:rPr>
          <w:rFonts w:ascii="黑体" w:cs="黑体" w:eastAsia="黑体" w:hAnsi="黑体" w:hint="default"/>
          <w:b/>
          <w:bCs/>
          <w:i w:val="false"/>
          <w:iCs w:val="false"/>
          <w:color w:val="auto"/>
          <w:kern w:val="2"/>
          <w:sz w:val="32"/>
          <w:szCs w:val="32"/>
          <w:highlight w:val="none"/>
          <w:vertAlign w:val="baseline"/>
          <w:lang w:val="en-US" w:bidi="ar-SA" w:eastAsia="zh-CN"/>
        </w:rPr>
        <w:t>基层运动</w:t>
      </w:r>
    </w:p>
    <w:p w14:paraId="DA1B50D4">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资产阶级污蔑社会主义革命与建设时期的典型就是声称什么毛主席的大手一挥，百万小将就上街抢东西，没有民主没有自由，果真如此么？实际上，大家今天也知道了，其实那时候的造派并不占优势，更不用提什么保派。除此之外，文攻武卫保证了言论自由---只要能负的起责任，而不是放个屁。75年以后的自由派可是猖狂到何种地步啊？这算不算民主自由么？如果不算，就是对他们过去的主子不忠啊。</w:t>
      </w:r>
    </w:p>
    <w:p w14:paraId="50040928">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在基层农村，情况更有所不同。有的地方高度合作化，有的地方吃大锅饭。但是有个特征就是地域上和时间上都各有各样，因此拿着一个地区的情况来说当时的中国是不合理的。</w:t>
      </w:r>
    </w:p>
    <w:p w14:paraId="C730FFF4">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因为时间上基层的频繁变化（单干还是合作，造保更迭），农村有很多时候的劳动力都浪费了。在我那里71年因为这些事，本来大丰收的麦子全烂地里了（说是没有公社）另外，由于没有发达的信息技术以及高度的政治化，官僚通过欺骗底层百姓，仍能在运动中幸存。他们对运动造成了巨大的破坏，打着红旗反红旗，造成了大量的刻板印象。</w:t>
      </w:r>
    </w:p>
    <w:p w14:paraId="D8B37B0B">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斗争是激烈的，可受苦的是农民！不管是敌人干的还是我们未能守住，我们都要为农民负责。我敢这么说，农民在前三十年的建设和流的血汗绝对比工人多得多。可他们被许诺的反哺农业却因为什么迟到了四十年呢？我们不会忘记的。</w:t>
      </w:r>
    </w:p>
    <w:p w14:paraId="8A4A04F3">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bCs/>
          <w:i w:val="false"/>
          <w:iCs w:val="false"/>
          <w:color w:val="auto"/>
          <w:kern w:val="2"/>
          <w:sz w:val="32"/>
          <w:szCs w:val="32"/>
          <w:highlight w:val="none"/>
          <w:vertAlign w:val="baseline"/>
          <w:lang w:val="en-US" w:bidi="ar-SA" w:eastAsia="zh-CN"/>
        </w:rPr>
      </w:pPr>
      <w:r>
        <w:rPr>
          <w:rFonts w:ascii="黑体" w:cs="黑体" w:eastAsia="黑体" w:hAnsi="黑体" w:hint="default"/>
          <w:b/>
          <w:bCs/>
          <w:i w:val="false"/>
          <w:iCs w:val="false"/>
          <w:color w:val="auto"/>
          <w:kern w:val="2"/>
          <w:sz w:val="32"/>
          <w:szCs w:val="32"/>
          <w:highlight w:val="none"/>
          <w:vertAlign w:val="baseline"/>
          <w:lang w:val="en-US" w:bidi="ar-SA" w:eastAsia="zh-CN"/>
        </w:rPr>
        <w:t>运动面临的敌人</w:t>
      </w:r>
    </w:p>
    <w:p w14:paraId="2E3CA4A8">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这场运动从来不是什么一帆风顺，尽管“朋友满天下”但是敌人也不少。美帝苏修与官僚自由派串通一气，时时刻刻的想在中国进行这资本主义复辟。运动是在这样的前提下开展的，而不是什么“脑袋过热”“极左错误”。时至今日，资产阶级还惧怕着无产阶级的斗争而疯狂的进行抹黑，但我们相信不久之后将真相大白。</w:t>
      </w:r>
    </w:p>
    <w:p w14:paraId="CCF46AA4">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尽管地方上运动的不彻底导致了巨大的灾难（如官僚为成绩去装“左”）但是我相信，只要把广大的人民动员起来，只要让人民学会去为自己的利益斗争。红色江山就能守得住，守的牢。共产主义就能实现。当然，这一切都要在无产阶级专政的前提下。</w:t>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r>
        <w:rPr>
          <w:rFonts w:ascii="黑体" w:cs="黑体" w:eastAsia="黑体" w:hAnsi="黑体" w:hint="default"/>
          <w:color w:val="auto"/>
          <w:sz w:val="24"/>
          <w:szCs w:val="24"/>
          <w:lang w:val="en-US" w:eastAsia="zh-CN"/>
        </w:rPr>
        <w:tab/>
      </w:r>
    </w:p>
    <w:p w14:paraId="5C3D77A6">
      <w:pPr>
        <w:pStyle w:val="style0"/>
        <w:adjustRightInd/>
        <w:snapToGrid/>
        <w:spacing w:before="157" w:beforeLines="50" w:after="157" w:afterLines="50" w:lineRule="auto" w:line="240"/>
        <w:ind w:firstLine="1044" w:firstLineChars="200"/>
        <w:jc w:val="both"/>
        <w:rPr/>
      </w:pPr>
      <w:r>
        <w:rPr>
          <w:rFonts w:ascii="黑体" w:cs="黑体" w:eastAsia="黑体" w:hAnsi="黑体" w:hint="default"/>
          <w:b/>
          <w:bCs/>
          <w:i w:val="false"/>
          <w:iCs w:val="false"/>
          <w:color w:val="auto"/>
          <w:kern w:val="2"/>
          <w:sz w:val="52"/>
          <w:szCs w:val="52"/>
          <w:highlight w:val="none"/>
          <w:vertAlign w:val="baseline"/>
          <w:lang w:val="en-US" w:bidi="ar-SA" w:eastAsia="zh-CN"/>
        </w:rPr>
        <w:t xml:space="preserve">关于当前学生处境的社会考察报告 </w:t>
      </w:r>
    </w:p>
    <w:p w14:paraId="162822AD">
      <w:pPr>
        <w:pStyle w:val="style0"/>
        <w:adjustRightInd/>
        <w:snapToGrid/>
        <w:spacing w:before="157" w:beforeLines="50" w:after="157" w:afterLines="50" w:lineRule="auto" w:line="240"/>
        <w:jc w:val="center"/>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36"/>
          <w:szCs w:val="36"/>
          <w:highlight w:val="none"/>
          <w:vertAlign w:val="baseline"/>
          <w:lang w:val="en-US" w:bidi="ar-SA" w:eastAsia="zh-CN"/>
        </w:rPr>
        <w:t>——基于某线上群组成员的发言整理与分析</w:t>
      </w:r>
    </w:p>
    <w:p w14:paraId="170D7220">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（二零二六年三月一日整理）</w:t>
      </w:r>
    </w:p>
    <w:p w14:paraId="95A80973">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bCs/>
          <w:i w:val="false"/>
          <w:iCs w:val="false"/>
          <w:color w:val="auto"/>
          <w:kern w:val="2"/>
          <w:sz w:val="32"/>
          <w:szCs w:val="32"/>
          <w:highlight w:val="none"/>
          <w:vertAlign w:val="baseline"/>
          <w:lang w:val="en-US" w:bidi="ar-SA" w:eastAsia="zh-CN"/>
        </w:rPr>
      </w:pPr>
      <w:r>
        <w:rPr>
          <w:rFonts w:ascii="黑体" w:cs="黑体" w:eastAsia="黑体" w:hAnsi="黑体" w:hint="default"/>
          <w:b/>
          <w:bCs/>
          <w:i w:val="false"/>
          <w:iCs w:val="false"/>
          <w:color w:val="auto"/>
          <w:kern w:val="2"/>
          <w:sz w:val="32"/>
          <w:szCs w:val="32"/>
          <w:highlight w:val="none"/>
          <w:vertAlign w:val="baseline"/>
          <w:lang w:val="en-US" w:bidi="ar-SA" w:eastAsia="zh-CN"/>
        </w:rPr>
        <w:t>一、考察缘起与方法</w:t>
      </w:r>
    </w:p>
    <w:p w14:paraId="AF07E555">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年前有同志提出，要搞社会实践，须得深入群众。然则群众在哪里？我们这些脱产学生，日日被困在校园高墙之内，左也是书，右也是试，上也是课，下也是作业，哪里见得着真正的工农？后来一想，这“群众”二字，未必只存在于工厂农村——我们身边的同学，我们每日所处的教育环境，不也是社会的一个缩影么？于是决定换个法子：不去远处找群众，就听身边的同学说话。</w:t>
      </w:r>
    </w:p>
    <w:p w14:paraId="F3BF3DA0">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这几日，我在一个线上群组里，听了十来位同志的发言。他们来自不同省份，有县城中学的，有城市重点学校的，也有普通高中的。发言内容都是各自在校的经历与感受。我把这些发言整理出来，加以分析，虽不能代表全体，却也可窥见当前学生处境之一斑。</w:t>
      </w:r>
    </w:p>
    <w:p w14:paraId="018BC590">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bCs/>
          <w:i w:val="false"/>
          <w:iCs w:val="false"/>
          <w:color w:val="auto"/>
          <w:kern w:val="2"/>
          <w:sz w:val="32"/>
          <w:szCs w:val="32"/>
          <w:highlight w:val="none"/>
          <w:vertAlign w:val="baseline"/>
          <w:lang w:val="en-US" w:bidi="ar-SA" w:eastAsia="zh-CN"/>
        </w:rPr>
      </w:pPr>
      <w:r>
        <w:rPr>
          <w:rFonts w:ascii="黑体" w:cs="黑体" w:eastAsia="黑体" w:hAnsi="黑体" w:hint="default"/>
          <w:b/>
          <w:bCs/>
          <w:i w:val="false"/>
          <w:iCs w:val="false"/>
          <w:color w:val="auto"/>
          <w:kern w:val="2"/>
          <w:sz w:val="32"/>
          <w:szCs w:val="32"/>
          <w:highlight w:val="none"/>
          <w:vertAlign w:val="baseline"/>
          <w:lang w:val="en-US" w:bidi="ar-SA" w:eastAsia="zh-CN"/>
        </w:rPr>
        <w:t>二、调查所得：压在学生头上的三座山</w:t>
      </w:r>
    </w:p>
    <w:p w14:paraId="7DC49D6D">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听完这些发言，只觉得触目惊心。归纳起来，当前学生面临的主要问题有三：</w:t>
      </w:r>
    </w:p>
    <w:p w14:paraId="2CFB9372">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bCs/>
          <w:i w:val="false"/>
          <w:iCs w:val="false"/>
          <w:color w:val="auto"/>
          <w:kern w:val="2"/>
          <w:sz w:val="28"/>
          <w:szCs w:val="28"/>
          <w:highlight w:val="none"/>
          <w:vertAlign w:val="baseline"/>
          <w:lang w:val="en-US" w:bidi="ar-SA" w:eastAsia="zh-CN"/>
        </w:rPr>
      </w:pPr>
      <w:r>
        <w:rPr>
          <w:rFonts w:ascii="黑体" w:cs="黑体" w:eastAsia="黑体" w:hAnsi="黑体" w:hint="default"/>
          <w:b/>
          <w:bCs/>
          <w:i w:val="false"/>
          <w:iCs w:val="false"/>
          <w:color w:val="auto"/>
          <w:kern w:val="2"/>
          <w:sz w:val="28"/>
          <w:szCs w:val="28"/>
          <w:highlight w:val="none"/>
          <w:vertAlign w:val="baseline"/>
          <w:lang w:val="en-US" w:bidi="ar-SA" w:eastAsia="zh-CN"/>
        </w:rPr>
        <w:t>第一座山：官僚主义的重压</w:t>
      </w:r>
    </w:p>
    <w:p w14:paraId="B5697244">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有位同志发言最是激烈，他说他们县城的校长，简直是“畜生”！全县搞三操，天不亮就把学生赶到北风呼啸的操场站着。有个孩子活活冻出了心脏病，死了！家长在校门口拉横幅，结果呢？赔了几个钱，事情就了了。</w:t>
      </w:r>
    </w:p>
    <w:p w14:paraId="F5AC6189">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这校长还勾结其他学校，让学生提前起床跑操。学生不跑，他就压班主任，班主任为了那四五千块钱的工资，只好压学生。这套把戏，从上到下，一层压一层，哪里有半点教育的影子？</w:t>
      </w:r>
    </w:p>
    <w:p w14:paraId="5145E04F">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还有位同志说，他们学校的年级主任，可以在操场上当众辱骂学生和老师。开家长会，当着满屋子家长的面，直接指责班主任这里不好那里不对。班主任呢？忍气吞声，屁都不敢放一个。官大一级压死人，这话一点不假。</w:t>
      </w:r>
    </w:p>
    <w:p w14:paraId="AAD85DCF">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bCs/>
          <w:i w:val="false"/>
          <w:iCs w:val="false"/>
          <w:color w:val="auto"/>
          <w:kern w:val="2"/>
          <w:sz w:val="28"/>
          <w:szCs w:val="28"/>
          <w:highlight w:val="none"/>
          <w:vertAlign w:val="baseline"/>
          <w:lang w:val="en-US" w:bidi="ar-SA" w:eastAsia="zh-CN"/>
        </w:rPr>
      </w:pPr>
      <w:r>
        <w:rPr>
          <w:rFonts w:ascii="黑体" w:cs="黑体" w:eastAsia="黑体" w:hAnsi="黑体" w:hint="default"/>
          <w:b/>
          <w:bCs/>
          <w:i w:val="false"/>
          <w:iCs w:val="false"/>
          <w:color w:val="auto"/>
          <w:kern w:val="2"/>
          <w:sz w:val="28"/>
          <w:szCs w:val="28"/>
          <w:highlight w:val="none"/>
          <w:vertAlign w:val="baseline"/>
          <w:lang w:val="en-US" w:bidi="ar-SA" w:eastAsia="zh-CN"/>
        </w:rPr>
        <w:t>第二座山：唯分数论的毒害</w:t>
      </w:r>
    </w:p>
    <w:p w14:paraId="3D6DB166">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有多位同志谈到，学校成天给学生灌“个人奋斗”的迷魂汤。什么“只要努力就能考上”，什么“有梦想就能改变命运”，全是骗人的鬼话！有个县的同志算了一笔账：他们平行班一个班能考上本科的，也就十几个人。可学校偏要鼓吹什么“本科上线率80%”——这怕是连大专都算进去了！</w:t>
      </w:r>
    </w:p>
    <w:p w14:paraId="58A53686">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更可恨的是，这套把戏不但骗学生，还骗家长。家长迷信老师，老师为了升学率，只好跟着学校一起骗。有位同志说得好：“唯考试论与唯努力论，是一对苦命鸳鸯。”一个骗你只要考得好就有出路，一个骗你只要努力就能考得好。两下里一结合，就把学生牢牢绑在分数的战车上，日复一日地压榨。</w:t>
      </w:r>
    </w:p>
    <w:p w14:paraId="497546F0">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bCs/>
          <w:i w:val="false"/>
          <w:iCs w:val="false"/>
          <w:color w:val="auto"/>
          <w:kern w:val="2"/>
          <w:sz w:val="28"/>
          <w:szCs w:val="28"/>
          <w:highlight w:val="none"/>
          <w:vertAlign w:val="baseline"/>
          <w:lang w:val="en-US" w:bidi="ar-SA" w:eastAsia="zh-CN"/>
        </w:rPr>
      </w:pPr>
      <w:r>
        <w:rPr>
          <w:rFonts w:ascii="黑体" w:cs="黑体" w:eastAsia="黑体" w:hAnsi="黑体" w:hint="default"/>
          <w:b/>
          <w:bCs/>
          <w:i w:val="false"/>
          <w:iCs w:val="false"/>
          <w:color w:val="auto"/>
          <w:kern w:val="2"/>
          <w:sz w:val="28"/>
          <w:szCs w:val="28"/>
          <w:highlight w:val="none"/>
          <w:vertAlign w:val="baseline"/>
          <w:lang w:val="en-US" w:bidi="ar-SA" w:eastAsia="zh-CN"/>
        </w:rPr>
        <w:t>第三座山：关系网的压迫</w:t>
      </w:r>
    </w:p>
    <w:p w14:paraId="0B980F5B">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这是最多同志谈到的，也是感受最深的。有位同志说，他从小学到高中，被霸凌了整整四年，学校处分了他四次，可每次都是找他一个人的问题。那些欺负他的“关系户”，因为家长送了礼，屁事没有，甚至还能“升官”——从普通班调到资源更丰厚的班级去。</w:t>
      </w:r>
    </w:p>
    <w:p w14:paraId="3D6213CD">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另一位同志的经历更惨。他在学校被一个小集体针对，当个电教委员都被嘲讽“不懂电脑”。他反抗，结果对方人越来越多，他越来越孤立。去找班主任？班主任不管。去找年级组长？年级组长不问青红皂白，先把他拉出去训一顿。最后呢？那些欺负人的屁事没有，他反倒被逼得要上吊——刚吊上去又下来了，难受啊！</w:t>
      </w:r>
    </w:p>
    <w:p w14:paraId="F44405C7">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还有个同志谈到学校收高价生的事。一面挂着“清廉”的牌子，一面背地里收钱，一分一万，明码标价。送礼的就能进好班，不送礼的就扔在平行班自生自灭。</w:t>
      </w:r>
    </w:p>
    <w:p w14:paraId="DC33C9E3">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这三座山，一座压着学生的身体，一座压着学生的精神，一座压着学生的前途。三者互为表里，层层叠加，把本该是成长乐园的学校，变成了活生生的地狱。</w:t>
      </w:r>
    </w:p>
    <w:p w14:paraId="9B1EDA31">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bCs/>
          <w:i w:val="false"/>
          <w:iCs w:val="false"/>
          <w:color w:val="auto"/>
          <w:kern w:val="2"/>
          <w:sz w:val="32"/>
          <w:szCs w:val="32"/>
          <w:highlight w:val="none"/>
          <w:vertAlign w:val="baseline"/>
          <w:lang w:val="en-US" w:bidi="ar-SA" w:eastAsia="zh-CN"/>
        </w:rPr>
      </w:pPr>
      <w:r>
        <w:rPr>
          <w:rFonts w:ascii="黑体" w:cs="黑体" w:eastAsia="黑体" w:hAnsi="黑体" w:hint="default"/>
          <w:b/>
          <w:bCs/>
          <w:i w:val="false"/>
          <w:iCs w:val="false"/>
          <w:color w:val="auto"/>
          <w:kern w:val="2"/>
          <w:sz w:val="32"/>
          <w:szCs w:val="32"/>
          <w:highlight w:val="none"/>
          <w:vertAlign w:val="baseline"/>
          <w:lang w:val="en-US" w:bidi="ar-SA" w:eastAsia="zh-CN"/>
        </w:rPr>
        <w:t>三、几种值得注意的现象</w:t>
      </w:r>
    </w:p>
    <w:p w14:paraId="502172DA">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除了上述三大问题，我还注意到几个现象：</w:t>
      </w:r>
    </w:p>
    <w:p w14:paraId="37FDD2F8">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bCs/>
          <w:i w:val="false"/>
          <w:iCs w:val="false"/>
          <w:color w:val="auto"/>
          <w:kern w:val="2"/>
          <w:sz w:val="24"/>
          <w:szCs w:val="24"/>
          <w:highlight w:val="none"/>
          <w:vertAlign w:val="baseline"/>
          <w:lang w:val="en-US" w:bidi="ar-SA" w:eastAsia="zh-CN"/>
        </w:rPr>
        <w:t>一是“伪集体主义”盛行。</w:t>
      </w: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 xml:space="preserve"> 有同志因为不满学校强迫跑操，组织了几个人抵抗。结果班主任说他们“没有集体主义”。这位同志反问得好：“难道集体主义，就是把集体的劳动和成果送给个人？这算哪门子集体主义？”这所谓“集体主义”，不过是要个人无条件服从上级的工具罢了。</w:t>
      </w:r>
    </w:p>
    <w:p w14:paraId="1D86BD91">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bCs/>
          <w:i w:val="false"/>
          <w:iCs w:val="false"/>
          <w:color w:val="auto"/>
          <w:kern w:val="2"/>
          <w:sz w:val="24"/>
          <w:szCs w:val="24"/>
          <w:highlight w:val="none"/>
          <w:vertAlign w:val="baseline"/>
          <w:lang w:val="en-US" w:bidi="ar-SA" w:eastAsia="zh-CN"/>
        </w:rPr>
        <w:t xml:space="preserve">二是“道德绑架”泛滥。 </w:t>
      </w: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有位同志因为反抗霸凌，被年级组长“夸”了一通，说他“顾全大局”。以后每次有事，就拿这事堵他的嘴。这就叫“捧杀”——先把你捧得高高的，再用这高帽子压你，让你动弹不得。</w:t>
      </w:r>
    </w:p>
    <w:p w14:paraId="8465FEB9">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bCs/>
          <w:i w:val="false"/>
          <w:iCs w:val="false"/>
          <w:color w:val="auto"/>
          <w:kern w:val="2"/>
          <w:sz w:val="24"/>
          <w:szCs w:val="24"/>
          <w:highlight w:val="none"/>
          <w:vertAlign w:val="baseline"/>
          <w:lang w:val="en-US" w:bidi="ar-SA" w:eastAsia="zh-CN"/>
        </w:rPr>
        <w:t xml:space="preserve">三是“假原谅”的教训。 </w:t>
      </w: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有位同志被欺负后，学着电视剧里的样子，“大方的”原谅了对方。结果呢？对方不但不领情，反倒跑到下一个年级继续伪装无辜，操控走狗继续霸凌。这位同志后来总结：“看权谋剧看多了，以为可以假原谅，结果被电视剧害了。”这话说得实在——对敌人的仁慈，就是对人民的残忍。</w:t>
      </w:r>
    </w:p>
    <w:p w14:paraId="15D78EFE">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bCs/>
          <w:i w:val="false"/>
          <w:iCs w:val="false"/>
          <w:color w:val="auto"/>
          <w:kern w:val="2"/>
          <w:sz w:val="24"/>
          <w:szCs w:val="24"/>
          <w:highlight w:val="none"/>
          <w:vertAlign w:val="baseline"/>
          <w:lang w:val="en-US" w:bidi="ar-SA" w:eastAsia="zh-CN"/>
        </w:rPr>
        <w:t xml:space="preserve">四是“诉苦”的价值。 </w:t>
      </w: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有位同志说得好：“只要在资产阶级的统治下，我们无产阶级无时无刻不在诉苦。”还有位同志说：“无产阶级的愤怒是一种进步因素。”这话有道理。诉苦不是为了博同情，而是为了认清共同的敌人，把个人的痛苦上升为阶级的觉悟。</w:t>
      </w:r>
    </w:p>
    <w:p w14:paraId="6D52D2A4">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bCs/>
          <w:i w:val="false"/>
          <w:iCs w:val="false"/>
          <w:color w:val="auto"/>
          <w:kern w:val="2"/>
          <w:sz w:val="32"/>
          <w:szCs w:val="32"/>
          <w:highlight w:val="none"/>
          <w:vertAlign w:val="baseline"/>
          <w:lang w:val="en-US" w:bidi="ar-SA" w:eastAsia="zh-CN"/>
        </w:rPr>
      </w:pPr>
      <w:r>
        <w:rPr>
          <w:rFonts w:ascii="黑体" w:cs="黑体" w:eastAsia="黑体" w:hAnsi="黑体" w:hint="default"/>
          <w:b/>
          <w:bCs/>
          <w:i w:val="false"/>
          <w:iCs w:val="false"/>
          <w:color w:val="auto"/>
          <w:kern w:val="2"/>
          <w:sz w:val="32"/>
          <w:szCs w:val="32"/>
          <w:highlight w:val="none"/>
          <w:vertAlign w:val="baseline"/>
          <w:lang w:val="en-US" w:bidi="ar-SA" w:eastAsia="zh-CN"/>
        </w:rPr>
        <w:t>四、初步的分析与认识</w:t>
      </w:r>
    </w:p>
    <w:p w14:paraId="E28092A3">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听了这些发言，我有几点粗浅的认识：</w:t>
      </w:r>
    </w:p>
    <w:p w14:paraId="5DF14BCE">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bCs/>
          <w:i w:val="false"/>
          <w:iCs w:val="false"/>
          <w:color w:val="auto"/>
          <w:kern w:val="2"/>
          <w:sz w:val="24"/>
          <w:szCs w:val="24"/>
          <w:highlight w:val="none"/>
          <w:vertAlign w:val="baseline"/>
          <w:lang w:val="en-US" w:bidi="ar-SA" w:eastAsia="zh-CN"/>
        </w:rPr>
        <w:t>第一，学校不是孤立的</w:t>
      </w: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 学校里发生的这些事——官僚主义、唯分数论、关系网横行——不是学校自己的毛病，而是整个社会问题的缩影。那位县城校长为什么敢这么干？因为上级压着他要升学率，要政绩。那些欺负人的“关系户”为什么敢横行？因为他们家长送了礼，背后有靠山。这套从上到下的压迫体系，才是问题的根源。</w:t>
      </w:r>
    </w:p>
    <w:p w14:paraId="B1E8CD50">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bCs/>
          <w:i w:val="false"/>
          <w:iCs w:val="false"/>
          <w:color w:val="auto"/>
          <w:kern w:val="2"/>
          <w:sz w:val="24"/>
          <w:szCs w:val="24"/>
          <w:highlight w:val="none"/>
          <w:vertAlign w:val="baseline"/>
          <w:lang w:val="en-US" w:bidi="ar-SA" w:eastAsia="zh-CN"/>
        </w:rPr>
        <w:t>第二，学生不是天生的敌人。</w:t>
      </w: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 xml:space="preserve"> 那些欺负人的孩子，其实也是受害者。他们小小年纪就学会了“关系”“送礼”“拉帮结派”这套把戏，不也是被社会环境教坏的吗？未参与实际生产的学生，他们的意识形态高度可塑而理想，却在文化国家机器内被资产阶级肆意的糟蹋。有位同志说他初中时人缘好、深得人心，到了高中却被小集体针对。环境变了，人就变了。这不是替欺负人的人开脱，而是要认清：真正的敌人不是某个具体的人，而是把人变成这样的那个制度。</w:t>
      </w:r>
    </w:p>
    <w:p w14:paraId="E87FD9EB">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bCs/>
          <w:i w:val="false"/>
          <w:iCs w:val="false"/>
          <w:color w:val="auto"/>
          <w:kern w:val="2"/>
          <w:sz w:val="24"/>
          <w:szCs w:val="24"/>
          <w:highlight w:val="none"/>
          <w:vertAlign w:val="baseline"/>
          <w:lang w:val="en-US" w:bidi="ar-SA" w:eastAsia="zh-CN"/>
        </w:rPr>
        <w:t>第三，觉醒正在发生。</w:t>
      </w: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 xml:space="preserve"> 听了这么多同志的发言，最让我感动的是：尽管处境如此艰难，同志们没有放弃思考，没有放弃反抗。有位同志说得好：“学生不是奴隶，学生是人！”还有位同志说：“我们清楚地知道我们该走哪一条路。”更有一位同志，母亲逼他投降，他在母亲面前跪下，说“我不跑”——这是何等的觉悟！</w:t>
      </w:r>
    </w:p>
    <w:p w14:paraId="12EE59FA">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尤其值得注意的是，多位同志不约而同地提到了毛主席，提到了文化大革命。有位同志说：“如果说有人敢反对毛主席，反对毛主席的贡献，那么他一定会被砸烂狗头。在中国，毛主席就是我们的信仰！我们亿万的学生，必将在马列毛的大旗下发动第二次文化大革命，砸烂这群走资派的狗头！”这话虽然激烈，却反映了一种真实的思想动向——越来越多的青年正在从自己的切身痛苦中，重新认识历史，重新寻找方向。</w:t>
      </w:r>
    </w:p>
    <w:p w14:paraId="152D3AA2">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bCs/>
          <w:i w:val="false"/>
          <w:iCs w:val="false"/>
          <w:color w:val="auto"/>
          <w:kern w:val="2"/>
          <w:sz w:val="24"/>
          <w:szCs w:val="24"/>
          <w:highlight w:val="none"/>
          <w:vertAlign w:val="baseline"/>
          <w:lang w:val="en-US" w:bidi="ar-SA" w:eastAsia="zh-CN"/>
        </w:rPr>
        <w:t xml:space="preserve">第四，团结的必要。 </w:t>
      </w: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有同志说：“我们绝不是不能再这样被肆意欺骗和欺侮了，必须尽我们力量去反抗。”怎么反抗？单打独斗是不行的。那位组织抵抗跑操的同志，有三个战友，坚持了一阵子；等到战友的家长被叫来，战友被打，他的母亲以断绝关系相逼，最后只好投降。这不是他们软弱，而是力量对比太悬殊。个人对抗整个体系，注定失败。唯一的出路，是团结起来，把无数个个体的痛苦，汇成阶级的力量。</w:t>
      </w:r>
    </w:p>
    <w:p w14:paraId="24A24943">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bCs/>
          <w:i w:val="false"/>
          <w:iCs w:val="false"/>
          <w:color w:val="auto"/>
          <w:kern w:val="2"/>
          <w:sz w:val="32"/>
          <w:szCs w:val="32"/>
          <w:highlight w:val="none"/>
          <w:vertAlign w:val="baseline"/>
          <w:lang w:val="en-US" w:bidi="ar-SA" w:eastAsia="zh-CN"/>
        </w:rPr>
      </w:pPr>
      <w:r>
        <w:rPr>
          <w:rFonts w:ascii="黑体" w:cs="黑体" w:eastAsia="黑体" w:hAnsi="黑体" w:hint="default"/>
          <w:b/>
          <w:bCs/>
          <w:i w:val="false"/>
          <w:iCs w:val="false"/>
          <w:color w:val="auto"/>
          <w:kern w:val="2"/>
          <w:sz w:val="32"/>
          <w:szCs w:val="32"/>
          <w:highlight w:val="none"/>
          <w:vertAlign w:val="baseline"/>
          <w:lang w:val="en-US" w:bidi="ar-SA" w:eastAsia="zh-CN"/>
        </w:rPr>
        <w:t>五、几点结论</w:t>
      </w:r>
    </w:p>
    <w:p w14:paraId="883F391B">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写到这里，想起毛主席的话：“知识分子如果不和工农民众相结合，则将一事无成。”这话今天仍然适用。然而对于被关在学校里的学生来说，怎样才能“和工农民众相结合”？这是一个难题。</w:t>
      </w:r>
    </w:p>
    <w:p w14:paraId="F426DCF0">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但通过这次“听同学说话”的实践，我有了新的认识：社会实践的第一步，不是跑到远处去找“群众”，而是先看清楚自己身边的人和事。把自己每天所处的环境——学校、班级、宿舍——当作社会的一个细胞来解剖，同样可以学到东西。</w:t>
      </w:r>
    </w:p>
    <w:p w14:paraId="76BCE1CC">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当然，这只是第一步。真正的实践，终究要走出校门，走进工厂和农村。但在此之前，先把身边的事搞清楚，先学会听身边的人说话，先明白自己在这个社会中的位置——这或许是一条可行的路。</w:t>
      </w:r>
    </w:p>
    <w:p w14:paraId="9A1815E6">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最后，用一位同志的话作结：“现在的中国，和百年前的中国，除了没有饥荒和战争，其他都是一样的。但是我们的觉醒也是一样的，又更何况我们有了毛泽东思想。”</w:t>
      </w:r>
    </w:p>
    <w:p w14:paraId="1B268EF3">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是的，有了毛泽东思想，就有了方向，有了希望。黑暗虽然深重，黎明终将到来。</w:t>
      </w:r>
    </w:p>
    <w:p w14:paraId="CFE92344">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color w:val="auto"/>
          <w:sz w:val="24"/>
          <w:szCs w:val="24"/>
          <w:lang w:val="en-US"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（附记：本文整理过程中，对发言者的个人信息做了技术处理。发言中涉及的具体人名、校名均隐去。部分过激言论，在不改变原意的前提下略作删节。特此说明。）</w:t>
      </w:r>
    </w:p>
    <w:p w14:paraId="40929FCE">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color w:val="auto"/>
          <w:sz w:val="24"/>
          <w:szCs w:val="24"/>
          <w:lang w:val="en-US" w:eastAsia="zh-CN"/>
        </w:rPr>
      </w:pPr>
    </w:p>
    <w:p w14:paraId="329857D0">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color w:val="auto"/>
          <w:sz w:val="24"/>
          <w:szCs w:val="24"/>
          <w:lang w:val="en-US" w:eastAsia="zh-CN"/>
        </w:rPr>
      </w:pPr>
    </w:p>
    <w:p w14:paraId="FC9EF228">
      <w:pPr>
        <w:pStyle w:val="style0"/>
        <w:adjustRightInd/>
        <w:snapToGrid/>
        <w:spacing w:before="157" w:beforeLines="50" w:after="157" w:afterLines="50" w:lineRule="auto" w:line="240"/>
        <w:jc w:val="both"/>
        <w:rPr/>
      </w:pPr>
      <w:r>
        <w:rPr>
          <w:rFonts w:ascii="黑体" w:cs="黑体" w:eastAsia="黑体" w:hAnsi="黑体" w:hint="default"/>
          <w:b/>
          <w:bCs/>
          <w:i w:val="false"/>
          <w:iCs w:val="false"/>
          <w:color w:val="ff0000"/>
          <w:kern w:val="2"/>
          <w:sz w:val="36"/>
          <w:szCs w:val="36"/>
          <w:highlight w:val="none"/>
          <w:vertAlign w:val="baseline"/>
          <w:lang w:val="en-US" w:bidi="ar-SA" w:eastAsia="zh-CN"/>
        </w:rPr>
        <w:t>【经典阅读】</w:t>
      </w:r>
    </w:p>
    <w:p w14:paraId="B6F26490">
      <w:pPr>
        <w:pStyle w:val="style0"/>
        <w:adjustRightInd/>
        <w:snapToGrid/>
        <w:spacing w:before="157" w:beforeLines="50" w:after="157" w:afterLines="50" w:lineRule="auto" w:line="240"/>
        <w:jc w:val="center"/>
        <w:rPr/>
      </w:pPr>
      <w:r>
        <w:rPr>
          <w:rFonts w:ascii="黑体" w:cs="黑体" w:eastAsia="黑体" w:hAnsi="黑体" w:hint="default"/>
          <w:b/>
          <w:bCs/>
          <w:i w:val="false"/>
          <w:iCs w:val="false"/>
          <w:color w:val="auto"/>
          <w:kern w:val="2"/>
          <w:sz w:val="52"/>
          <w:szCs w:val="52"/>
          <w:highlight w:val="none"/>
          <w:vertAlign w:val="baseline"/>
          <w:lang w:val="en-US" w:bidi="ar-SA" w:eastAsia="zh-CN"/>
        </w:rPr>
        <w:t>反对党八股</w:t>
      </w:r>
    </w:p>
    <w:p w14:paraId="7E55C543">
      <w:pPr>
        <w:pStyle w:val="style0"/>
        <w:adjustRightInd/>
        <w:snapToGrid/>
        <w:spacing w:before="157" w:beforeLines="50" w:after="157" w:afterLines="50" w:lineRule="auto" w:line="240"/>
        <w:jc w:val="center"/>
        <w:rPr/>
      </w:pPr>
      <w:r>
        <w:rPr>
          <w:rFonts w:ascii="黑体" w:cs="黑体" w:eastAsia="黑体" w:hAnsi="黑体" w:hint="default"/>
          <w:b w:val="false"/>
          <w:bCs w:val="false"/>
          <w:i w:val="false"/>
          <w:iCs w:val="false"/>
          <w:color w:val="auto"/>
          <w:kern w:val="2"/>
          <w:sz w:val="36"/>
          <w:szCs w:val="36"/>
          <w:highlight w:val="none"/>
          <w:vertAlign w:val="baseline"/>
          <w:lang w:val="en-US" w:bidi="ar-SA" w:eastAsia="zh-CN"/>
        </w:rPr>
        <w:t>毛泽东</w:t>
      </w:r>
    </w:p>
    <w:p w14:paraId="61108D6B">
      <w:pPr>
        <w:pStyle w:val="style0"/>
        <w:adjustRightInd/>
        <w:snapToGrid/>
        <w:spacing w:after="157" w:afterLines="50" w:lineRule="auto" w:line="360"/>
        <w:jc w:val="left"/>
        <w:rPr>
          <w:rFonts w:ascii="黑体" w:cs="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cs="黑体" w:eastAsia="黑体" w:hAnsi="黑体" w:hint="default"/>
          <w:b w:val="false"/>
          <w:bCs w:val="false"/>
          <w:i w:val="false"/>
          <w:iCs w:val="false"/>
          <w:color w:val="auto"/>
          <w:kern w:val="2"/>
          <w:sz w:val="24"/>
          <w:szCs w:val="24"/>
          <w:highlight w:val="none"/>
          <w:vertAlign w:val="baseline"/>
          <w:lang w:val="en-US" w:bidi="ar-SA" w:eastAsia="zh-CN"/>
        </w:rPr>
        <w:t>(＊这是毛泽东在延安干部会上的讲演。)</w:t>
      </w:r>
    </w:p>
    <w:p w14:paraId="D8B1E7F6">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刚才凯丰[1]同志讲了今天开会的宗旨。我现在想讲的是：主观主义和宗派主义怎样拿党八股[2]做它们的宣传工具，或表现形式。我们反对主观主义和宗派主义，如果不连党八股也给以清算，那它们就还有一个藏身的地方，它们还可以躲起来。如果我们连党八股也打倒了，那就算对于主观主义和宗派主义最后地“将一军”[3]，弄得这两个怪物原形毕露，“老鼠过街，人人喊打”，这两个怪物也就容易消灭了。</w:t>
      </w:r>
    </w:p>
    <w:p w14:paraId="4F4FA8EA">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一个人写党八股，如果只给自己看，那倒还不要紧。如果送给第二个人看，人数多了一倍，已属害人不浅。如果还要贴在墙上，或付油印，或登上报纸，或印成一本书，那问题可就大了，它就可以影响许多的人。而写党八股的人们，却总是想写给许多人看的。这就非加以揭穿，把它打倒不可。</w:t>
      </w:r>
    </w:p>
    <w:p w14:paraId="E8C1D43C">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党八股也就是一种洋八股。这洋八股，鲁迅早就反对过的[4]。我们为什么又叫它做党八股呢？这是因为它除了洋气之外，还有一点土气。也算一个创作吧！谁说我们的人一点创作也没有呢？这就是一个！（大笑）</w:t>
      </w:r>
    </w:p>
    <w:p w14:paraId="78A372CA">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党八股在我们党内已经有了一个长久的历史；特别是在土地革命时期，有时竟闹得很严重。</w:t>
      </w:r>
    </w:p>
    <w:p w14:paraId="EEFFAAD5">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从历史来看，党八股是对于五四运动的一个反动。</w:t>
      </w:r>
    </w:p>
    <w:p w14:paraId="EE5503AD">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五四运动时期，一班新人物反对文言文，提倡白话文，反对旧教条，提倡科学和民主，这些都是很对的。在那时，这个运动是生动活泼的，前进的，革命的。那时的统治阶级都拿孔夫子的道理教学生，把孔夫子的一套当作宗教教条一样强迫人民信奉，做文章的人都用文言文。总之，那时统治阶级及其帮闲者们的文章和教育，不论它的内容和形式，都是八股式的，教条式的。这就是老八股、老教条。揭穿这种老八股、老教条的丑态给人民看，号召人民起来反对老八股、老教条，这就是五四运动时期的一个极大的功绩。五四运动还有和这相联系的反对帝国主义的大功绩；这个反对老八股、老教条的斗争，也是它的大功绩之一。但到后来就产生了洋八股、洋教条。我们党内的一些违反了马克思主义的人则发展这种洋八股、洋教条，成为主观主义、宗派主义和党八股的东西。这些就都是新八股、新教条。</w:t>
      </w:r>
      <w:r>
        <w:rPr>
          <w:rFonts w:ascii="黑体" w:eastAsia="黑体" w:hAnsi="黑体" w:hint="default"/>
          <w:b/>
          <w:bCs/>
          <w:i w:val="false"/>
          <w:iCs w:val="false"/>
          <w:color w:val="auto"/>
          <w:kern w:val="2"/>
          <w:sz w:val="24"/>
          <w:szCs w:val="24"/>
          <w:highlight w:val="none"/>
          <w:vertAlign w:val="baseline"/>
          <w:lang w:val="en-US" w:bidi="ar-SA" w:eastAsia="zh-CN"/>
        </w:rPr>
        <w:t>这种新八股、新教条，在我们许多同志的头脑中弄得根深蒂固，使我们今天要进行改造工作还要费很大的气力。这样看来，“五四”时期的生动活泼的、前进的、革命的、反对封建主义的老八股、老教条的运动，后来被一些人发展到了它的反对方面，产生了新八股、新教条。它们不是生动活泼的东西，而是死硬的东西了；不是前进的东西，而是后退的东西了；不是革命的东西，而是阻碍革命的东西了。这就是说，洋八股或党八股，是五四运动本来性质的反动。</w:t>
      </w:r>
      <w:r>
        <w:rPr>
          <w:rFonts w:ascii="黑体" w:eastAsia="黑体" w:hAnsi="黑体" w:hint="default"/>
          <w:b w:val="false"/>
          <w:bCs w:val="false"/>
          <w:i w:val="false"/>
          <w:iCs w:val="false"/>
          <w:color w:val="auto"/>
          <w:kern w:val="2"/>
          <w:sz w:val="24"/>
          <w:szCs w:val="24"/>
          <w:highlight w:val="none"/>
          <w:vertAlign w:val="baseline"/>
          <w:lang w:val="en-US" w:bidi="ar-SA" w:eastAsia="zh-CN"/>
        </w:rPr>
        <w:t>但五四运动本身也是有缺点的。那时的许多领导人物，还没有马克思主义的批判精神，他们使用的方法，一般地还是资产阶级的方法，即形式主义的方法。他们反对旧八股、旧教条，主张科学和民主，是很对的。但是他们对于现状，对于历史，对于外国事物，没有历史唯物主义的批判精神，所谓坏就是绝对的坏，一切皆坏；所谓好就是绝对的好，一切皆好。</w:t>
      </w:r>
      <w:r>
        <w:rPr>
          <w:rFonts w:ascii="黑体" w:eastAsia="黑体" w:hAnsi="黑体" w:hint="default"/>
          <w:b/>
          <w:bCs/>
          <w:i w:val="false"/>
          <w:iCs w:val="false"/>
          <w:color w:val="auto"/>
          <w:kern w:val="2"/>
          <w:sz w:val="24"/>
          <w:szCs w:val="24"/>
          <w:highlight w:val="none"/>
          <w:vertAlign w:val="baseline"/>
          <w:lang w:val="en-US" w:bidi="ar-SA" w:eastAsia="zh-CN"/>
        </w:rPr>
        <w:t>这种形式主义地看问题的方法，就影响了后来这个运动的发展。</w:t>
      </w:r>
      <w:r>
        <w:rPr>
          <w:rFonts w:ascii="黑体" w:eastAsia="黑体" w:hAnsi="黑体" w:hint="default"/>
          <w:b w:val="false"/>
          <w:bCs w:val="false"/>
          <w:i w:val="false"/>
          <w:iCs w:val="false"/>
          <w:color w:val="auto"/>
          <w:kern w:val="2"/>
          <w:sz w:val="24"/>
          <w:szCs w:val="24"/>
          <w:highlight w:val="none"/>
          <w:vertAlign w:val="baseline"/>
          <w:lang w:val="en-US" w:bidi="ar-SA" w:eastAsia="zh-CN"/>
        </w:rPr>
        <w:t>五四运动的发展，分成了两个潮流。一部分人继承了五四运动的科学和民主的精神，并在马克思主义的基础上加以改造，这就是共产党人和若干党外马克思主义者所做的工作。另一部分人则走到资产阶级的道路上去，是形式主义向右的发展。但在共产党内也不是一致的，其中也有一部分人发生偏向，马克思主义没有拿得稳，犯了形式主义的错误，这就是主观主义、宗派主义和党八股，这是形式主义向“左”的发展。这样看来，党八股这种东西，一方面是五四运动的积极因素的反动，一方面也是五四运动的消极因素的继承、继续或发展，并不是偶然的东西。我们懂得这一点是有好处的。如果“五四”时期反对老八股和老教条主义是革命的和必需的，那末，今天我们用马克思主义来批判新八股和新教条主义也是革命的和必需的。如果“五四”时期不反对老八股和老教条主义，中国人民的思想就不能从老八股和老教条主义的束缚下面获得解放，中国就不会有自由独立的希望。这个工作，五四运动时期还不过是一个开端，要使全国人民完全脱离老八股和老教条主义的统治，还须费很大的气力，还是今后革命改造路上的一个大工</w:t>
      </w:r>
      <w:r>
        <w:rPr>
          <w:rFonts w:ascii="黑体" w:eastAsia="黑体" w:hAnsi="黑体" w:hint="default"/>
          <w:b/>
          <w:bCs/>
          <w:i w:val="false"/>
          <w:iCs w:val="false"/>
          <w:color w:val="auto"/>
          <w:kern w:val="2"/>
          <w:sz w:val="24"/>
          <w:szCs w:val="24"/>
          <w:highlight w:val="none"/>
          <w:vertAlign w:val="baseline"/>
          <w:lang w:val="en-US" w:bidi="ar-SA" w:eastAsia="zh-CN"/>
        </w:rPr>
        <w:t>程。如果我们今天不反对新八股和新教条主义，则中国人民的思想又将受另一个形式主义的束缚。至于我们党内一部分（当然只是一部分）同志所中的党八股的毒，所犯的教条主义的错误，如果不除去，那末，生动活泼的革命精神就不能启发，拿不正确态度对待马克思主义的恶习就不能肃清，真正的马克思主义就不能得到广泛的传播和发展；而对于老八股和老教条在全国人民中间的影响，以及洋八股和洋教条在全国许多人中间的影响，也就不能进行有力的斗争，也就达不到加以摧毁廓清的目的。</w:t>
      </w:r>
    </w:p>
    <w:p w14:paraId="28601E15">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主观主义、宗派主义和党八股，这三种东西，都是反马克思主义的，都不是无产阶级所需要的，而是剥削阶级所需要的。</w:t>
      </w:r>
      <w:r>
        <w:rPr>
          <w:rFonts w:ascii="黑体" w:eastAsia="黑体" w:hAnsi="黑体" w:hint="default"/>
          <w:b w:val="false"/>
          <w:bCs w:val="false"/>
          <w:i w:val="false"/>
          <w:iCs w:val="false"/>
          <w:color w:val="auto"/>
          <w:kern w:val="2"/>
          <w:sz w:val="24"/>
          <w:szCs w:val="24"/>
          <w:highlight w:val="none"/>
          <w:vertAlign w:val="baseline"/>
          <w:lang w:val="en-US" w:bidi="ar-SA" w:eastAsia="zh-CN"/>
        </w:rPr>
        <w:t>这些东西在我们党内，是小资产阶级思想的反映。中国是一个小资产阶级成分极其广大的国家，我们党是处在这个广大阶级的包围中，我们又有很大数量的党员是出身于这个阶级的，他们都不免或长或短地拖着一条小资产阶级的尾巴进党来</w:t>
      </w:r>
      <w:r>
        <w:rPr>
          <w:rFonts w:ascii="黑体" w:eastAsia="黑体" w:hAnsi="黑体" w:hint="default"/>
          <w:b/>
          <w:bCs/>
          <w:i w:val="false"/>
          <w:iCs w:val="false"/>
          <w:color w:val="auto"/>
          <w:kern w:val="2"/>
          <w:sz w:val="24"/>
          <w:szCs w:val="24"/>
          <w:highlight w:val="none"/>
          <w:vertAlign w:val="baseline"/>
          <w:lang w:val="en-US" w:bidi="ar-SA" w:eastAsia="zh-CN"/>
        </w:rPr>
        <w:t>。小资产阶级革命分子的狂热性和片面性，如果不加以节制，不加以改造，就很容易产生主观主义、宗派主义，它的一种表现形式就是洋八股，或党八股。</w:t>
      </w:r>
    </w:p>
    <w:p w14:paraId="1CF57BD2">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要做对于这些东西的肃清工作和打扫工作，是不容易的。做起来必须得当，就是说，要好好地说理。如果说理说得好，说得恰当，那是会有效力的。说理的首先一个方法，就是重重地给患病者一个刺激，向他们大喝一声，说：“你有病呀！”使患者为之一惊，出一身汗，然后好好地叫他们治疗。</w:t>
      </w:r>
    </w:p>
    <w:p w14:paraId="18D8C510">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现在来分析一下党八股的坏处在什么地方。</w:t>
      </w:r>
      <w:r>
        <w:rPr>
          <w:rFonts w:ascii="黑体" w:eastAsia="黑体" w:hAnsi="黑体" w:hint="default"/>
          <w:b/>
          <w:bCs/>
          <w:i w:val="false"/>
          <w:iCs w:val="false"/>
          <w:color w:val="auto"/>
          <w:kern w:val="2"/>
          <w:sz w:val="24"/>
          <w:szCs w:val="24"/>
          <w:highlight w:val="none"/>
          <w:vertAlign w:val="baseline"/>
          <w:lang w:val="en-US" w:bidi="ar-SA" w:eastAsia="zh-CN"/>
        </w:rPr>
        <w:t>我们也仿照八股文章的笔法[5]来一个“八股”，以毒攻毒，就叫做八大罪状吧。</w:t>
      </w:r>
    </w:p>
    <w:p w14:paraId="2D62C674">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党八股的第一条罪状是：空话连篇，言之无物。</w:t>
      </w:r>
      <w:r>
        <w:rPr>
          <w:rFonts w:ascii="黑体" w:eastAsia="黑体" w:hAnsi="黑体" w:hint="default"/>
          <w:b w:val="false"/>
          <w:bCs w:val="false"/>
          <w:i w:val="false"/>
          <w:iCs w:val="false"/>
          <w:color w:val="auto"/>
          <w:kern w:val="2"/>
          <w:sz w:val="24"/>
          <w:szCs w:val="24"/>
          <w:highlight w:val="none"/>
          <w:vertAlign w:val="baseline"/>
          <w:lang w:val="en-US" w:bidi="ar-SA" w:eastAsia="zh-CN"/>
        </w:rPr>
        <w:t>我们有些同志欢喜写长文章，但是没有什么内容，真是“懒婆娘的裹脚，又长又臭”。为什么一定要写得那么长，又那么空空洞洞的呢？只有一种解释，就是下决心不要群众看。因为长而且空，群众见了就摇头，哪里还肯看下去呢？只好去欺负幼稚的人，在他们中间散布坏影响，造成坏习惯。去年六月二十二日，苏联进行那么大的反侵略战争，斯大林在七月三日发表了一篇演说，还只有我们《解放日报》[6]一篇社论那样长。要是我们的老爷写起来，那就不得了，起码得有几万字。现在是在战争的时期，我们应该研究一下文章怎样写得短些，写得精粹些。延安虽然还没有战争，但军队天天在前方打仗，后方也唤工作忙，文章太长了，有谁来看呢？有些同志在前方也喜欢写长报告。他们辛辛苦苦地写了，送来了，其目的是要我们看的。可是怎么敢看呢？长而空不好，短而空就好吗？也不好。我们应当禁绝一切空话。但是主要的和首先的任务，是把那些又长又臭的懒婆娘的裹脚，赶快扔到垃圾桶里去。或者有人要说：《资本论》不是很长的吗？那又怎么办？这是好办的，看下去就是了。俗话说：“到什么山上唱什么歌。”又说：“看菜吃饭，量体裁衣。”我们无论做什么事都要看情形办理，文章和演说也是这样。我们反对的是空话连篇言之无物的八股调，不是说任何东西都以短为好。战争时期固然需要短文章，但尤其需要有内容的文章。最不应该、最要反对的是言之无物的文章。演说也是一样，空话连篇言之无物的演说，是必须停止的。</w:t>
      </w:r>
    </w:p>
    <w:p w14:paraId="2C425385">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党八股的第二条罪状是：装腔作势，借以吓人。</w:t>
      </w:r>
      <w:r>
        <w:rPr>
          <w:rFonts w:ascii="黑体" w:eastAsia="黑体" w:hAnsi="黑体" w:hint="default"/>
          <w:b w:val="false"/>
          <w:bCs w:val="false"/>
          <w:i w:val="false"/>
          <w:iCs w:val="false"/>
          <w:color w:val="auto"/>
          <w:kern w:val="2"/>
          <w:sz w:val="24"/>
          <w:szCs w:val="24"/>
          <w:highlight w:val="none"/>
          <w:vertAlign w:val="baseline"/>
          <w:lang w:val="en-US" w:bidi="ar-SA" w:eastAsia="zh-CN"/>
        </w:rPr>
        <w:t>有些党八股，不只是空话连篇，而且装样子故意吓人，这里面包含着很坏的毒素。空话连篇，言之无物，还可以说是幼稚；装腔作势，借以吓人，则不但是幼稚，简直是无赖了。鲁迅曾经批评过这种人，他说：“辱骂和恐吓决不是战斗。”[7]科学的东西，随便什么时候都是不怕人家批评的，因为科学是真理，决不怕人家驳。主观主义和宗派主义的东西，表现在党八股式的文章和演说里面，却生怕人家驳，非常胆怯，于是就靠装样子吓人；以为这一吓，人家就会闭口，自己就可以“得胜回朝”了。这种装腔作势的东西，不能反映真理，而是妨害真理的。凡真理都不装样子吓人，它只是老老实实地说下去和做下去。</w:t>
      </w:r>
      <w:r>
        <w:rPr>
          <w:rFonts w:ascii="黑体" w:eastAsia="黑体" w:hAnsi="黑体" w:hint="default"/>
          <w:b/>
          <w:bCs/>
          <w:i w:val="false"/>
          <w:iCs w:val="false"/>
          <w:color w:val="auto"/>
          <w:kern w:val="2"/>
          <w:sz w:val="24"/>
          <w:szCs w:val="24"/>
          <w:highlight w:val="none"/>
          <w:vertAlign w:val="baseline"/>
          <w:lang w:val="en-US" w:bidi="ar-SA" w:eastAsia="zh-CN"/>
        </w:rPr>
        <w:t>从前许多同志的文章和演说里面，常常有两个名词：一个叫做“残酷斗争”，一个叫做“无情打击”。这种手段，用了对付敌人或敌对思想是完全必要的，用了对付自己的同志则是错误的。</w:t>
      </w:r>
      <w:r>
        <w:rPr>
          <w:rFonts w:ascii="黑体" w:eastAsia="黑体" w:hAnsi="黑体" w:hint="default"/>
          <w:b w:val="false"/>
          <w:bCs w:val="false"/>
          <w:i w:val="false"/>
          <w:iCs w:val="false"/>
          <w:color w:val="auto"/>
          <w:kern w:val="2"/>
          <w:sz w:val="24"/>
          <w:szCs w:val="24"/>
          <w:highlight w:val="none"/>
          <w:vertAlign w:val="baseline"/>
          <w:lang w:val="en-US" w:bidi="ar-SA" w:eastAsia="zh-CN"/>
        </w:rPr>
        <w:t>党内也常常有敌人和敌对思想混进来，如《苏联共产党（布）历史简要读本》结束语第四条所说的那样。对于这种人，毫无疑义地是应该采用残酷斗争或无情打击的手段的，因为那些坏人正在利用这种手段对付党，我们如果还对他们宽容，那就会正中坏人的奸计。但是不能用同一手段对付偶然犯错误的同志；对于这类同志，就须使用批评和自我批评的方法，这就是《苏联共产党（布）历史简要读本》结束语第五条所说的方法。从前我们那些同志之所以向这些同志也大讲其“残酷斗争”和“无情打击”，一方面是没有分析对象，一方面就是为着装腔作势，借以吓人。无论对什么人，装腔作势借以吓人的方法，都是要不得的。因为这种吓人战术，对敌人是毫无用处，对同志只有损害。这种吓人战术，是剥削阶级以及流氓无产者所惯用的手段，无产阶级不需要这类手段。无产阶级的最尖锐最有效的武器只有一个，那就是严肃的战斗的科学态度。共产党不靠吓人吃饭，而是靠马克思列宁主义的真理吃饭，靠实事求是吃饭，靠科学吃饭。至于以装腔作势来达到名誉和地位的目的，那更是卑劣的念头，不待说的了。总之，任何机关做决定，发指示，任何同志写文章，做演说，一概要靠马克思列宁主义的真理，要靠有用。只有靠了这个才能争取革命胜利，其它都是无益的。</w:t>
      </w:r>
    </w:p>
    <w:p w14:paraId="E3D5B8EC">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党八股的第三条罪状是：无的放矢，不看对象。</w:t>
      </w:r>
      <w:r>
        <w:rPr>
          <w:rFonts w:ascii="黑体" w:eastAsia="黑体" w:hAnsi="黑体" w:hint="default"/>
          <w:b w:val="false"/>
          <w:bCs w:val="false"/>
          <w:i w:val="false"/>
          <w:iCs w:val="false"/>
          <w:color w:val="auto"/>
          <w:kern w:val="2"/>
          <w:sz w:val="24"/>
          <w:szCs w:val="24"/>
          <w:highlight w:val="none"/>
          <w:vertAlign w:val="baseline"/>
          <w:lang w:val="en-US" w:bidi="ar-SA" w:eastAsia="zh-CN"/>
        </w:rPr>
        <w:t>早几年，在延安城墙上，曾经看见过这样一个标语：“工人农民联合起来争取抗日胜利。”这个标语的意思并不坏，可是那工人的工字第二笔不是写的一直，而是转了两个弯子，写成了“—ㄣ—”字。人字呢？在右边一笔加了三撇，写成了“[人彡]”字。这位同志是古代文人学士的学生是无疑的了，可是他却要写在抗日时期延安这地方的墙壁上，就有些莫名其妙了。大概他的意思也是发誓不要老百姓看，否则就很难得到解释。共产党员如果真想做宣传，就要看对象，就要想一想自己的文章、演说、谈话、写字是给什么人看、给什么人听的，否则就等于下决心不要人看，不要人听。许多人常常以为自己写的讲的人家都看得很懂，听得很懂，其实完全不是那么一回事，因为他写的和讲的是党八股，人家哪里会懂呢？“对牛弹琴”这句话，含有讥笑对象的意思。如果我们除去这个意思，放进尊重对象的意思去，那就只剩下讥笑弹琴者这个意思了。为什么不看对象乱弹一顿呢？何况这是党八股，简直是老鸦声调，却偏要向人民群众哇哇地叫。射箭要看靶子，弹琴要看听众，写文章做演说倒可以不看读者不看听众吗？</w:t>
      </w:r>
      <w:r>
        <w:rPr>
          <w:rFonts w:ascii="黑体" w:eastAsia="黑体" w:hAnsi="黑体" w:hint="default"/>
          <w:b/>
          <w:bCs/>
          <w:i w:val="false"/>
          <w:iCs w:val="false"/>
          <w:color w:val="auto"/>
          <w:kern w:val="2"/>
          <w:sz w:val="24"/>
          <w:szCs w:val="24"/>
          <w:highlight w:val="none"/>
          <w:vertAlign w:val="baseline"/>
          <w:lang w:val="en-US" w:bidi="ar-SA" w:eastAsia="zh-CN"/>
        </w:rPr>
        <w:t>我们和无论什么人做朋友，如果不懂得彼此的心，不知道彼此心里面想些什么东西，能够做成知心朋友吗？做宣传工作的人，对于自己的宣传对象没有调查，没有研究，没有分析，乱讲一顿，是万万不行的。</w:t>
      </w:r>
    </w:p>
    <w:p w14:paraId="2F201008">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党八股的第四条罪状是：语言无味，像个瘪三[8]。</w:t>
      </w:r>
      <w:r>
        <w:rPr>
          <w:rFonts w:ascii="黑体" w:eastAsia="黑体" w:hAnsi="黑体" w:hint="default"/>
          <w:b w:val="false"/>
          <w:bCs w:val="false"/>
          <w:i w:val="false"/>
          <w:iCs w:val="false"/>
          <w:color w:val="auto"/>
          <w:kern w:val="2"/>
          <w:sz w:val="24"/>
          <w:szCs w:val="24"/>
          <w:highlight w:val="none"/>
          <w:vertAlign w:val="baseline"/>
          <w:lang w:val="en-US" w:bidi="ar-SA" w:eastAsia="zh-CN"/>
        </w:rPr>
        <w:t>上海人叫小瘪三的那批角色，也很像我们的党八股，干瘪得很，样子十分难看。如果一篇文章，一个演说，颠来倒去，总是那几个名词，一套“学生腔”，没有一点生动活泼的语言，这岂不是语言无味，面目可憎，像个瘪三吗？一个人七岁入小学，十几岁入中学，二十多岁在大学毕业，没有和人民群众接触过，语言不丰富，单纯得很，那是难怪的。</w:t>
      </w:r>
      <w:r>
        <w:rPr>
          <w:rFonts w:ascii="黑体" w:eastAsia="黑体" w:hAnsi="黑体" w:hint="default"/>
          <w:b/>
          <w:bCs/>
          <w:i w:val="false"/>
          <w:iCs w:val="false"/>
          <w:color w:val="auto"/>
          <w:kern w:val="2"/>
          <w:sz w:val="24"/>
          <w:szCs w:val="24"/>
          <w:highlight w:val="none"/>
          <w:vertAlign w:val="baseline"/>
          <w:lang w:val="en-US" w:bidi="ar-SA" w:eastAsia="zh-CN"/>
        </w:rPr>
        <w:t>但我们是革命党，是为群众办事的，如果也不学群众的语言，那就办不好。现在我们有许多做宣传工作的同志，也不学语言。他们的宣传，乏味得很；他们的文章，就没有多少人欢喜看；他们的演说，也没有多少人欢喜听。</w:t>
      </w:r>
      <w:r>
        <w:rPr>
          <w:rFonts w:ascii="黑体" w:eastAsia="黑体" w:hAnsi="黑体" w:hint="default"/>
          <w:b w:val="false"/>
          <w:bCs w:val="false"/>
          <w:i w:val="false"/>
          <w:iCs w:val="false"/>
          <w:color w:val="auto"/>
          <w:kern w:val="2"/>
          <w:sz w:val="24"/>
          <w:szCs w:val="24"/>
          <w:highlight w:val="none"/>
          <w:vertAlign w:val="baseline"/>
          <w:lang w:val="en-US" w:bidi="ar-SA" w:eastAsia="zh-CN"/>
        </w:rPr>
        <w:t>为什么语言要学，并且要用很大的气力去学呢？因为语言这东西，不是随便可以学好的，非下苦功不可</w:t>
      </w:r>
      <w:r>
        <w:rPr>
          <w:rFonts w:ascii="黑体" w:eastAsia="黑体" w:hAnsi="黑体" w:hint="default"/>
          <w:b/>
          <w:bCs/>
          <w:i w:val="false"/>
          <w:iCs w:val="false"/>
          <w:color w:val="auto"/>
          <w:kern w:val="2"/>
          <w:sz w:val="24"/>
          <w:szCs w:val="24"/>
          <w:highlight w:val="none"/>
          <w:vertAlign w:val="baseline"/>
          <w:lang w:val="en-US" w:bidi="ar-SA" w:eastAsia="zh-CN"/>
        </w:rPr>
        <w:t>。第一，要向人民群众学习语言。</w:t>
      </w:r>
      <w:r>
        <w:rPr>
          <w:rFonts w:ascii="黑体" w:eastAsia="黑体" w:hAnsi="黑体" w:hint="default"/>
          <w:b w:val="false"/>
          <w:bCs w:val="false"/>
          <w:i w:val="false"/>
          <w:iCs w:val="false"/>
          <w:color w:val="auto"/>
          <w:kern w:val="2"/>
          <w:sz w:val="24"/>
          <w:szCs w:val="24"/>
          <w:highlight w:val="none"/>
          <w:vertAlign w:val="baseline"/>
          <w:lang w:val="en-US" w:bidi="ar-SA" w:eastAsia="zh-CN"/>
        </w:rPr>
        <w:t>人民的语汇是很丰富的，生动活泼的，表现实际生活的。我们很多人没有学好语言，所以我们在写文章做演说时没有几句生动活泼切实有力的话，只有死板板的几条筋，像瘪三一样，瘦得难看，不像一个健康的人</w:t>
      </w:r>
      <w:r>
        <w:rPr>
          <w:rFonts w:ascii="黑体" w:eastAsia="黑体" w:hAnsi="黑体" w:hint="default"/>
          <w:b/>
          <w:bCs/>
          <w:i w:val="false"/>
          <w:iCs w:val="false"/>
          <w:color w:val="auto"/>
          <w:kern w:val="2"/>
          <w:sz w:val="24"/>
          <w:szCs w:val="24"/>
          <w:highlight w:val="none"/>
          <w:vertAlign w:val="baseline"/>
          <w:lang w:val="en-US" w:bidi="ar-SA" w:eastAsia="zh-CN"/>
        </w:rPr>
        <w:t>。第二，要从外国语言中吸收我们所需要的成分。</w:t>
      </w:r>
      <w:r>
        <w:rPr>
          <w:rFonts w:ascii="黑体" w:eastAsia="黑体" w:hAnsi="黑体" w:hint="default"/>
          <w:b w:val="false"/>
          <w:bCs w:val="false"/>
          <w:i w:val="false"/>
          <w:iCs w:val="false"/>
          <w:color w:val="auto"/>
          <w:kern w:val="2"/>
          <w:sz w:val="24"/>
          <w:szCs w:val="24"/>
          <w:highlight w:val="none"/>
          <w:vertAlign w:val="baseline"/>
          <w:lang w:val="en-US" w:bidi="ar-SA" w:eastAsia="zh-CN"/>
        </w:rPr>
        <w:t>我们不是硬搬或滥用外国语言，是要吸收外国语言中的好东西，于我们适用的东西。因为中国原有语汇不够用，现在我们的语汇中就有很多是从外国吸收来的。例如今天开的干部大会，这“干部”两个字，就是从外国学来的。我们还要多多吸收外国的新鲜东西，不但要吸收他们的进步道理，而且要吸收他们的新鲜用语。</w:t>
      </w:r>
      <w:r>
        <w:rPr>
          <w:rFonts w:ascii="黑体" w:eastAsia="黑体" w:hAnsi="黑体" w:hint="default"/>
          <w:b/>
          <w:bCs/>
          <w:i w:val="false"/>
          <w:iCs w:val="false"/>
          <w:color w:val="auto"/>
          <w:kern w:val="2"/>
          <w:sz w:val="24"/>
          <w:szCs w:val="24"/>
          <w:highlight w:val="none"/>
          <w:vertAlign w:val="baseline"/>
          <w:lang w:val="en-US" w:bidi="ar-SA" w:eastAsia="zh-CN"/>
        </w:rPr>
        <w:t>第三，我们还要学习古人语言中有生命的东西。</w:t>
      </w:r>
      <w:r>
        <w:rPr>
          <w:rFonts w:ascii="黑体" w:eastAsia="黑体" w:hAnsi="黑体" w:hint="default"/>
          <w:b w:val="false"/>
          <w:bCs w:val="false"/>
          <w:i w:val="false"/>
          <w:iCs w:val="false"/>
          <w:color w:val="auto"/>
          <w:kern w:val="2"/>
          <w:sz w:val="24"/>
          <w:szCs w:val="24"/>
          <w:highlight w:val="none"/>
          <w:vertAlign w:val="baseline"/>
          <w:lang w:val="en-US" w:bidi="ar-SA" w:eastAsia="zh-CN"/>
        </w:rPr>
        <w:t>由于我们没有努力学习语言，古人语言中的许多还有生气的东西我们就没有充分地合理地利用。当然我们坚决反对去用已经死了的语汇和典故，这是确定了的，但是好的仍然有用的东西还是应该继承。现在中党八股毒太深的人，对于民间的、外国的、古人的语言中有用的东西，不肯下苦功去学，因此，群众就不欢迎他们枯燥无味的宣传，我们也不需要这样蹩脚的不中用的宣传家。</w:t>
      </w:r>
      <w:r>
        <w:rPr>
          <w:rFonts w:ascii="黑体" w:eastAsia="黑体" w:hAnsi="黑体" w:hint="default"/>
          <w:b/>
          <w:bCs/>
          <w:i w:val="false"/>
          <w:iCs w:val="false"/>
          <w:color w:val="auto"/>
          <w:kern w:val="2"/>
          <w:sz w:val="24"/>
          <w:szCs w:val="24"/>
          <w:highlight w:val="none"/>
          <w:vertAlign w:val="baseline"/>
          <w:lang w:val="en-US" w:bidi="ar-SA" w:eastAsia="zh-CN"/>
        </w:rPr>
        <w:t>什么是宣传家？不但教员是宣传家，新闻记者是宣传家，文艺作者是宣传家，我们的一切工作干部也都是宣传家。比如军事指挥员，他们并不对外发宣言，但是他们要和士兵讲话，要和人民接洽，这不是宣传是什么？一个人只要他对别人讲话，他就是在做宣传工作。只要他不是哑巴，他就总有几句话要讲的。所以我们的同志都非学习语言不可。</w:t>
      </w:r>
    </w:p>
    <w:p w14:paraId="0A9CD967">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　党八股的第五条罪状是：甲乙丙丁，开中药铺。</w:t>
      </w:r>
      <w:r>
        <w:rPr>
          <w:rFonts w:ascii="黑体" w:eastAsia="黑体" w:hAnsi="黑体" w:hint="default"/>
          <w:b w:val="false"/>
          <w:bCs w:val="false"/>
          <w:i w:val="false"/>
          <w:iCs w:val="false"/>
          <w:color w:val="auto"/>
          <w:kern w:val="2"/>
          <w:sz w:val="24"/>
          <w:szCs w:val="24"/>
          <w:highlight w:val="none"/>
          <w:vertAlign w:val="baseline"/>
          <w:lang w:val="en-US" w:bidi="ar-SA" w:eastAsia="zh-CN"/>
        </w:rPr>
        <w:t>你们去看一看中药铺，那里的药柜子上有许多抽屉格子，每个格子上面贴着药名，当归、熟地、大黄、芒硝，应有尽有。这个方法，也被我们的同志学到了。写文章，做演说，着书，写报告，第一是大壹贰叁肆，第二是小一二三四，第三是甲乙丙丁，第四是子丑寅卯，还有大ABCD，小abcd，还有阿拉伯数字，多得很！幸亏古人和外国人替我们造好了这许多符号，使我们开起中药铺来毫不费力。一篇文章充满了这些符号，不提出问题，不分析问题，不解决问题，不表示赞成什么，反对什么，说来说去还是一个中药铺，没有什么真切的内容。我不是说甲乙丙丁等字不能用，而是说那种对待问题的方法不对。现在许多同志津津有味于这个开中药铺的方法，实在是一种最低级、最幼稚、最庸俗的方法。这种方法就是形式主义的方法，是按照事物的外部标志来分类，不是按照事物的内部联系来分类的。单单按照事物的外部标志，使用一大堆互相没有内部联系的概念，排列成一篇文章、一篇演说或一个报告，这种办法，他自己是在做概念的游戏，也会引导人家都做这类游戏，使人不用脑筋想问题，不去思考事物的本质，而满足于甲乙丙丁的现象罗列。</w:t>
      </w:r>
      <w:r>
        <w:rPr>
          <w:rFonts w:ascii="黑体" w:eastAsia="黑体" w:hAnsi="黑体" w:hint="default"/>
          <w:b/>
          <w:bCs/>
          <w:i w:val="false"/>
          <w:iCs w:val="false"/>
          <w:color w:val="auto"/>
          <w:kern w:val="2"/>
          <w:sz w:val="24"/>
          <w:szCs w:val="24"/>
          <w:highlight w:val="none"/>
          <w:vertAlign w:val="baseline"/>
          <w:lang w:val="en-US" w:bidi="ar-SA" w:eastAsia="zh-CN"/>
        </w:rPr>
        <w:t>什么叫问题？问题就是事物的矛盾。哪里有没有解决的矛盾，哪里就有问题。既有问题，你总得赞成一方面，反对另一方面，你就得把问题提出来。提出问题，首先就要对于问题即矛盾的两个基本方面加以大略的调查和研究，才能懂得矛盾的性质是什么，这就是发现问题的过程。</w:t>
      </w:r>
      <w:r>
        <w:rPr>
          <w:rFonts w:ascii="黑体" w:eastAsia="黑体" w:hAnsi="黑体" w:hint="default"/>
          <w:b w:val="false"/>
          <w:bCs w:val="false"/>
          <w:i w:val="false"/>
          <w:iCs w:val="false"/>
          <w:color w:val="auto"/>
          <w:kern w:val="2"/>
          <w:sz w:val="24"/>
          <w:szCs w:val="24"/>
          <w:highlight w:val="none"/>
          <w:vertAlign w:val="baseline"/>
          <w:lang w:val="en-US" w:bidi="ar-SA" w:eastAsia="zh-CN"/>
        </w:rPr>
        <w:t>大略的调查和研究可以发现问题，提出问题，但是还不能解决问题。</w:t>
      </w:r>
      <w:r>
        <w:rPr>
          <w:rFonts w:ascii="黑体" w:eastAsia="黑体" w:hAnsi="黑体" w:hint="default"/>
          <w:b/>
          <w:bCs/>
          <w:i w:val="false"/>
          <w:iCs w:val="false"/>
          <w:color w:val="auto"/>
          <w:kern w:val="2"/>
          <w:sz w:val="24"/>
          <w:szCs w:val="24"/>
          <w:highlight w:val="none"/>
          <w:vertAlign w:val="baseline"/>
          <w:lang w:val="en-US" w:bidi="ar-SA" w:eastAsia="zh-CN"/>
        </w:rPr>
        <w:t>要解决问题，还须作系统的周密的调查工作和研究工作，这就是分析的过程。提出问题也要用分析，不然，对着模糊杂乱的一大堆事物的现象，你就不能知道问题即矛盾的所在。这里所讲的分析过程，是指系统的周密的分析过程。</w:t>
      </w:r>
      <w:r>
        <w:rPr>
          <w:rFonts w:ascii="黑体" w:eastAsia="黑体" w:hAnsi="黑体" w:hint="default"/>
          <w:b w:val="false"/>
          <w:bCs w:val="false"/>
          <w:i w:val="false"/>
          <w:iCs w:val="false"/>
          <w:color w:val="auto"/>
          <w:kern w:val="2"/>
          <w:sz w:val="24"/>
          <w:szCs w:val="24"/>
          <w:highlight w:val="none"/>
          <w:vertAlign w:val="baseline"/>
          <w:lang w:val="en-US" w:bidi="ar-SA" w:eastAsia="zh-CN"/>
        </w:rPr>
        <w:t>常常问题是提出了，但还不能解决，就是因为还没有暴露事物的内部联系，就是因为还没有经过这种系统的周密的分析过程，因而问题的面貌还不明晰，还不能做综合工作，也就不能好好地解决问题。一篇文章或一篇演说，如果是重要的带指导性质的，总得要提出一个什么问题，接着加以分析，然后综合起来，指明问题的性质，给以解决的办法，这样，就不是形式主义的方法所能济事。因为这种幼稚的、低级的、庸俗的、不用脑筋的形式主义的方法，在我们党内很流行，所以必须揭破它，才能使大家学会应用马克思主义的方法去观察问题、提出问题、分析问题和解决问题，我们所办的事才能办好，我们的革命事业才能胜利。</w:t>
      </w:r>
    </w:p>
    <w:p w14:paraId="1D90B99C">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党八股的第六条罪状是：不负责任，到处害人。</w:t>
      </w:r>
      <w:r>
        <w:rPr>
          <w:rFonts w:ascii="黑体" w:eastAsia="黑体" w:hAnsi="黑体" w:hint="default"/>
          <w:b w:val="false"/>
          <w:bCs w:val="false"/>
          <w:i w:val="false"/>
          <w:iCs w:val="false"/>
          <w:color w:val="auto"/>
          <w:kern w:val="2"/>
          <w:sz w:val="24"/>
          <w:szCs w:val="24"/>
          <w:highlight w:val="none"/>
          <w:vertAlign w:val="baseline"/>
          <w:lang w:val="en-US" w:bidi="ar-SA" w:eastAsia="zh-CN"/>
        </w:rPr>
        <w:t>上面所说的那些，一方面是由于幼稚而来，另一方面也是由于责任心不足而来的。拿洗脸作比方，我们每天都要洗脸，许多人并且不止洗一次，洗完之后还要拿镜子照一照，要调查研究一番，（大笑）生怕有什么不妥当的地方。你们看，这是何等地有责任心呀！我们写文章，做演说，只要像洗脸这样负责，就差不多了。拿不出来的东西就不要拿出来。须知这是要去影响别人的思想和行动的啊！一个人偶然一天两天不洗脸，固然也不好，洗后脸上还留着一个两个黑点，固然也不雅观，但倒并没有什么大危险。写文章做演说就不同了，这是专为影响人的，我们的同志反而随随便便，这就叫做轻重倒置。许多人写文章，做演说，可以不要预先研究，不要预先准备；文章写好之后，也不多看几遍，像洗脸之后再照照镜子一样，就马马虎虎地发表出去。其结果，往往是“下笔千言，离题万里”，仿佛像个才子，实则到处害人。这种责任心薄弱的坏习惯，必须改正才好。</w:t>
      </w:r>
    </w:p>
    <w:p w14:paraId="BE9B656E">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　第七条罪状是：流毒全党，妨害革命。第八条罪状是：传播出去，祸国殃民。</w:t>
      </w:r>
      <w:r>
        <w:rPr>
          <w:rFonts w:ascii="黑体" w:eastAsia="黑体" w:hAnsi="黑体" w:hint="default"/>
          <w:b w:val="false"/>
          <w:bCs w:val="false"/>
          <w:i w:val="false"/>
          <w:iCs w:val="false"/>
          <w:color w:val="auto"/>
          <w:kern w:val="2"/>
          <w:sz w:val="24"/>
          <w:szCs w:val="24"/>
          <w:highlight w:val="none"/>
          <w:vertAlign w:val="baseline"/>
          <w:lang w:val="en-US" w:bidi="ar-SA" w:eastAsia="zh-CN"/>
        </w:rPr>
        <w:t>这两条意义自明，无须多说。这就是说，党八股如不改革，如果听其发展下去，其结果之严重，可以闹到很坏的地步。党八股里面藏的是主观主义、宗派主义的毒物，这个毒物传播出去，是要害党害国的。</w:t>
      </w:r>
    </w:p>
    <w:p w14:paraId="2A96C428">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上面这八条，就是我们申讨党八股的檄文。</w:t>
      </w:r>
    </w:p>
    <w:p w14:paraId="1773CBD4">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党八股这个形式，不但不便于表现革命精神，而且非常容易使革命精神窒息</w:t>
      </w:r>
      <w:r>
        <w:rPr>
          <w:rFonts w:ascii="黑体" w:eastAsia="黑体" w:hAnsi="黑体" w:hint="default"/>
          <w:b/>
          <w:bCs/>
          <w:i w:val="false"/>
          <w:iCs w:val="false"/>
          <w:color w:val="auto"/>
          <w:kern w:val="2"/>
          <w:sz w:val="24"/>
          <w:szCs w:val="24"/>
          <w:highlight w:val="none"/>
          <w:vertAlign w:val="baseline"/>
          <w:lang w:val="en-US" w:bidi="ar-SA" w:eastAsia="zh-CN"/>
        </w:rPr>
        <w:t>。要使革命精神获得发展，必须抛弃党八股，采取生动活泼新鲜有力的马克思列宁主义的文风。</w:t>
      </w:r>
      <w:r>
        <w:rPr>
          <w:rFonts w:ascii="黑体" w:eastAsia="黑体" w:hAnsi="黑体" w:hint="default"/>
          <w:b w:val="false"/>
          <w:bCs w:val="false"/>
          <w:i w:val="false"/>
          <w:iCs w:val="false"/>
          <w:color w:val="auto"/>
          <w:kern w:val="2"/>
          <w:sz w:val="24"/>
          <w:szCs w:val="24"/>
          <w:highlight w:val="none"/>
          <w:vertAlign w:val="baseline"/>
          <w:lang w:val="en-US" w:bidi="ar-SA" w:eastAsia="zh-CN"/>
        </w:rPr>
        <w:t>这种文风，早已存在，但尚未充实，尚未得到普遍的发展。我们破坏了洋八股和党八股之后，新的文风就可以获得充实，获得普遍的发展，党的革命事业，也就可以向前推进了。</w:t>
      </w:r>
    </w:p>
    <w:p w14:paraId="DFCD3567">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不但文章里演说里有党八股，开会也有的。“一开会，二报告，三讨论，四结论，五散会”。假使每处每回无大无小都要按照这个死板的程序，不也就是党八股吗？在会场上做起“报告”来，则常常就是“一国际，二国内，三边区，四本部”，会是常常从早上开到晚上，没有话讲的人也要讲一顿，不讲好像对人不起</w:t>
      </w:r>
      <w:r>
        <w:rPr>
          <w:rFonts w:ascii="黑体" w:eastAsia="黑体" w:hAnsi="黑体" w:hint="default"/>
          <w:b/>
          <w:bCs/>
          <w:i w:val="false"/>
          <w:iCs w:val="false"/>
          <w:color w:val="auto"/>
          <w:kern w:val="2"/>
          <w:sz w:val="24"/>
          <w:szCs w:val="24"/>
          <w:highlight w:val="none"/>
          <w:vertAlign w:val="baseline"/>
          <w:lang w:val="en-US" w:bidi="ar-SA" w:eastAsia="zh-CN"/>
        </w:rPr>
        <w:t>。总之，不看实际情形，死守着呆板的旧形式、旧习惯，这种现象，不是也应该加以改革吗？</w:t>
      </w:r>
    </w:p>
    <w:p w14:paraId="6837A299">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现在许多人在提倡民族化、科学化、大众化了，这很好。但是“化”者，彻头彻尾彻里彻外之谓也；有些人则连“少许”还没有实行，却在那里提倡“化”呢！所以我劝这些同志先办“少许”，再去办“化”，不然，仍旧脱离不了教条主义和党八股，这叫做眼高手低，志大才疏，没有结果的。例如那些口讲大众化而实是小众化的人，就很要当心，如果有一天大众中间有一个什么人在路上碰到他，对他说：“先生，请你化一下给我看。”就会将起军的。如</w:t>
      </w:r>
      <w:r>
        <w:rPr>
          <w:rFonts w:ascii="黑体" w:eastAsia="黑体" w:hAnsi="黑体" w:hint="default"/>
          <w:b/>
          <w:bCs/>
          <w:i w:val="false"/>
          <w:iCs w:val="false"/>
          <w:color w:val="auto"/>
          <w:kern w:val="2"/>
          <w:sz w:val="24"/>
          <w:szCs w:val="24"/>
          <w:highlight w:val="none"/>
          <w:vertAlign w:val="baseline"/>
          <w:lang w:val="en-US" w:bidi="ar-SA" w:eastAsia="zh-CN"/>
        </w:rPr>
        <w:t>果是不但口头上提倡提倡而且自己真想实行大众化的人，那就要实地跟老百姓去学，否则仍然“化”不了的。有些天天喊大众化的人，连三句老百姓的话都讲不来，可见他就没有下过决心跟老百姓学，实在他的意思仍是小众化。</w:t>
      </w:r>
    </w:p>
    <w:p w14:paraId="704F61DA">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今天会场上散发了一个题名《宣传指南》的小册子，里面包含四篇文章，我劝同志们多看几遍。</w:t>
      </w:r>
    </w:p>
    <w:p w14:paraId="C51E57C2">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　第一篇，是从《苏联共产党（布）历史简要读本》上摘下来的，讲的是列宁怎样做宣传。</w:t>
      </w:r>
      <w:r>
        <w:rPr>
          <w:rFonts w:ascii="黑体" w:eastAsia="黑体" w:hAnsi="黑体" w:hint="default"/>
          <w:b w:val="false"/>
          <w:bCs w:val="false"/>
          <w:i w:val="false"/>
          <w:iCs w:val="false"/>
          <w:color w:val="auto"/>
          <w:kern w:val="2"/>
          <w:sz w:val="24"/>
          <w:szCs w:val="24"/>
          <w:highlight w:val="none"/>
          <w:vertAlign w:val="baseline"/>
          <w:lang w:val="en-US" w:bidi="ar-SA" w:eastAsia="zh-CN"/>
        </w:rPr>
        <w:t>其中讲到列宁写传单的情形：“在列宁领导下，彼得堡‘工人阶级解放斗争协会’第一次在俄国开始把社会主义与工人运动结合起来。当某一个工厂里爆发罢工时，‘斗争协会’因为经过自己小组中的参加者而很熟悉各企业中的情形，立刻就印发传单、印发社会主义的宣言来响应。在这些传单里，揭露出厂主虐待工人的事实，说明工人应如何为自身的利益而奋斗，载明工人群众的要求。这些传单把资本主义机体上的痈疽，工人的穷困生活，工人每日由十二小时至十四小时的过度沉重的劳动，工人之毫无权利等等真情实况，都揭露无余。同时，在这些传单里，又提出了相当的政治要求。”</w:t>
      </w:r>
    </w:p>
    <w:p w14:paraId="A8641CF9">
      <w:pPr>
        <w:pStyle w:val="style0"/>
        <w:adjustRightInd/>
        <w:snapToGrid/>
        <w:spacing w:after="157" w:afterLines="50" w:lineRule="auto" w:line="30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是“很熟悉”啊！是“揭露无余”啊！</w:t>
      </w:r>
    </w:p>
    <w:p w14:paraId="08D9C81A">
      <w:pPr>
        <w:pStyle w:val="style0"/>
        <w:adjustRightInd/>
        <w:snapToGrid/>
        <w:spacing w:after="157" w:afterLines="50" w:lineRule="auto" w:line="30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“一八九四年末，列宁在工人巴布石金参加下，写了第一个这样的鼓动传单和告彼得堡城塞棉尼可夫工厂罢工工人书。”</w:t>
      </w:r>
    </w:p>
    <w:p w14:paraId="93B871FF">
      <w:pPr>
        <w:pStyle w:val="style0"/>
        <w:adjustRightInd/>
        <w:snapToGrid/>
        <w:spacing w:after="157" w:afterLines="50" w:lineRule="auto" w:line="30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写一个传单要和熟悉情况的同志商量。列宁就是根据这样的调查和研究来写文章做工作的。</w:t>
      </w:r>
    </w:p>
    <w:p w14:paraId="3D331807">
      <w:pPr>
        <w:pStyle w:val="style0"/>
        <w:adjustRightInd/>
        <w:snapToGrid/>
        <w:spacing w:after="157" w:afterLines="50" w:lineRule="auto" w:line="30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“每一个这样的传单，都大大提高了工人们的精神。工人们看见了，社会主义者是帮助他们、保护他们的。”[9]</w:t>
      </w:r>
    </w:p>
    <w:p w14:paraId="A742AE07">
      <w:pPr>
        <w:pStyle w:val="style0"/>
        <w:adjustRightInd/>
        <w:snapToGrid/>
        <w:spacing w:after="157" w:afterLines="50" w:lineRule="auto" w:line="30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我们是赞成列宁的吗？如果是的话，就得依照列宁的精神去工作。不是空话连篇，言之无物；不是无的放矢，不看对象；也不是自以为是，夸夸其谈；而是要照着列宁那样地去做。</w:t>
      </w:r>
    </w:p>
    <w:p w14:paraId="19EFB53A">
      <w:pPr>
        <w:pStyle w:val="style0"/>
        <w:adjustRightInd/>
        <w:snapToGrid/>
        <w:spacing w:after="157" w:afterLines="50" w:lineRule="auto" w:line="360"/>
        <w:jc w:val="left"/>
        <w:rPr>
          <w:rFonts w:ascii="黑体" w:eastAsia="黑体" w:hAnsi="黑体" w:hint="default"/>
          <w:b/>
          <w:bCs/>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　第二篇，是从季米特洛夫[10]在共产国际第七次大会的报告中摘下来的。</w:t>
      </w:r>
      <w:r>
        <w:rPr>
          <w:rFonts w:ascii="黑体" w:eastAsia="黑体" w:hAnsi="黑体" w:hint="default"/>
          <w:b w:val="false"/>
          <w:bCs w:val="false"/>
          <w:i w:val="false"/>
          <w:iCs w:val="false"/>
          <w:color w:val="auto"/>
          <w:kern w:val="2"/>
          <w:sz w:val="24"/>
          <w:szCs w:val="24"/>
          <w:highlight w:val="none"/>
          <w:vertAlign w:val="baseline"/>
          <w:lang w:val="en-US" w:bidi="ar-SA" w:eastAsia="zh-CN"/>
        </w:rPr>
        <w:t>季米特洛夫说了些什么呢？他说：</w:t>
      </w:r>
      <w:r>
        <w:rPr>
          <w:rFonts w:ascii="黑体" w:eastAsia="黑体" w:hAnsi="黑体" w:hint="default"/>
          <w:b/>
          <w:bCs/>
          <w:i w:val="false"/>
          <w:iCs w:val="false"/>
          <w:color w:val="auto"/>
          <w:kern w:val="2"/>
          <w:sz w:val="24"/>
          <w:szCs w:val="24"/>
          <w:highlight w:val="none"/>
          <w:vertAlign w:val="baseline"/>
          <w:lang w:val="en-US" w:bidi="ar-SA" w:eastAsia="zh-CN"/>
        </w:rPr>
        <w:t>“应当学会不用书本上的公式而用为群众事业而奋斗的战士们的语言来和群众讲话，这些战士们的每一句话，每一个思想，都反映出千百万群众的思想和情绪。”</w:t>
      </w:r>
    </w:p>
    <w:p w14:paraId="A9950B6E">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如果我们没有学会说群众懂得的话，那末广大群众是不能领会我们的决议的。我们远不是随时都善于简单地、具体地、用群众所熟悉和懂得的形象来讲话。我们还没有能够抛弃背得烂熟的抽象的公式。事实上，你们只要瞧一瞧我们的传单、报纸、决议和提纲，就可以看到：这些东西常常是用这样的语言写成的，写得这样地艰深，甚至于我们党的干部都难于懂得，更用不着说普通工人了。”</w:t>
      </w:r>
    </w:p>
    <w:p w14:paraId="66A9BE16">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怎么样？这不是把我们的毛病讲得一针见血吗？不错，党八股中国有，外国也有，可见是通病。（笑）但是我们总得照着季米特洛夫同志的指示把我们自己的毛病赶快治好才行。</w:t>
      </w:r>
    </w:p>
    <w:p w14:paraId="C051DD28">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我们每一个人，都应当切实领会下面这条起码的规则，把它当作定律，当作布尔什维克的定律：当你写东西或讲话的时候，始终要想到使每个普通工人都懂得，都相信你的号召，都决心跟着你走。要想到你究竟为什么人写东西，向什么人讲话。”[11]</w:t>
      </w:r>
    </w:p>
    <w:p w14:paraId="FA8EEB2B">
      <w:pPr>
        <w:pStyle w:val="style0"/>
        <w:adjustRightInd/>
        <w:snapToGrid/>
        <w:spacing w:after="157" w:afterLines="50" w:lineRule="auto" w:line="360"/>
        <w:jc w:val="left"/>
        <w:rPr>
          <w:rFonts w:ascii="黑体" w:eastAsia="黑体" w:hAnsi="黑体" w:hint="default"/>
          <w:b/>
          <w:bCs/>
          <w:i w:val="false"/>
          <w:iCs w:val="false"/>
          <w:color w:val="auto"/>
          <w:kern w:val="2"/>
          <w:sz w:val="24"/>
          <w:szCs w:val="24"/>
          <w:highlight w:val="none"/>
          <w:vertAlign w:val="baseline"/>
          <w:lang w:val="en-US" w:bidi="ar-SA" w:eastAsia="zh-CN"/>
        </w:rPr>
      </w:pPr>
      <w:r>
        <w:rPr>
          <w:rFonts w:ascii="黑体" w:eastAsia="黑体" w:hAnsi="黑体" w:hint="default"/>
          <w:b/>
          <w:bCs/>
          <w:i w:val="false"/>
          <w:iCs w:val="false"/>
          <w:color w:val="auto"/>
          <w:kern w:val="2"/>
          <w:sz w:val="24"/>
          <w:szCs w:val="24"/>
          <w:highlight w:val="none"/>
          <w:vertAlign w:val="baseline"/>
          <w:lang w:val="en-US" w:bidi="ar-SA" w:eastAsia="zh-CN"/>
        </w:rPr>
        <w:t>　　这就是共产国际给我们治病的药方，是必须遵守的。这是“规则”啊！</w:t>
      </w:r>
    </w:p>
    <w:p w14:paraId="26BCA66C">
      <w:pPr>
        <w:pStyle w:val="style0"/>
        <w:adjustRightInd/>
        <w:snapToGrid/>
        <w:spacing w:after="157" w:afterLines="50" w:lineRule="auto" w:line="360"/>
        <w:jc w:val="left"/>
        <w:rPr>
          <w:rFonts w:ascii="黑体" w:eastAsia="黑体" w:hAnsi="黑体" w:hint="default"/>
          <w:b/>
          <w:bCs/>
          <w:i w:val="false"/>
          <w:iCs w:val="false"/>
          <w:color w:val="auto"/>
          <w:kern w:val="2"/>
          <w:sz w:val="24"/>
          <w:szCs w:val="24"/>
          <w:highlight w:val="none"/>
          <w:vertAlign w:val="baseline"/>
          <w:lang w:val="en-US" w:bidi="ar-SA" w:eastAsia="zh-CN"/>
        </w:rPr>
      </w:pPr>
      <w:r>
        <w:rPr>
          <w:rFonts w:ascii="黑体" w:eastAsia="黑体" w:hAnsi="黑体" w:hint="default"/>
          <w:b/>
          <w:bCs/>
          <w:i w:val="false"/>
          <w:iCs w:val="false"/>
          <w:color w:val="auto"/>
          <w:kern w:val="2"/>
          <w:sz w:val="24"/>
          <w:szCs w:val="24"/>
          <w:highlight w:val="none"/>
          <w:vertAlign w:val="baseline"/>
          <w:lang w:val="en-US" w:bidi="ar-SA" w:eastAsia="zh-CN"/>
        </w:rPr>
        <w:t>　　第三篇，是从《鲁迅全集》里选出的，是鲁迅复北斗杂志[12]社讨论怎样写文章的一封信。他说些什么呢？他一共列举了八条写文章的规则，我现在抽出几条来说一说。</w:t>
      </w:r>
    </w:p>
    <w:p w14:paraId="C13FF1A6">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第一条：“留心各样的事情，多看看，不看到一点就写。”</w:t>
      </w:r>
    </w:p>
    <w:p w14:paraId="B81F74F6">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讲的是“留心各样的事情”，不是一样半样的事情。讲的是“多看看”，不是只看一眼半眼。我们怎么样？不是恰恰和他相反，只看到一点就写吗？</w:t>
      </w:r>
    </w:p>
    <w:p w14:paraId="1C6D8448">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第二条：“写不出的时候不硬写。”</w:t>
      </w:r>
    </w:p>
    <w:p w14:paraId="4621D433">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我们怎么样？不是明明脑子里没有什么东西硬要大写特写吗？不调查，不研究，提起笔来“硬写”，这就是不负责任的态度。</w:t>
      </w:r>
    </w:p>
    <w:p w14:paraId="2874A207">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第四条：“写完后至少看两遍，竭力将可有可无的字、句、段删去，毫不可惜。宁可将可作小说的材料缩成速写，决不将速写材料拉成小说。”</w:t>
      </w:r>
    </w:p>
    <w:p w14:paraId="C9E05055">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孔夫子提倡“再思”[13]，韩愈也说“行成于思”[14]，那是古代的事情。现在的事情，问题很复杂，有些事情甚至想三四回还不够。鲁迅说“至少看两遍”，至多呢？他没有说，我看重要的文章不妨看它十多遍，认真地加以删改，然后发表。文章是客观事物的反映，而事物是曲折复杂的，必须反复研究，才能反映恰当；在这里粗心大意，就是不懂得做文章的起码知识。</w:t>
      </w:r>
    </w:p>
    <w:p w14:paraId="FB65108B">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第六条：“不生造除自己之外，谁也不懂的形容词之类。”</w:t>
      </w:r>
    </w:p>
    <w:p w14:paraId="12327312">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我们“生造”的东西太多了，总之是“谁也不懂”。句法有长到四五十个字一句的，其中堆满了“谁也不懂的形容词之类”。许多口口声声拥护鲁迅的人们，却正是违背鲁迅的啊！</w:t>
      </w:r>
    </w:p>
    <w:p w14:paraId="DADB2B3F">
      <w:pPr>
        <w:pStyle w:val="style0"/>
        <w:adjustRightInd/>
        <w:snapToGrid/>
        <w:spacing w:after="157" w:afterLines="50" w:lineRule="auto" w:line="360"/>
        <w:jc w:val="left"/>
        <w:rPr>
          <w:rFonts w:ascii="黑体" w:eastAsia="黑体" w:hAnsi="黑体" w:hint="default"/>
          <w:b/>
          <w:bCs/>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　最后一篇文章，是中国共产党六届六中全会论宣传的民族化。六届六中全会是一九三八年开的，我们那时曾说：“离开中国特点来谈马克思主义，只是抽象的空洞的马克思主义。”这就是说，必须反对空谈马克思主义；在中国生活的共产党员，必须联系中国的革命实际来研究马克思主义。</w:t>
      </w:r>
    </w:p>
    <w:p w14:paraId="C2D85FC0">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洋八股必须废止，空洞抽象的调头必须少唱，教条主义必须休息，而代之以新鲜活泼的、为中国老百姓所喜闻乐见的中国作风和中国气派。把国际主义的内容和民族形式分离起来，是一点也不懂国际主义的人们的做法，我们则要把二者紧密地结合起来。在这个问题上，我们队伍中存在着的一些严重的错误，是应该认真地克服的。”[15]</w:t>
      </w:r>
    </w:p>
    <w:p w14:paraId="7DDF6200">
      <w:pPr>
        <w:pStyle w:val="style0"/>
        <w:adjustRightInd/>
        <w:snapToGrid/>
        <w:spacing w:after="157" w:afterLines="50" w:lineRule="auto" w:line="3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w:t>
      </w:r>
      <w:r>
        <w:rPr>
          <w:rFonts w:ascii="黑体" w:eastAsia="黑体" w:hAnsi="黑体" w:hint="default"/>
          <w:b/>
          <w:bCs/>
          <w:i w:val="false"/>
          <w:iCs w:val="false"/>
          <w:color w:val="auto"/>
          <w:kern w:val="2"/>
          <w:sz w:val="24"/>
          <w:szCs w:val="24"/>
          <w:highlight w:val="none"/>
          <w:vertAlign w:val="baseline"/>
          <w:lang w:val="en-US" w:bidi="ar-SA" w:eastAsia="zh-CN"/>
        </w:rPr>
        <w:t>　这里叫洋八股废止，有些同志却实际上还在提倡。这里叫空洞抽象的调头少唱，有些同志却硬要多唱。这里叫教条主义休息，有些同志却叫它起床。总之，有许多人把六中全会通过的报告当做耳边风，好像是故意和它作对似的。</w:t>
      </w:r>
    </w:p>
    <w:p w14:paraId="A06FBBA9">
      <w:pPr>
        <w:pStyle w:val="style0"/>
        <w:adjustRightInd/>
        <w:snapToGrid/>
        <w:spacing w:after="157" w:afterLines="50" w:lineRule="auto" w:line="360"/>
        <w:jc w:val="left"/>
        <w:rPr>
          <w:rFonts w:ascii="黑体" w:eastAsia="黑体" w:hAnsi="黑体" w:hint="default"/>
          <w:b/>
          <w:bCs/>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4"/>
          <w:szCs w:val="24"/>
          <w:highlight w:val="none"/>
          <w:vertAlign w:val="baseline"/>
          <w:lang w:val="en-US" w:bidi="ar-SA" w:eastAsia="zh-CN"/>
        </w:rPr>
        <w:t>　　中央现在做了决定，一定要把党八股和教条主义等类，彻底抛弃，所以我来讲了许多。希望同志们把我所讲的加以考虑，加以分析，同时也分析各人自己的情况</w:t>
      </w:r>
      <w:r>
        <w:rPr>
          <w:rFonts w:ascii="黑体" w:eastAsia="黑体" w:hAnsi="黑体" w:hint="default"/>
          <w:b/>
          <w:bCs/>
          <w:i w:val="false"/>
          <w:iCs w:val="false"/>
          <w:color w:val="auto"/>
          <w:kern w:val="2"/>
          <w:sz w:val="24"/>
          <w:szCs w:val="24"/>
          <w:highlight w:val="none"/>
          <w:vertAlign w:val="baseline"/>
          <w:lang w:val="en-US" w:bidi="ar-SA" w:eastAsia="zh-CN"/>
        </w:rPr>
        <w:t>。每个人应该把自己好好地想一想，并且把自己想清楚了的东西，跟知心的朋友们商量一下，跟周围的同志们商量一下，把自己的毛病切实改掉。</w:t>
      </w:r>
    </w:p>
    <w:p w14:paraId="CCC56BDD">
      <w:pPr>
        <w:pStyle w:val="style0"/>
        <w:adjustRightInd/>
        <w:snapToGrid/>
        <w:spacing w:after="157" w:afterLines="50" w:lineRule="auto" w:line="360"/>
        <w:jc w:val="left"/>
        <w:rPr/>
      </w:pPr>
    </w:p>
    <w:p w14:paraId="1C029AF2">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注释</w:t>
      </w:r>
    </w:p>
    <w:p w14:paraId="65539A82">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[1] 凯丰（一九○六——一九五五），又名何克全，江西萍乡人。当时任中共中央宣传部代理部长。</w:t>
      </w:r>
    </w:p>
    <w:p w14:paraId="29930153">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[2] 见本卷《整顿党的作风》注〔1〕。</w:t>
      </w:r>
    </w:p>
    <w:p w14:paraId="3EE73AF1">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[3] “将一军”是中国象棋中的术语。中国象棋采取两军对战的形式，而以一方攻入对方堡垒捉住“将军”（主帅）作为赢棋。凡是一方走了一着棋，使对方的将军有立即被捉的危险时，就叫做向对方“将军”。</w:t>
      </w:r>
    </w:p>
    <w:p w14:paraId="B226EFA1">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[4] 反对新旧八股是鲁迅作品里一贯的精神。鲁迅曾在《伪自由书•透底》一文中说：“八股原是蠢笨的产物。一来是考官嫌麻烦——他们的头脑大半是阴沉木做的，——什么代圣贤立言，什么起承转合，文章气韵，都没有一定的标准，难以捉摸，因此，一股一股地定出来，算是合于功令的格式，用这格式来‘衡文’，一眼就看得出多少轻重。二来，连应试的人也觉得又省力，又不费事了。这样的八股，无论新旧，都应当扫荡。”洋八股是五四运动以后一些浅薄的知识分子发展起来的东西，并经过他们的传播，长时期地在革命队伍中存在着。鲁迅在《透底》附录“回祝秀侠信”中批判这种洋八股说：“八股无论新旧，都在扫荡之列，……例如只会‘辱骂’‘恐吓’甚至于‘判决’，而不肯具体地切实地运用科学所求得的公式，去解释每天的新的事实，新的现象，而只抄一通公式，往一切事实上乱凑，这也是一种八股。”（《鲁迅全集》第5卷，人民文学出版社1981年版，第103—106页）</w:t>
      </w:r>
    </w:p>
    <w:p w14:paraId="413744F0">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[5] 见本书第一卷《中国革命战争的战略问题》注〔52〕。</w:t>
      </w:r>
    </w:p>
    <w:p w14:paraId="FD2127F7">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[6] 《解放日报》是中共中央的机关报，一九四一年五月十六日在延安创刊，一九四七年三月二十七日终刊。</w:t>
      </w:r>
    </w:p>
    <w:p w14:paraId="659B2D18">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[7] 这是鲁迅《南腔北调集》中一篇文章的篇名，一九三二年作。（《鲁迅全集》第4卷，人民文学出版社1981年版，第451页）</w:t>
      </w:r>
    </w:p>
    <w:p w14:paraId="81238368">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[8] 解放以前，上海人称城市中无正当职业而以乞讨为生的游民为瘪三，他们通常是极瘦的。</w:t>
      </w:r>
    </w:p>
    <w:p w14:paraId="2E6C6F6D">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[9] 以上三段引文见《联共（布）党史简明教程》第一章第三节（人民出版社1975年版，第18—19页）。</w:t>
      </w:r>
    </w:p>
    <w:p w14:paraId="2060CE3C">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[10] 季米特洛夫（一八八二——一九四九），保加利亚人。一九二一年任工会国际中央理事会理事，一九三五年至一九四三年任共产国际执行委员会总书记。一九四五年十一月回国后，任保加利亚共产党总书记和部长会议主席。</w:t>
      </w:r>
    </w:p>
    <w:p w14:paraId="A2E4358B">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[11] 以上三段引文见季米特洛夫一九三五年八月十三日在共产国际第七次代表大会上所作的结论《为工人阶级团结一致反对法西斯主义而斗争》的序言和第六部分《仅仅只有正确的路线还是不够的》。</w:t>
      </w:r>
    </w:p>
    <w:p w14:paraId="BD080804">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[12] 《北斗》杂志是中国左翼作家联盟在一九三一年至一九三二年间出版的文艺月刊。《答北斗杂志社问》载鲁迅《二心集》。（《鲁迅全集》第4卷，人民文学出版社1981年版，第364—365页）</w:t>
      </w:r>
    </w:p>
    <w:p w14:paraId="728DB66B">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[13] 参见《论语•公冶长》。</w:t>
      </w:r>
    </w:p>
    <w:p w14:paraId="A55AC4A8">
      <w:pPr>
        <w:pStyle w:val="style0"/>
        <w:adjustRightInd/>
        <w:snapToGrid/>
        <w:spacing w:after="157" w:afterLines="50" w:lineRule="auto" w:line="60"/>
        <w:jc w:val="left"/>
        <w:rPr>
          <w:sz w:val="18"/>
          <w:szCs w:val="21"/>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[14] 韩愈（七六八——八二四），中国唐代著名的大作家。他在《进学解》一文中说：“行成于思，毁于随。”意思是：作事成功由于思考，失败由于不思考。</w:t>
      </w:r>
    </w:p>
    <w:p w14:paraId="0C213265">
      <w:pPr>
        <w:pStyle w:val="style0"/>
        <w:adjustRightInd/>
        <w:snapToGrid/>
        <w:spacing w:after="157" w:afterLines="50" w:lineRule="auto" w:line="60"/>
        <w:jc w:val="left"/>
        <w:rPr>
          <w:rFonts w:ascii="黑体" w:eastAsia="黑体" w:hAnsi="黑体" w:hint="default"/>
          <w:b w:val="false"/>
          <w:bCs w:val="false"/>
          <w:i w:val="false"/>
          <w:iCs w:val="false"/>
          <w:color w:val="auto"/>
          <w:kern w:val="2"/>
          <w:sz w:val="24"/>
          <w:szCs w:val="24"/>
          <w:highlight w:val="none"/>
          <w:vertAlign w:val="baseline"/>
          <w:lang w:val="en-US" w:bidi="ar-SA" w:eastAsia="zh-CN"/>
        </w:rPr>
      </w:pPr>
      <w:r>
        <w:rPr>
          <w:rFonts w:ascii="黑体" w:eastAsia="黑体" w:hAnsi="黑体" w:hint="default"/>
          <w:b w:val="false"/>
          <w:bCs w:val="false"/>
          <w:i w:val="false"/>
          <w:iCs w:val="false"/>
          <w:color w:val="auto"/>
          <w:kern w:val="2"/>
          <w:sz w:val="21"/>
          <w:szCs w:val="21"/>
          <w:highlight w:val="none"/>
          <w:vertAlign w:val="baseline"/>
          <w:lang w:val="en-US" w:bidi="ar-SA" w:eastAsia="zh-CN"/>
        </w:rPr>
        <w:t>[15] 以上两段引文见《中国共产党在民族战争中的地位》（本书第2卷第534页</w:t>
      </w:r>
      <w:r>
        <w:rPr>
          <w:rFonts w:ascii="黑体" w:eastAsia="黑体" w:hAnsi="黑体" w:hint="default"/>
          <w:b w:val="false"/>
          <w:bCs w:val="false"/>
          <w:i w:val="false"/>
          <w:iCs w:val="false"/>
          <w:color w:val="auto"/>
          <w:kern w:val="2"/>
          <w:sz w:val="24"/>
          <w:szCs w:val="24"/>
          <w:highlight w:val="none"/>
          <w:vertAlign w:val="baseline"/>
          <w:lang w:val="en-US" w:bidi="ar-SA" w:eastAsia="zh-CN"/>
        </w:rPr>
        <w:t>）。</w:t>
      </w:r>
    </w:p>
    <w:p w14:paraId="E89CB2B8">
      <w:pPr>
        <w:pStyle w:val="style0"/>
        <w:adjustRightInd/>
        <w:snapToGrid/>
        <w:spacing w:after="157" w:afterLines="50" w:lineRule="auto" w:line="360"/>
        <w:jc w:val="left"/>
        <w:rPr/>
      </w:pPr>
    </w:p>
    <w:p w14:paraId="37B7F108">
      <w:pPr>
        <w:pStyle w:val="style0"/>
        <w:keepNext w:val="false"/>
        <w:keepLines w:val="false"/>
        <w:pageBreakBefore w:val="false"/>
        <w:widowControl w:val="false"/>
        <w:kinsoku/>
        <w:wordWrap/>
        <w:overflowPunct/>
        <w:topLinePunct w:val="false"/>
        <w:autoSpaceDE/>
        <w:autoSpaceDN/>
        <w:bidi w:val="false"/>
        <w:adjustRightInd/>
        <w:snapToGrid/>
        <w:spacing w:after="157" w:afterLines="50" w:lineRule="auto" w:line="360"/>
        <w:jc w:val="left"/>
        <w:textAlignment w:val="auto"/>
        <w:rPr>
          <w:rFonts w:ascii="黑体" w:cs="黑体" w:eastAsia="黑体" w:hAnsi="黑体" w:hint="default"/>
          <w:color w:val="auto"/>
          <w:sz w:val="24"/>
          <w:szCs w:val="24"/>
          <w:lang w:val="en-US" w:eastAsia="zh-CN"/>
        </w:rPr>
      </w:pPr>
    </w:p>
    <w:sectPr>
      <w:type w:val="continuous"/>
      <w:pgSz w:w="11906" w:h="16838" w:orient="portrait"/>
      <w:pgMar w:top="1440" w:right="969" w:bottom="1440" w:left="969" w:header="851" w:footer="850" w:gutter="0"/>
      <w:pgBorders w:zOrder="front" w:display="allPages" w:offsetFrom="text">
        <w:top w:val="thickThinSmallGap" w:sz="24" w:space="1" w:color="e40000"/>
        <w:left w:val="none" w:sz="0" w:space="0" w:color="auto"/>
        <w:bottom w:val="thickThinSmallGap" w:sz="24" w:space="1" w:color="e40000"/>
        <w:right w:val="none" w:sz="0" w:space="0" w:color="auto"/>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微软雅黑">
    <w:altName w:val="微软雅黑"/>
    <w:panose1 w:val="020b0503020000020204"/>
    <w:charset w:val="86"/>
    <w:family w:val="auto"/>
    <w:pitch w:val="default"/>
    <w:sig w:usb0="80000287" w:usb1="2ACF3C50" w:usb2="00000016" w:usb3="00000000" w:csb0="0004001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BD8CD3C">
    <w:pPr>
      <w:pStyle w:val="style31"/>
      <w:bidi w:val="false"/>
      <w:rPr>
        <w:rFonts w:hint="default"/>
        <w:color w:val="ff0101"/>
        <w:sz w:val="20"/>
        <w:szCs w:val="28"/>
        <w:lang w:val="en-US"/>
      </w:rPr>
    </w:pPr>
    <w:r>
      <w:rPr>
        <w:rFonts w:hint="eastAsia"/>
        <w:color w:val="ff0101"/>
        <w:sz w:val="20"/>
        <w:szCs w:val="28"/>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文本框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14:paraId="CE443F34">
                          <w:pPr>
                            <w:pStyle w:val="style32"/>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txbxContent>
                    </wps:txbx>
                    <wps:bodyPr lIns="0" rIns="0" tIns="0" bIns="0" vert="horz" anchor="t" wrap="none" upright="fals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14:paraId="CE443F34">
                    <w:pPr>
                      <w:pStyle w:val="style32"/>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txbxContent>
              </v:textbox>
            </v:rect>
          </w:pict>
        </mc:Fallback>
      </mc:AlternateContent>
    </w:r>
    <w:r>
      <w:rPr>
        <w:rFonts w:hint="eastAsia"/>
        <w:color w:val="ff0101"/>
        <w:sz w:val="28"/>
        <w:szCs w:val="44"/>
        <w:lang w:val="en-US" w:eastAsia="zh-CN"/>
      </w:rPr>
      <w:t>内部资料★请勿外传</w: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5D4D206">
    <w:pPr>
      <w:pStyle w:val="style31"/>
      <w:bidi w:val="false"/>
      <w:rPr>
        <w:rFonts w:hint="eastAsia"/>
      </w:rPr>
    </w:pPr>
    <w:r>
      <w:rPr>
        <w:rFonts w:hint="eastAsia"/>
      </w:rPr>
      <mc:AlternateContent>
        <mc:Choice Requires="wps">
          <w:drawing>
            <wp:anchor distT="0" distB="0" distL="0" distR="0" simplePos="false" relativeHeight="3"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8" name="文本框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8">
                      <w:txbxContent>
                        <w:p w14:paraId="EE9B3ED5">
                          <w:pPr>
                            <w:pStyle w:val="style32"/>
                            <w:rPr>
                              <w:sz w:val="28"/>
                              <w:szCs w:val="28"/>
                            </w:rPr>
                          </w:pP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I</w:t>
                          </w:r>
                          <w:r>
                            <w:rPr>
                              <w:sz w:val="28"/>
                              <w:szCs w:val="28"/>
                            </w:rPr>
                            <w:fldChar w:fldCharType="end"/>
                          </w:r>
                          <w:r>
                            <w:rPr>
                              <w:sz w:val="28"/>
                              <w:szCs w:val="28"/>
                            </w:rPr>
                            <w:t xml:space="preserve"> —</w:t>
                          </w:r>
                        </w:p>
                      </w:txbxContent>
                    </wps:txbx>
                    <wps:bodyPr lIns="0" rIns="0" tIns="0" bIns="0" vert="horz" anchor="t" wrap="none" upright="false">
                      <a:prstTxWarp prst="textNoShape"/>
                      <a:spAutoFit/>
                    </wps:bodyPr>
                  </wps:wsp>
                </a:graphicData>
              </a:graphic>
            </wp:anchor>
          </w:drawing>
        </mc:Choice>
        <mc:Fallback>
          <w:pict>
            <v:rect id="4098" filled="f" stroked="f" style="position:absolute;margin-left:0.0pt;margin-top:0.0pt;width:144.0pt;height:144.0pt;z-index:3;mso-position-horizontal:center;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14:paraId="EE9B3ED5">
                    <w:pPr>
                      <w:pStyle w:val="style32"/>
                      <w:rPr>
                        <w:sz w:val="28"/>
                        <w:szCs w:val="28"/>
                      </w:rPr>
                    </w:pP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I</w:t>
                    </w:r>
                    <w:r>
                      <w:rPr>
                        <w:sz w:val="28"/>
                        <w:szCs w:val="28"/>
                      </w:rPr>
                      <w:fldChar w:fldCharType="end"/>
                    </w:r>
                    <w:r>
                      <w:rPr>
                        <w:sz w:val="28"/>
                        <w:szCs w:val="28"/>
                      </w:rPr>
                      <w:t xml:space="preserve"> —</w:t>
                    </w: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EB78B58">
    <w:pPr>
      <w:pStyle w:val="style31"/>
      <w:tabs>
        <w:tab w:val="clear" w:pos="8306"/>
      </w:tabs>
      <w:jc w:val="left"/>
      <w:rPr>
        <w:rFonts w:ascii="黑体" w:cs="黑体" w:eastAsia="黑体" w:hAnsi="黑体" w:hint="default"/>
        <w:color w:val="ff0000"/>
        <w:sz w:val="28"/>
        <w:szCs w:val="44"/>
        <w:lang w:val="en-US" w:eastAsia="zh-CN"/>
      </w:rPr>
    </w:pPr>
    <w:r>
      <w:rPr>
        <w:rFonts w:ascii="黑体" w:cs="黑体" w:eastAsia="黑体" w:hAnsi="黑体" w:hint="eastAsia"/>
        <w:color w:val="ff0000"/>
        <w:sz w:val="28"/>
        <w:szCs w:val="44"/>
        <w:lang w:eastAsia="zh-CN"/>
      </w:rPr>
      <w:t>★</w:t>
    </w:r>
    <w:r>
      <w:rPr>
        <w:rFonts w:ascii="黑体" w:cs="黑体" w:eastAsia="黑体" w:hAnsi="黑体" w:hint="eastAsia"/>
        <w:color w:val="ff0000"/>
        <w:sz w:val="28"/>
        <w:szCs w:val="44"/>
        <w:lang w:val="en-US" w:eastAsia="zh-CN"/>
      </w:rPr>
      <w:t>真理</w:t>
    </w:r>
    <w:r>
      <w:rPr>
        <w:rFonts w:ascii="黑体" w:cs="黑体" w:eastAsia="黑体" w:hAnsi="黑体" w:hint="default"/>
        <w:color w:val="ff0000"/>
        <w:sz w:val="28"/>
        <w:szCs w:val="44"/>
        <w:lang w:val="en-US" w:eastAsia="zh-CN"/>
      </w:rPr>
      <w:t>月</w:t>
    </w:r>
    <w:r>
      <w:rPr>
        <w:rFonts w:ascii="黑体" w:cs="黑体" w:eastAsia="黑体" w:hAnsi="黑体" w:hint="eastAsia"/>
        <w:color w:val="ff0000"/>
        <w:sz w:val="28"/>
        <w:szCs w:val="44"/>
        <w:lang w:val="en-US" w:eastAsia="zh-CN"/>
      </w:rPr>
      <w:t>刊</w:t>
    </w:r>
    <w:r>
      <w:rPr>
        <w:rFonts w:ascii="黑体" w:cs="黑体" w:eastAsia="黑体" w:hAnsi="黑体" w:hint="eastAsia"/>
        <w:color w:val="ff0000"/>
        <w:sz w:val="28"/>
        <w:szCs w:val="44"/>
        <w:lang w:val="en-US" w:eastAsia="zh-CN"/>
      </w:rPr>
      <w:tab/>
    </w:r>
    <w:r>
      <w:rPr>
        <w:rFonts w:ascii="黑体" w:cs="黑体" w:eastAsia="黑体" w:hAnsi="黑体" w:hint="default"/>
        <w:color w:val="ff0000"/>
        <w:sz w:val="28"/>
        <w:szCs w:val="44"/>
        <w:lang w:val="en-US" w:eastAsia="zh-CN"/>
      </w:rPr>
      <w:t>目录</w:t>
    </w:r>
    <w:r>
      <w:rPr>
        <w:rFonts w:ascii="黑体" w:cs="黑体" w:eastAsia="黑体" w:hAnsi="黑体" w:hint="eastAsia"/>
        <w:color w:val="ff0000"/>
        <w:sz w:val="28"/>
        <w:szCs w:val="44"/>
        <w:lang w:val="en-US" w:eastAsia="zh-CN"/>
      </w:rPr>
      <w:tab/>
    </w:r>
    <w:r>
      <w:rPr>
        <w:rFonts w:ascii="黑体" w:cs="黑体" w:eastAsia="黑体" w:hAnsi="黑体" w:hint="default"/>
        <w:color w:val="ff0000"/>
        <w:sz w:val="28"/>
        <w:szCs w:val="44"/>
        <w:lang w:val="en-US" w:eastAsia="zh-CN"/>
      </w:rPr>
      <w:t>2026</w:t>
    </w:r>
    <w:r>
      <w:rPr>
        <w:rFonts w:ascii="黑体" w:cs="黑体" w:eastAsia="黑体" w:hAnsi="黑体" w:hint="eastAsia"/>
        <w:color w:val="ff0000"/>
        <w:sz w:val="28"/>
        <w:szCs w:val="44"/>
        <w:lang w:val="en-US" w:eastAsia="zh-CN"/>
      </w:rPr>
      <w:t>.</w:t>
    </w:r>
    <w:r>
      <w:rPr>
        <w:rFonts w:ascii="黑体" w:cs="黑体" w:eastAsia="黑体" w:hAnsi="黑体" w:hint="default"/>
        <w:color w:val="ff0000"/>
        <w:sz w:val="28"/>
        <w:szCs w:val="44"/>
        <w:lang w:val="en-US" w:eastAsia="zh-CN"/>
      </w:rPr>
      <w:t>1</w:t>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5B31701">
    <w:pPr>
      <w:pStyle w:val="style31"/>
      <w:jc w:val="left"/>
      <w:rPr>
        <w:rFonts w:ascii="黑体" w:cs="黑体" w:eastAsia="黑体" w:hAnsi="黑体" w:hint="default"/>
        <w:color w:val="ff0000"/>
        <w:sz w:val="28"/>
        <w:szCs w:val="44"/>
        <w:lang w:val="en-US" w:eastAsia="zh-CN"/>
      </w:rPr>
    </w:pPr>
    <w:r>
      <w:rPr>
        <w:rFonts w:ascii="黑体" w:cs="黑体" w:eastAsia="黑体" w:hAnsi="黑体" w:hint="eastAsia"/>
        <w:color w:val="ff0000"/>
        <w:sz w:val="28"/>
        <w:szCs w:val="44"/>
        <w:lang w:eastAsia="zh-CN"/>
      </w:rPr>
      <w:t>★</w:t>
    </w:r>
    <w:r>
      <w:rPr>
        <w:rFonts w:ascii="黑体" w:cs="黑体" w:eastAsia="黑体" w:hAnsi="黑体" w:hint="eastAsia"/>
        <w:color w:val="ff0000"/>
        <w:sz w:val="28"/>
        <w:szCs w:val="44"/>
        <w:lang w:val="en-US" w:eastAsia="zh-CN"/>
      </w:rPr>
      <w:t>真理周刊</w:t>
    </w:r>
    <w:r>
      <w:rPr>
        <w:rFonts w:ascii="黑体" w:cs="黑体" w:eastAsia="黑体" w:hAnsi="黑体" w:hint="eastAsia"/>
        <w:color w:val="ff0000"/>
        <w:sz w:val="28"/>
        <w:szCs w:val="44"/>
        <w:lang w:val="en-US" w:eastAsia="zh-CN"/>
      </w:rPr>
      <w:tab/>
    </w:r>
    <w:r>
      <w:rPr>
        <w:rFonts w:ascii="黑体" w:cs="黑体" w:eastAsia="黑体" w:hAnsi="黑体" w:hint="eastAsia"/>
        <w:color w:val="ff0000"/>
        <w:sz w:val="28"/>
        <w:szCs w:val="44"/>
        <w:lang w:val="en-US" w:eastAsia="zh-CN"/>
      </w:rPr>
      <w:tab/>
    </w:r>
    <w:r>
      <w:rPr>
        <w:rFonts w:ascii="黑体" w:cs="黑体" w:eastAsia="黑体" w:hAnsi="黑体" w:hint="default"/>
        <w:color w:val="ff0000"/>
        <w:sz w:val="28"/>
        <w:szCs w:val="44"/>
        <w:lang w:val="en-US" w:eastAsia="zh-CN"/>
      </w:rPr>
      <w:t>2026</w:t>
    </w:r>
    <w:r>
      <w:rPr>
        <w:rFonts w:ascii="黑体" w:cs="黑体" w:eastAsia="黑体" w:hAnsi="黑体" w:hint="eastAsia"/>
        <w:color w:val="ff0000"/>
        <w:sz w:val="28"/>
        <w:szCs w:val="44"/>
        <w:lang w:val="en-US" w:eastAsia="zh-CN"/>
      </w:rPr>
      <w:t>.</w:t>
    </w:r>
    <w:r>
      <w:rPr>
        <w:rFonts w:ascii="黑体" w:cs="黑体" w:eastAsia="黑体" w:hAnsi="黑体" w:hint="default"/>
        <w:color w:val="ff0000"/>
        <w:sz w:val="28"/>
        <w:szCs w:val="44"/>
        <w:lang w:val="en-US" w:eastAsia="zh-CN"/>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77"/>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paragraph" w:styleId="style1">
    <w:name w:val="heading 1"/>
    <w:basedOn w:val="style0"/>
    <w:next w:val="style1"/>
    <w:qFormat/>
    <w:uiPriority w:val="0"/>
    <w:pPr>
      <w:keepNext/>
      <w:keepLines/>
      <w:widowControl w:val="false"/>
      <w:spacing w:before="340" w:after="330" w:lineRule="auto" w:line="576"/>
      <w:ind w:left="0" w:right="0"/>
      <w:jc w:val="both"/>
      <w:outlineLvl w:val="0"/>
    </w:pPr>
    <w:rPr>
      <w:rFonts w:ascii="Calibri" w:cs="宋体" w:eastAsia="宋体" w:hAnsi="Calibri"/>
      <w:b/>
      <w:bCs/>
      <w:kern w:val="44"/>
      <w:sz w:val="44"/>
      <w:szCs w:val="24"/>
      <w:lang w:val="en-US" w:bidi="ar-SA" w:eastAsia="zh-CN"/>
    </w:rPr>
  </w:style>
  <w:style w:type="paragraph" w:styleId="style2">
    <w:name w:val="heading 2"/>
    <w:basedOn w:val="style0"/>
    <w:next w:val="style2"/>
    <w:qFormat/>
    <w:uiPriority w:val="0"/>
    <w:pPr>
      <w:keepNext/>
      <w:keepLines/>
      <w:widowControl w:val="false"/>
      <w:spacing w:before="260" w:after="260" w:lineRule="auto" w:line="412"/>
      <w:ind w:left="0" w:right="0"/>
      <w:jc w:val="both"/>
      <w:outlineLvl w:val="1"/>
    </w:pPr>
    <w:rPr>
      <w:rFonts w:ascii="Arial" w:cs="宋体" w:eastAsia="黑体" w:hAnsi="Arial"/>
      <w:b/>
      <w:bCs/>
      <w:kern w:val="2"/>
      <w:sz w:val="32"/>
      <w:szCs w:val="24"/>
      <w:lang w:val="en-US" w:bidi="ar-SA" w:eastAsia="zh-CN"/>
    </w:rPr>
  </w:style>
  <w:style w:type="paragraph" w:styleId="style3">
    <w:name w:val="heading 3"/>
    <w:basedOn w:val="style0"/>
    <w:next w:val="style3"/>
    <w:qFormat/>
    <w:uiPriority w:val="0"/>
    <w:pPr>
      <w:keepNext/>
      <w:keepLines/>
      <w:widowControl w:val="false"/>
      <w:spacing w:before="260" w:after="260" w:lineRule="auto" w:line="412"/>
      <w:ind w:left="0" w:right="0"/>
      <w:jc w:val="both"/>
      <w:outlineLvl w:val="2"/>
    </w:pPr>
    <w:rPr>
      <w:rFonts w:ascii="Calibri" w:cs="宋体" w:eastAsia="宋体" w:hAnsi="Calibri"/>
      <w:b/>
      <w:bCs/>
      <w:kern w:val="2"/>
      <w:sz w:val="32"/>
      <w:szCs w:val="24"/>
      <w:lang w:val="en-US" w:bidi="ar-SA" w:eastAsia="zh-CN"/>
    </w:rPr>
  </w:style>
  <w:style w:type="paragraph" w:styleId="style4">
    <w:name w:val="heading 4"/>
    <w:basedOn w:val="style0"/>
    <w:next w:val="style4"/>
    <w:qFormat/>
    <w:uiPriority w:val="0"/>
    <w:pPr>
      <w:keepNext/>
      <w:keepLines/>
      <w:widowControl w:val="false"/>
      <w:spacing w:before="280" w:after="290" w:lineRule="auto" w:line="372"/>
      <w:ind w:left="0" w:right="0"/>
      <w:jc w:val="both"/>
      <w:outlineLvl w:val="3"/>
    </w:pPr>
    <w:rPr>
      <w:rFonts w:ascii="Arial" w:cs="宋体" w:eastAsia="黑体" w:hAnsi="Arial"/>
      <w:b/>
      <w:bCs/>
      <w:kern w:val="2"/>
      <w:sz w:val="28"/>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32">
    <w:name w:val="footer"/>
    <w:basedOn w:val="style0"/>
    <w:next w:val="style32"/>
    <w:uiPriority w:val="0"/>
    <w:pPr>
      <w:tabs>
        <w:tab w:val="center" w:leader="none" w:pos="4153"/>
        <w:tab w:val="right" w:leader="none" w:pos="8306"/>
      </w:tabs>
      <w:snapToGrid w:val="false"/>
      <w:jc w:val="left"/>
    </w:pPr>
    <w:rPr>
      <w:sz w:val="18"/>
    </w:rPr>
  </w:style>
  <w:style w:type="paragraph" w:styleId="style31">
    <w:name w:val="header"/>
    <w:basedOn w:val="style0"/>
    <w:next w:val="style31"/>
    <w:qFormat/>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4.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2"/>
      <sectRole val="1"/>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Words>45728</Words>
  <Pages>53</Pages>
  <Characters>46330</Characters>
  <Application>WPS Office</Application>
  <DocSecurity>0</DocSecurity>
  <Paragraphs>889</Paragraphs>
  <ScaleCrop>false</ScaleCrop>
  <LinksUpToDate>false</LinksUpToDate>
  <CharactersWithSpaces>46553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2026-03-23T04:37:00Z</dcterms:created>
  <dc:creator>Ai勋勋</dc:creator>
  <lastModifiedBy>M2007J17C</lastModifiedBy>
  <lastPrinted>2026-03-27T12:36:00Z</lastPrinted>
  <dcterms:modified xsi:type="dcterms:W3CDTF">2026-04-03T02:48:06Z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f7a1f7f7b62446c9ac8bd1bc44b7b102_23</vt:lpwstr>
  </property>
  <property fmtid="{D5CDD505-2E9C-101B-9397-08002B2CF9AE}" pid="4" name="KSOTemplateDocerSaveRecord">
    <vt:lpwstr>eyJoZGlkIjoiZmRlNDAxOTg4ZDU5NzgzNjUyNGI3MmNlOTIxMzFkMzUiLCJ1c2VySWQiOiIxODE2MDQ4NjYzIn0=</vt:lpwstr>
  </property>
</Properties>
</file>