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4DB3" w14:textId="77777777" w:rsidR="002E59C2" w:rsidRPr="002E59C2" w:rsidRDefault="002E59C2" w:rsidP="002E59C2">
      <w:r w:rsidRPr="002E59C2">
        <w:t>TA Instructions</w:t>
      </w:r>
    </w:p>
    <w:p w14:paraId="1CBF7624" w14:textId="77777777" w:rsidR="002E59C2" w:rsidRPr="002E59C2" w:rsidRDefault="002E59C2" w:rsidP="002E59C2">
      <w:pPr>
        <w:numPr>
          <w:ilvl w:val="0"/>
          <w:numId w:val="2"/>
        </w:numPr>
      </w:pPr>
      <w:r w:rsidRPr="002E59C2">
        <w:t>Distinguish Parameters vs. Statistics</w:t>
      </w:r>
      <w:r w:rsidRPr="002E59C2">
        <w:br/>
        <w:t xml:space="preserve">Provide students with practice calculating the sample mean and standard deviation. If students ask, let them know they will not be required to draw histograms, stem-and-leaf plots, or boxplots by hand. However, they may be asked to interpret these plots. For example, you might give a boxplot and ask them to identify the five-number summary. </w:t>
      </w:r>
    </w:p>
    <w:p w14:paraId="7823F9B3" w14:textId="77777777" w:rsidR="002E59C2" w:rsidRPr="002E59C2" w:rsidRDefault="002E59C2" w:rsidP="002E59C2">
      <w:pPr>
        <w:numPr>
          <w:ilvl w:val="0"/>
          <w:numId w:val="2"/>
        </w:numPr>
      </w:pPr>
      <w:r w:rsidRPr="002E59C2">
        <w:t>Confidence Interval for Mean (μ) with Known σ²</w:t>
      </w:r>
      <w:r w:rsidRPr="002E59C2">
        <w:br/>
        <w:t xml:space="preserve">There are two cases to consider: </w:t>
      </w:r>
    </w:p>
    <w:p w14:paraId="172F31D4" w14:textId="207E91F2" w:rsidR="002E59C2" w:rsidRPr="002E59C2" w:rsidRDefault="002E59C2" w:rsidP="002E59C2">
      <w:pPr>
        <w:numPr>
          <w:ilvl w:val="0"/>
          <w:numId w:val="3"/>
        </w:numPr>
      </w:pPr>
      <w:r w:rsidRPr="002E59C2">
        <w:t xml:space="preserve">If </w:t>
      </w:r>
      <m:oMath>
        <m:r>
          <w:rPr>
            <w:rFonts w:ascii="Cambria Math" w:hAnsi="Cambria Math"/>
          </w:rPr>
          <m:t>X</m:t>
        </m:r>
      </m:oMath>
      <w:r w:rsidRPr="002E59C2">
        <w:t xml:space="preserve">follows a normal distribution, the condition </w:t>
      </w:r>
      <m:oMath>
        <m:r>
          <w:rPr>
            <w:rFonts w:ascii="Cambria Math" w:hAnsi="Cambria Math"/>
          </w:rPr>
          <m:t>n≥30</m:t>
        </m:r>
      </m:oMath>
      <w:r w:rsidRPr="002E59C2">
        <w:t xml:space="preserve">is not required. </w:t>
      </w:r>
    </w:p>
    <w:p w14:paraId="089757C7" w14:textId="7D9661EA" w:rsidR="002E59C2" w:rsidRPr="002E59C2" w:rsidRDefault="002E59C2" w:rsidP="002E59C2">
      <w:pPr>
        <w:numPr>
          <w:ilvl w:val="0"/>
          <w:numId w:val="3"/>
        </w:numPr>
      </w:pPr>
      <w:r w:rsidRPr="002E59C2">
        <w:t xml:space="preserve">If </w:t>
      </w:r>
      <m:oMath>
        <m:r>
          <w:rPr>
            <w:rFonts w:ascii="Cambria Math" w:hAnsi="Cambria Math"/>
          </w:rPr>
          <m:t>X</m:t>
        </m:r>
      </m:oMath>
      <w:r w:rsidRPr="002E59C2">
        <w:t xml:space="preserve">follows a non-normal distribution, then </w:t>
      </w:r>
      <m:oMath>
        <m:r>
          <w:rPr>
            <w:rFonts w:ascii="Cambria Math" w:hAnsi="Cambria Math"/>
          </w:rPr>
          <m:t>n≥30</m:t>
        </m:r>
      </m:oMath>
      <w:r w:rsidRPr="002E59C2">
        <w:t xml:space="preserve">is required. </w:t>
      </w:r>
    </w:p>
    <w:p w14:paraId="310F24E4" w14:textId="76EDA8AC" w:rsidR="002E59C2" w:rsidRPr="002E59C2" w:rsidRDefault="002E59C2" w:rsidP="002E59C2">
      <w:r w:rsidRPr="002E59C2">
        <w:t xml:space="preserve">Give students practice calculating confidence intervals. As mentioned in class, interpretation of confidence intervals is not required. It is sufficient for students to state that the 95% confidence interval is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2E59C2">
        <w:t>.</w:t>
      </w:r>
    </w:p>
    <w:p w14:paraId="2D071020" w14:textId="652E3FAF" w:rsidR="002E59C2" w:rsidRPr="002E59C2" w:rsidRDefault="002E59C2" w:rsidP="002E59C2">
      <w:r w:rsidRPr="002E59C2">
        <w:t xml:space="preserve">Students should also be able to determine whether a given value is a reasonable estimate for </w:t>
      </w:r>
      <m:oMath>
        <m:r>
          <w:rPr>
            <w:rFonts w:ascii="Cambria Math" w:hAnsi="Cambria Math"/>
          </w:rPr>
          <m:t>μ</m:t>
        </m:r>
      </m:oMath>
      <w:r w:rsidRPr="002E59C2">
        <w:t>by checking if it lies within the confidence interval.</w:t>
      </w:r>
    </w:p>
    <w:p w14:paraId="0302788A" w14:textId="6EDBE2FC" w:rsidR="002E59C2" w:rsidRPr="002E59C2" w:rsidRDefault="002E59C2" w:rsidP="002E59C2">
      <w:r w:rsidRPr="002E59C2">
        <w:t xml:space="preserve">Explain the length (or width) of a confidence interval, which is </w:t>
      </w:r>
      <m:oMath>
        <m:r>
          <w:rPr>
            <w:rFonts w:ascii="Cambria Math" w:hAnsi="Cambria Math"/>
          </w:rPr>
          <m:t>2×</m:t>
        </m:r>
      </m:oMath>
      <w:r w:rsidRPr="002E59C2">
        <w:t>the margin of error, and clarify the concept of margin of error. Also, teach students how to determine the required sample size to achieve a confidence interval with a width less than a specified value (see Question 2(d) in HW10 as an example).</w:t>
      </w:r>
    </w:p>
    <w:p w14:paraId="10D7029A" w14:textId="047AFB88" w:rsidR="002E59C2" w:rsidRPr="002E59C2" w:rsidRDefault="002E59C2" w:rsidP="002E59C2">
      <w:r w:rsidRPr="002E59C2">
        <w:t xml:space="preserve">For parametric distributions, note that in some cases the confidence interval is not needed when the true mean </w:t>
      </w:r>
      <m:oMath>
        <m:r>
          <w:rPr>
            <w:rFonts w:ascii="Cambria Math" w:hAnsi="Cambria Math"/>
          </w:rPr>
          <m:t>μ</m:t>
        </m:r>
      </m:oMath>
      <w:r w:rsidRPr="002E59C2">
        <w:t>is known (see Question 4(d) in the homework).</w:t>
      </w:r>
    </w:p>
    <w:p w14:paraId="47BF0D84" w14:textId="1E7BE0A8" w:rsidR="002E59C2" w:rsidRPr="002E59C2" w:rsidRDefault="002E59C2" w:rsidP="002E59C2"/>
    <w:sectPr w:rsidR="002E59C2" w:rsidRPr="002E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0F15"/>
    <w:multiLevelType w:val="multilevel"/>
    <w:tmpl w:val="87D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909C6"/>
    <w:multiLevelType w:val="multilevel"/>
    <w:tmpl w:val="5EFC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83773"/>
    <w:multiLevelType w:val="multilevel"/>
    <w:tmpl w:val="D232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165163">
    <w:abstractNumId w:val="2"/>
  </w:num>
  <w:num w:numId="2" w16cid:durableId="2113427532">
    <w:abstractNumId w:val="1"/>
  </w:num>
  <w:num w:numId="3" w16cid:durableId="139037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29"/>
    <w:rsid w:val="000067E5"/>
    <w:rsid w:val="00155308"/>
    <w:rsid w:val="002E59C2"/>
    <w:rsid w:val="005E783F"/>
    <w:rsid w:val="008F515F"/>
    <w:rsid w:val="008F6D0D"/>
    <w:rsid w:val="00C73B03"/>
    <w:rsid w:val="00DF0D7F"/>
    <w:rsid w:val="00D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B405"/>
  <w15:chartTrackingRefBased/>
  <w15:docId w15:val="{027381BE-D71A-4E19-95E9-1A48F052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429"/>
  </w:style>
  <w:style w:type="paragraph" w:styleId="Heading1">
    <w:name w:val="heading 1"/>
    <w:basedOn w:val="Normal"/>
    <w:next w:val="Normal"/>
    <w:link w:val="Heading1Char"/>
    <w:uiPriority w:val="9"/>
    <w:qFormat/>
    <w:rsid w:val="00DF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3</cp:revision>
  <dcterms:created xsi:type="dcterms:W3CDTF">2026-03-30T15:36:00Z</dcterms:created>
  <dcterms:modified xsi:type="dcterms:W3CDTF">2026-04-06T16:27:00Z</dcterms:modified>
</cp:coreProperties>
</file>