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1C20" w14:textId="706E2940" w:rsidR="00DF0D7F" w:rsidRDefault="00CC7C4F">
      <w:r>
        <w:t>TA messages</w:t>
      </w:r>
    </w:p>
    <w:p w14:paraId="0BD71111" w14:textId="6B4602D2" w:rsidR="0094770A" w:rsidRPr="0094770A" w:rsidRDefault="0094770A" w:rsidP="0094770A">
      <w:r>
        <w:t>1.</w:t>
      </w:r>
      <w:r w:rsidRPr="0094770A">
        <w:t xml:space="preserve"> For Poisson distributions, please provide an example showing how changing the time interval or region affects the mean (λ). You can use an example similar to Quiz Question 1(a) from the makeup quiz.</w:t>
      </w:r>
    </w:p>
    <w:p w14:paraId="54B67125" w14:textId="140A0B0F" w:rsidR="0094770A" w:rsidRDefault="0094770A" w:rsidP="0094770A">
      <w:r>
        <w:t>2.</w:t>
      </w:r>
      <w:r w:rsidRPr="0094770A">
        <w:t xml:space="preserve"> Introduce the general methods for integration. If time is tight or the material feels too challenging, we can skip part (6) for now.</w:t>
      </w:r>
    </w:p>
    <w:p w14:paraId="37CE0AC5" w14:textId="3567B81D" w:rsidR="0094770A" w:rsidRDefault="0094770A" w:rsidP="0094770A">
      <w:r w:rsidRPr="00CC7C4F">
        <w:drawing>
          <wp:inline distT="0" distB="0" distL="0" distR="0" wp14:anchorId="670EF40B" wp14:editId="628FDF48">
            <wp:extent cx="2044700" cy="1996831"/>
            <wp:effectExtent l="0" t="0" r="0" b="3810"/>
            <wp:docPr id="187177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4152" name=""/>
                    <pic:cNvPicPr/>
                  </pic:nvPicPr>
                  <pic:blipFill>
                    <a:blip r:embed="rId5"/>
                    <a:stretch>
                      <a:fillRect/>
                    </a:stretch>
                  </pic:blipFill>
                  <pic:spPr>
                    <a:xfrm>
                      <a:off x="0" y="0"/>
                      <a:ext cx="2057231" cy="2009068"/>
                    </a:xfrm>
                    <a:prstGeom prst="rect">
                      <a:avLst/>
                    </a:prstGeom>
                  </pic:spPr>
                </pic:pic>
              </a:graphicData>
            </a:graphic>
          </wp:inline>
        </w:drawing>
      </w:r>
    </w:p>
    <w:p w14:paraId="3C7C8E42" w14:textId="116A55D8" w:rsidR="0094770A" w:rsidRPr="0094770A" w:rsidRDefault="0094770A" w:rsidP="0094770A">
      <w:pPr>
        <w:rPr>
          <w:b/>
          <w:bCs/>
        </w:rPr>
      </w:pPr>
      <w:r w:rsidRPr="00CC7C4F">
        <w:drawing>
          <wp:inline distT="0" distB="0" distL="0" distR="0" wp14:anchorId="376BE71B" wp14:editId="71B1AE07">
            <wp:extent cx="1954487" cy="1583690"/>
            <wp:effectExtent l="0" t="0" r="8255" b="0"/>
            <wp:docPr id="17299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396" name=""/>
                    <pic:cNvPicPr/>
                  </pic:nvPicPr>
                  <pic:blipFill>
                    <a:blip r:embed="rId6"/>
                    <a:stretch>
                      <a:fillRect/>
                    </a:stretch>
                  </pic:blipFill>
                  <pic:spPr>
                    <a:xfrm>
                      <a:off x="0" y="0"/>
                      <a:ext cx="1974078" cy="1599564"/>
                    </a:xfrm>
                    <a:prstGeom prst="rect">
                      <a:avLst/>
                    </a:prstGeom>
                  </pic:spPr>
                </pic:pic>
              </a:graphicData>
            </a:graphic>
          </wp:inline>
        </w:drawing>
      </w:r>
    </w:p>
    <w:p w14:paraId="761F8C94" w14:textId="46259259" w:rsidR="0094770A" w:rsidRPr="0094770A" w:rsidRDefault="0094770A" w:rsidP="0094770A">
      <w:r>
        <w:t xml:space="preserve">3. </w:t>
      </w:r>
      <w:r w:rsidRPr="0094770A">
        <w:t>Please work through an example that demonstrates how to:</w:t>
      </w:r>
    </w:p>
    <w:p w14:paraId="3360F870" w14:textId="50D29A24" w:rsidR="0094770A" w:rsidRPr="0094770A" w:rsidRDefault="0094770A" w:rsidP="0094770A">
      <w:pPr>
        <w:numPr>
          <w:ilvl w:val="0"/>
          <w:numId w:val="1"/>
        </w:numPr>
      </w:pPr>
      <w:r w:rsidRPr="0094770A">
        <w:t>Derive the CDF from a continuous PDF</w:t>
      </w:r>
      <w:r>
        <w:t>, and CDF to PDF</w:t>
      </w:r>
    </w:p>
    <w:p w14:paraId="2A279F1B" w14:textId="4F78FCFC" w:rsidR="0094770A" w:rsidRPr="0094770A" w:rsidRDefault="0094770A" w:rsidP="0094770A">
      <w:pPr>
        <w:numPr>
          <w:ilvl w:val="0"/>
          <w:numId w:val="1"/>
        </w:numPr>
      </w:pPr>
      <w:r w:rsidRPr="0094770A">
        <w:t xml:space="preserve">Compute </w:t>
      </w:r>
      <m:oMath>
        <m:r>
          <w:rPr>
            <w:rFonts w:ascii="Cambria Math" w:hAnsi="Cambria Math"/>
          </w:rPr>
          <m:t>E(X)</m:t>
        </m:r>
      </m:oMath>
      <w:r w:rsidRPr="0094770A">
        <w:t xml:space="preserve">and </w:t>
      </w:r>
      <m:oMath>
        <m:r>
          <m:rPr>
            <m:nor/>
          </m:rPr>
          <m:t>Var</m:t>
        </m:r>
        <m:r>
          <w:rPr>
            <w:rFonts w:ascii="Cambria Math" w:hAnsi="Cambria Math"/>
          </w:rPr>
          <m:t>(X)</m:t>
        </m:r>
      </m:oMath>
    </w:p>
    <w:p w14:paraId="4D0F8E0C" w14:textId="694D8220" w:rsidR="0094770A" w:rsidRPr="0094770A" w:rsidRDefault="0094770A" w:rsidP="0094770A">
      <w:r w:rsidRPr="0094770A">
        <w:t xml:space="preserve">Make sure the example is a purely continuous distribution with </w:t>
      </w:r>
      <m:oMath>
        <m:r>
          <w:rPr>
            <w:rFonts w:ascii="Cambria Math" w:hAnsi="Cambria Math"/>
          </w:rPr>
          <m:t>f(X=x)=0</m:t>
        </m:r>
      </m:oMath>
      <w:r>
        <w:t xml:space="preserve"> </w:t>
      </w:r>
      <w:r w:rsidRPr="0094770A">
        <w:t xml:space="preserve">for all </w:t>
      </w:r>
      <m:oMath>
        <m:r>
          <w:rPr>
            <w:rFonts w:ascii="Cambria Math" w:hAnsi="Cambria Math"/>
          </w:rPr>
          <m:t>x</m:t>
        </m:r>
      </m:oMath>
      <w:r w:rsidRPr="0094770A">
        <w:t xml:space="preserve">, and that the PDF has at least two </w:t>
      </w:r>
      <w:r>
        <w:t xml:space="preserve">non-zero </w:t>
      </w:r>
      <w:r w:rsidRPr="0094770A">
        <w:t>segments (similar in structure to Quiz Question 2).</w:t>
      </w:r>
    </w:p>
    <w:p w14:paraId="0CECAEB1" w14:textId="1D921307" w:rsidR="00CC7C4F" w:rsidRDefault="00CC7C4F"/>
    <w:p w14:paraId="45E6AD20" w14:textId="1EB2E248" w:rsidR="00CC7C4F" w:rsidRPr="0066202E" w:rsidRDefault="0066202E">
      <w:pPr>
        <w:rPr>
          <w:color w:val="EE0000"/>
        </w:rPr>
      </w:pPr>
      <w:r w:rsidRPr="0066202E">
        <w:rPr>
          <w:color w:val="EE0000"/>
        </w:rPr>
        <w:t xml:space="preserve">Please do not talk about exam questions in class. We still have one student hasn’t taken it yet. But you can mention </w:t>
      </w:r>
      <w:r>
        <w:rPr>
          <w:color w:val="EE0000"/>
        </w:rPr>
        <w:t xml:space="preserve">that </w:t>
      </w:r>
      <w:r w:rsidRPr="0066202E">
        <w:rPr>
          <w:color w:val="EE0000"/>
        </w:rPr>
        <w:t>they can stop by your office hours for exam questions.</w:t>
      </w:r>
    </w:p>
    <w:sectPr w:rsidR="00CC7C4F" w:rsidRPr="00662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97CFA"/>
    <w:multiLevelType w:val="multilevel"/>
    <w:tmpl w:val="C77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66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C3E"/>
    <w:rsid w:val="000067E5"/>
    <w:rsid w:val="00155308"/>
    <w:rsid w:val="0066202E"/>
    <w:rsid w:val="0094770A"/>
    <w:rsid w:val="00CC7C4F"/>
    <w:rsid w:val="00D25C3E"/>
    <w:rsid w:val="00DF0D7F"/>
    <w:rsid w:val="00DF4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A183"/>
  <w15:chartTrackingRefBased/>
  <w15:docId w15:val="{A06C110B-B657-4DBA-A930-6549B6D5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C3E"/>
    <w:rPr>
      <w:rFonts w:eastAsiaTheme="majorEastAsia" w:cstheme="majorBidi"/>
      <w:color w:val="272727" w:themeColor="text1" w:themeTint="D8"/>
    </w:rPr>
  </w:style>
  <w:style w:type="paragraph" w:styleId="Title">
    <w:name w:val="Title"/>
    <w:basedOn w:val="Normal"/>
    <w:next w:val="Normal"/>
    <w:link w:val="TitleChar"/>
    <w:uiPriority w:val="10"/>
    <w:qFormat/>
    <w:rsid w:val="00D2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C3E"/>
    <w:pPr>
      <w:spacing w:before="160"/>
      <w:jc w:val="center"/>
    </w:pPr>
    <w:rPr>
      <w:i/>
      <w:iCs/>
      <w:color w:val="404040" w:themeColor="text1" w:themeTint="BF"/>
    </w:rPr>
  </w:style>
  <w:style w:type="character" w:customStyle="1" w:styleId="QuoteChar">
    <w:name w:val="Quote Char"/>
    <w:basedOn w:val="DefaultParagraphFont"/>
    <w:link w:val="Quote"/>
    <w:uiPriority w:val="29"/>
    <w:rsid w:val="00D25C3E"/>
    <w:rPr>
      <w:i/>
      <w:iCs/>
      <w:color w:val="404040" w:themeColor="text1" w:themeTint="BF"/>
    </w:rPr>
  </w:style>
  <w:style w:type="paragraph" w:styleId="ListParagraph">
    <w:name w:val="List Paragraph"/>
    <w:basedOn w:val="Normal"/>
    <w:uiPriority w:val="34"/>
    <w:qFormat/>
    <w:rsid w:val="00D25C3E"/>
    <w:pPr>
      <w:ind w:left="720"/>
      <w:contextualSpacing/>
    </w:pPr>
  </w:style>
  <w:style w:type="character" w:styleId="IntenseEmphasis">
    <w:name w:val="Intense Emphasis"/>
    <w:basedOn w:val="DefaultParagraphFont"/>
    <w:uiPriority w:val="21"/>
    <w:qFormat/>
    <w:rsid w:val="00D25C3E"/>
    <w:rPr>
      <w:i/>
      <w:iCs/>
      <w:color w:val="0F4761" w:themeColor="accent1" w:themeShade="BF"/>
    </w:rPr>
  </w:style>
  <w:style w:type="paragraph" w:styleId="IntenseQuote">
    <w:name w:val="Intense Quote"/>
    <w:basedOn w:val="Normal"/>
    <w:next w:val="Normal"/>
    <w:link w:val="IntenseQuoteChar"/>
    <w:uiPriority w:val="30"/>
    <w:qFormat/>
    <w:rsid w:val="00D25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C3E"/>
    <w:rPr>
      <w:i/>
      <w:iCs/>
      <w:color w:val="0F4761" w:themeColor="accent1" w:themeShade="BF"/>
    </w:rPr>
  </w:style>
  <w:style w:type="character" w:styleId="IntenseReference">
    <w:name w:val="Intense Reference"/>
    <w:basedOn w:val="DefaultParagraphFont"/>
    <w:uiPriority w:val="32"/>
    <w:qFormat/>
    <w:rsid w:val="00D25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Shuyuan Wang</dc:creator>
  <cp:keywords/>
  <dc:description/>
  <cp:lastModifiedBy>Shuyuan Wang</cp:lastModifiedBy>
  <cp:revision>3</cp:revision>
  <dcterms:created xsi:type="dcterms:W3CDTF">2026-02-28T20:47:00Z</dcterms:created>
  <dcterms:modified xsi:type="dcterms:W3CDTF">2026-02-28T21:30:00Z</dcterms:modified>
</cp:coreProperties>
</file>