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090" w:rsidRDefault="009A1D0D">
      <w:r>
        <w:t xml:space="preserve">Q1 : </w:t>
      </w:r>
    </w:p>
    <w:p w:rsidR="00B53692" w:rsidRPr="00BF1777" w:rsidRDefault="00530F2E" w:rsidP="009A1D0D">
      <w:pPr>
        <w:numPr>
          <w:ilvl w:val="0"/>
          <w:numId w:val="1"/>
        </w:numPr>
      </w:pPr>
      <w:r w:rsidRPr="00BF1777">
        <w:rPr>
          <w:bCs/>
        </w:rPr>
        <w:t>Accéder à l’information en toute autonomie</w:t>
      </w:r>
    </w:p>
    <w:p w:rsidR="00B53692" w:rsidRPr="00BF1777" w:rsidRDefault="00530F2E" w:rsidP="009A1D0D">
      <w:pPr>
        <w:numPr>
          <w:ilvl w:val="0"/>
          <w:numId w:val="1"/>
        </w:numPr>
      </w:pPr>
      <w:r w:rsidRPr="00BF1777">
        <w:rPr>
          <w:bCs/>
        </w:rPr>
        <w:t>Consolider &amp; centraliser les informations de l’entreprise</w:t>
      </w:r>
    </w:p>
    <w:p w:rsidR="00B53692" w:rsidRPr="00BF1777" w:rsidRDefault="00530F2E" w:rsidP="009A1D0D">
      <w:pPr>
        <w:numPr>
          <w:ilvl w:val="0"/>
          <w:numId w:val="1"/>
        </w:numPr>
      </w:pPr>
      <w:r w:rsidRPr="00BF1777">
        <w:rPr>
          <w:bCs/>
        </w:rPr>
        <w:t>Offrir une véritable exploitation des données de production, pour permettre d’analyser l’activité et prendre des décisions</w:t>
      </w:r>
    </w:p>
    <w:p w:rsidR="009A1D0D" w:rsidRDefault="009A1D0D">
      <w:r>
        <w:t xml:space="preserve">Q2 : </w:t>
      </w:r>
    </w:p>
    <w:p w:rsidR="009A1D0D" w:rsidRDefault="009A1D0D">
      <w:r>
        <w:t>Système d’information décisionnel</w:t>
      </w:r>
    </w:p>
    <w:p w:rsidR="009A1D0D" w:rsidRDefault="009A1D0D">
      <w:r>
        <w:t xml:space="preserve">Système d’information opérationnel </w:t>
      </w:r>
    </w:p>
    <w:p w:rsidR="009A1D0D" w:rsidRDefault="009A1D0D"/>
    <w:p w:rsidR="009A1D0D" w:rsidRDefault="009A1D0D">
      <w:r>
        <w:t>Q3 :</w:t>
      </w:r>
    </w:p>
    <w:p w:rsidR="009A1D0D" w:rsidRDefault="009A1D0D">
      <w:r>
        <w:rPr>
          <w:noProof/>
          <w:lang w:eastAsia="fr-FR"/>
        </w:rPr>
        <w:drawing>
          <wp:inline distT="0" distB="0" distL="0" distR="0" wp14:anchorId="65A0B073" wp14:editId="4AF46F7C">
            <wp:extent cx="4541520" cy="23869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076" cy="23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21" w:rsidRDefault="00654021">
      <w:r>
        <w:t xml:space="preserve">Q4 : </w:t>
      </w:r>
    </w:p>
    <w:p w:rsidR="00654021" w:rsidRPr="00654021" w:rsidRDefault="00654021" w:rsidP="00654021">
      <w:r>
        <w:t xml:space="preserve">Infocentre : </w:t>
      </w:r>
      <w:r w:rsidRPr="00654021">
        <w:rPr>
          <w:b/>
          <w:bCs/>
        </w:rPr>
        <w:t>Base de données dupliquée mise à disposition des utilisateurs pour la réalisation de requêtes statistiques</w:t>
      </w:r>
    </w:p>
    <w:p w:rsidR="00654021" w:rsidRPr="00654021" w:rsidRDefault="00654021" w:rsidP="00654021">
      <w:r>
        <w:t xml:space="preserve">Datamart : </w:t>
      </w:r>
      <w:r w:rsidRPr="00654021">
        <w:rPr>
          <w:b/>
          <w:bCs/>
        </w:rPr>
        <w:t>Sous-ensemble d’un Datawarehouse utilisé et généralement exploité pour restituer des informations ciblées sur un métier spécifique, constituant pour ce dernier un ensemble d’indicateurs à vocation de pilotage de l’activité.</w:t>
      </w:r>
    </w:p>
    <w:p w:rsidR="000D2A85" w:rsidRDefault="000D2A85">
      <w:r>
        <w:t xml:space="preserve">Q5 : </w:t>
      </w:r>
    </w:p>
    <w:p w:rsidR="00654021" w:rsidRDefault="000D2A85">
      <w:r>
        <w:rPr>
          <w:noProof/>
          <w:lang w:eastAsia="fr-FR"/>
        </w:rPr>
        <w:drawing>
          <wp:inline distT="0" distB="0" distL="0" distR="0" wp14:anchorId="578F7FD8" wp14:editId="3EAB0313">
            <wp:extent cx="3040813" cy="185928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770" cy="18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85" w:rsidRDefault="000D2A85">
      <w:r>
        <w:lastRenderedPageBreak/>
        <w:t xml:space="preserve">Inconvénient : </w:t>
      </w:r>
    </w:p>
    <w:p w:rsidR="00B53692" w:rsidRPr="000D2A85" w:rsidRDefault="00530F2E" w:rsidP="000D2A85">
      <w:pPr>
        <w:numPr>
          <w:ilvl w:val="0"/>
          <w:numId w:val="4"/>
        </w:numPr>
      </w:pPr>
      <w:r w:rsidRPr="000D2A85">
        <w:t>Accès direct aux données, en concurrence avec les transactions</w:t>
      </w:r>
    </w:p>
    <w:p w:rsidR="00B53692" w:rsidRPr="000D2A85" w:rsidRDefault="00530F2E" w:rsidP="000D2A85">
      <w:pPr>
        <w:numPr>
          <w:ilvl w:val="0"/>
          <w:numId w:val="4"/>
        </w:numPr>
      </w:pPr>
      <w:r w:rsidRPr="000D2A85">
        <w:t xml:space="preserve"> Données non organisées pour supporter des requêtes imprévisibles</w:t>
      </w:r>
    </w:p>
    <w:p w:rsidR="00B53692" w:rsidRPr="000D2A85" w:rsidRDefault="00530F2E" w:rsidP="000D2A85">
      <w:pPr>
        <w:numPr>
          <w:ilvl w:val="0"/>
          <w:numId w:val="4"/>
        </w:numPr>
      </w:pPr>
      <w:r w:rsidRPr="000D2A85">
        <w:t xml:space="preserve"> Données non optimisées pour les requêtes</w:t>
      </w:r>
    </w:p>
    <w:p w:rsidR="00B53692" w:rsidRPr="000D2A85" w:rsidRDefault="00530F2E" w:rsidP="000D2A85">
      <w:pPr>
        <w:numPr>
          <w:ilvl w:val="0"/>
          <w:numId w:val="4"/>
        </w:numPr>
      </w:pPr>
      <w:r w:rsidRPr="000D2A85">
        <w:t xml:space="preserve"> Nécessite souvent la mise en place d’outils clés en main, laissant peu de place à la création de nouvelles requêtes par les utilisateurs</w:t>
      </w:r>
    </w:p>
    <w:p w:rsidR="00B53692" w:rsidRPr="000D2A85" w:rsidRDefault="00530F2E" w:rsidP="000D2A85">
      <w:pPr>
        <w:numPr>
          <w:ilvl w:val="0"/>
          <w:numId w:val="4"/>
        </w:numPr>
      </w:pPr>
      <w:r w:rsidRPr="000D2A85">
        <w:t xml:space="preserve"> Pas d’historique disponible</w:t>
      </w:r>
    </w:p>
    <w:p w:rsidR="00B53692" w:rsidRPr="000D2A85" w:rsidRDefault="00530F2E" w:rsidP="000D2A85">
      <w:pPr>
        <w:numPr>
          <w:ilvl w:val="0"/>
          <w:numId w:val="4"/>
        </w:numPr>
      </w:pPr>
      <w:r w:rsidRPr="000D2A85">
        <w:t xml:space="preserve"> Pas de trace de la vie de l’information (par exemple, on n’a que la dernière version de chaque commande, on ne sait pas comment elle a vécu)</w:t>
      </w:r>
    </w:p>
    <w:p w:rsidR="000D2A85" w:rsidRPr="000D2A85" w:rsidRDefault="000D2A85" w:rsidP="000D2A85">
      <w:r w:rsidRPr="000D2A85">
        <w:t>- La non-qualité des données est identifiée au moment de l’interrogation par les utilisateurs, et non en amont (il est dans ce cas trop tard ; on risque de prendre des décisions sur des résultats faux)</w:t>
      </w:r>
    </w:p>
    <w:p w:rsidR="000D2A85" w:rsidRDefault="000D2A85" w:rsidP="000D2A85">
      <w:r>
        <w:rPr>
          <w:noProof/>
          <w:lang w:eastAsia="fr-FR"/>
        </w:rPr>
        <w:drawing>
          <wp:inline distT="0" distB="0" distL="0" distR="0" wp14:anchorId="4D67A80A" wp14:editId="12A64678">
            <wp:extent cx="3969481" cy="2331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320" cy="233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4F" w:rsidRDefault="00EA244F" w:rsidP="000D2A85">
      <w:r>
        <w:t xml:space="preserve">Inconvénient : </w:t>
      </w:r>
    </w:p>
    <w:p w:rsidR="00B53692" w:rsidRPr="00EA244F" w:rsidRDefault="00530F2E" w:rsidP="00EA244F">
      <w:pPr>
        <w:numPr>
          <w:ilvl w:val="0"/>
          <w:numId w:val="5"/>
        </w:numPr>
      </w:pPr>
      <w:r w:rsidRPr="00EA244F">
        <w:t>Données non organisées pour supporter des requêtes imprévisibles</w:t>
      </w:r>
    </w:p>
    <w:p w:rsidR="00B53692" w:rsidRPr="00EA244F" w:rsidRDefault="00530F2E" w:rsidP="00EA244F">
      <w:pPr>
        <w:numPr>
          <w:ilvl w:val="0"/>
          <w:numId w:val="5"/>
        </w:numPr>
      </w:pPr>
      <w:r w:rsidRPr="00EA244F">
        <w:t xml:space="preserve"> Données non optimisées pour les requêtes</w:t>
      </w:r>
    </w:p>
    <w:p w:rsidR="00B53692" w:rsidRPr="00EA244F" w:rsidRDefault="00530F2E" w:rsidP="00EA244F">
      <w:pPr>
        <w:numPr>
          <w:ilvl w:val="0"/>
          <w:numId w:val="5"/>
        </w:numPr>
      </w:pPr>
      <w:r w:rsidRPr="00EA244F">
        <w:t xml:space="preserve"> Nécessite souvent la mise en place d’outils clés en main, laissant peu de place à la création de nouvelles requêtes par les utilisateurs</w:t>
      </w:r>
    </w:p>
    <w:p w:rsidR="00B53692" w:rsidRPr="00EA244F" w:rsidRDefault="00530F2E" w:rsidP="00EA244F">
      <w:pPr>
        <w:numPr>
          <w:ilvl w:val="0"/>
          <w:numId w:val="5"/>
        </w:numPr>
      </w:pPr>
      <w:r w:rsidRPr="00EA244F">
        <w:t xml:space="preserve"> Pas d’historique disponible</w:t>
      </w:r>
    </w:p>
    <w:p w:rsidR="00B53692" w:rsidRPr="00EA244F" w:rsidRDefault="00530F2E" w:rsidP="00EA244F">
      <w:pPr>
        <w:numPr>
          <w:ilvl w:val="0"/>
          <w:numId w:val="5"/>
        </w:numPr>
      </w:pPr>
      <w:r w:rsidRPr="00EA244F">
        <w:t xml:space="preserve"> Pas de trace de la vie de l’information (par exemple, on n’a que la dernière version de chaque commande, on ne sait pas comment elle a vécu)</w:t>
      </w:r>
    </w:p>
    <w:p w:rsidR="00EA244F" w:rsidRDefault="00EA244F" w:rsidP="00EA244F">
      <w:r w:rsidRPr="00EA244F">
        <w:t>- La non-qualité des données est identifiée au moment de l’interrogation par les utilisateurs, et non en amont (il est dans ce cas trop tard ; on risque de prendre des décisions sur des résultats faux)</w:t>
      </w:r>
    </w:p>
    <w:p w:rsidR="00F00D91" w:rsidRDefault="00F00D91" w:rsidP="00EA244F"/>
    <w:p w:rsidR="00F00D91" w:rsidRDefault="00F00D91" w:rsidP="00EA244F">
      <w:r>
        <w:rPr>
          <w:noProof/>
          <w:lang w:eastAsia="fr-FR"/>
        </w:rPr>
        <w:lastRenderedPageBreak/>
        <w:drawing>
          <wp:inline distT="0" distB="0" distL="0" distR="0" wp14:anchorId="78CA4050" wp14:editId="672EEBFC">
            <wp:extent cx="3742803" cy="21412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452" cy="21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91" w:rsidRDefault="00F00D91" w:rsidP="00EA244F">
      <w:r>
        <w:t xml:space="preserve">Inconvénient : </w:t>
      </w:r>
    </w:p>
    <w:p w:rsidR="00B53692" w:rsidRPr="00F00D91" w:rsidRDefault="00530F2E" w:rsidP="00F00D91">
      <w:pPr>
        <w:numPr>
          <w:ilvl w:val="0"/>
          <w:numId w:val="6"/>
        </w:numPr>
      </w:pPr>
      <w:r w:rsidRPr="00F00D91">
        <w:t>Coût</w:t>
      </w:r>
    </w:p>
    <w:p w:rsidR="00B53692" w:rsidRPr="00F00D91" w:rsidRDefault="00530F2E" w:rsidP="00F00D91">
      <w:pPr>
        <w:numPr>
          <w:ilvl w:val="0"/>
          <w:numId w:val="6"/>
        </w:numPr>
      </w:pPr>
      <w:r w:rsidRPr="00F00D91">
        <w:t xml:space="preserve"> Temps de réalisation</w:t>
      </w:r>
    </w:p>
    <w:p w:rsidR="00F00D91" w:rsidRPr="00F00D91" w:rsidRDefault="00F00D91" w:rsidP="00F00D91">
      <w:r>
        <w:t xml:space="preserve">Q6 : </w:t>
      </w:r>
    </w:p>
    <w:p w:rsidR="00B53692" w:rsidRPr="00F00D91" w:rsidRDefault="00530F2E" w:rsidP="00F00D91">
      <w:pPr>
        <w:numPr>
          <w:ilvl w:val="0"/>
          <w:numId w:val="7"/>
        </w:numPr>
      </w:pPr>
      <w:r w:rsidRPr="00F00D91">
        <w:t xml:space="preserve"> Possibilité de faire du temps réel</w:t>
      </w:r>
    </w:p>
    <w:p w:rsidR="00B53692" w:rsidRPr="00F00D91" w:rsidRDefault="00530F2E" w:rsidP="00F00D91">
      <w:pPr>
        <w:numPr>
          <w:ilvl w:val="0"/>
          <w:numId w:val="7"/>
        </w:numPr>
      </w:pPr>
      <w:r w:rsidRPr="00F00D91">
        <w:t xml:space="preserve"> Données organisées pour supporter des requêtes imprévisibles</w:t>
      </w:r>
    </w:p>
    <w:p w:rsidR="00B53692" w:rsidRPr="00F00D91" w:rsidRDefault="00530F2E" w:rsidP="00F00D91">
      <w:pPr>
        <w:numPr>
          <w:ilvl w:val="0"/>
          <w:numId w:val="7"/>
        </w:numPr>
      </w:pPr>
      <w:r w:rsidRPr="00F00D91">
        <w:t xml:space="preserve"> Données optimisées pour les requêtes</w:t>
      </w:r>
    </w:p>
    <w:p w:rsidR="00B53692" w:rsidRPr="00F00D91" w:rsidRDefault="00530F2E" w:rsidP="00F00D91">
      <w:pPr>
        <w:numPr>
          <w:ilvl w:val="0"/>
          <w:numId w:val="7"/>
        </w:numPr>
      </w:pPr>
      <w:r w:rsidRPr="00F00D91">
        <w:t xml:space="preserve"> Historique disponible</w:t>
      </w:r>
    </w:p>
    <w:p w:rsidR="00B53692" w:rsidRPr="00F00D91" w:rsidRDefault="00530F2E" w:rsidP="00F00D91">
      <w:pPr>
        <w:numPr>
          <w:ilvl w:val="0"/>
          <w:numId w:val="7"/>
        </w:numPr>
      </w:pPr>
      <w:r w:rsidRPr="00F00D91">
        <w:t xml:space="preserve"> Qualité des données ++</w:t>
      </w:r>
    </w:p>
    <w:p w:rsidR="00F00D91" w:rsidRDefault="00FD7B35" w:rsidP="00EA244F">
      <w:r>
        <w:t>Q7 : modélisation étoile et flocon</w:t>
      </w:r>
    </w:p>
    <w:p w:rsidR="00FD7B35" w:rsidRPr="00FD7B35" w:rsidRDefault="00DF225E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Etoile</w:t>
      </w:r>
      <w:r w:rsidR="00FF76FF">
        <w:rPr>
          <w:rFonts w:asciiTheme="minorHAnsi" w:hAnsiTheme="minorHAnsi" w:cstheme="minorHAnsi"/>
          <w:sz w:val="20"/>
          <w:szCs w:val="20"/>
        </w:rPr>
        <w:t>:</w:t>
      </w:r>
      <w:bookmarkStart w:id="0" w:name="_GoBack"/>
      <w:bookmarkEnd w:id="0"/>
    </w:p>
    <w:p w:rsidR="00FD7B35" w:rsidRPr="00FD7B35" w:rsidRDefault="00FD7B35" w:rsidP="00FD7B35">
      <w:pPr>
        <w:pStyle w:val="Default"/>
        <w:spacing w:after="26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r w:rsidRPr="00FD7B35">
        <w:rPr>
          <w:rFonts w:asciiTheme="minorHAnsi" w:hAnsiTheme="minorHAnsi" w:cstheme="minorHAnsi"/>
          <w:sz w:val="20"/>
          <w:szCs w:val="20"/>
        </w:rPr>
        <w:t>Facilité de navigation pour l’utilisateur (car reflète le métier de l’entreprise)</w:t>
      </w:r>
    </w:p>
    <w:p w:rsidR="00FD7B35" w:rsidRPr="00FD7B35" w:rsidRDefault="00FD7B35" w:rsidP="00FD7B35">
      <w:pPr>
        <w:pStyle w:val="Default"/>
        <w:spacing w:after="26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r w:rsidRPr="00FD7B35">
        <w:rPr>
          <w:rFonts w:asciiTheme="minorHAnsi" w:hAnsiTheme="minorHAnsi" w:cstheme="minorHAnsi"/>
          <w:sz w:val="20"/>
          <w:szCs w:val="20"/>
        </w:rPr>
        <w:t>Performances (par limitation du nombre de jointures)</w:t>
      </w:r>
    </w:p>
    <w:p w:rsidR="00FD7B35" w:rsidRPr="00FD7B35" w:rsidRDefault="00FD7B35" w:rsidP="00FD7B35">
      <w:pPr>
        <w:pStyle w:val="Default"/>
        <w:spacing w:after="26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r w:rsidRPr="00FD7B35">
        <w:rPr>
          <w:rFonts w:asciiTheme="minorHAnsi" w:hAnsiTheme="minorHAnsi" w:cstheme="minorHAnsi"/>
          <w:sz w:val="20"/>
          <w:szCs w:val="20"/>
        </w:rPr>
        <w:t>Fiabilité des résultats</w:t>
      </w:r>
    </w:p>
    <w:p w:rsidR="00FD7B35" w:rsidRDefault="00FD7B35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</w:t>
      </w:r>
      <w:r w:rsidRPr="00FD7B35">
        <w:rPr>
          <w:rFonts w:asciiTheme="minorHAnsi" w:hAnsiTheme="minorHAnsi" w:cstheme="minorHAnsi"/>
          <w:sz w:val="20"/>
          <w:szCs w:val="20"/>
        </w:rPr>
        <w:t>Flexibilité du modèle (un projet décisionnel est en constante évolution)</w:t>
      </w:r>
    </w:p>
    <w:p w:rsidR="00FE5D50" w:rsidRDefault="00FE5D50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FE5D50" w:rsidRDefault="00FE5D50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Q8 : </w:t>
      </w:r>
    </w:p>
    <w:p w:rsidR="00FE5D50" w:rsidRDefault="00FE5D50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Fait : acte métier, </w:t>
      </w:r>
      <w:proofErr w:type="spellStart"/>
      <w:r>
        <w:rPr>
          <w:rFonts w:asciiTheme="minorHAnsi" w:hAnsiTheme="minorHAnsi" w:cstheme="minorHAnsi"/>
          <w:sz w:val="20"/>
          <w:szCs w:val="20"/>
        </w:rPr>
        <w:t>evenement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de gestion </w:t>
      </w:r>
    </w:p>
    <w:p w:rsidR="00FE5D50" w:rsidRDefault="00FE5D50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Indicateur : </w:t>
      </w:r>
      <w:proofErr w:type="gramStart"/>
      <w:r>
        <w:rPr>
          <w:rFonts w:asciiTheme="minorHAnsi" w:hAnsiTheme="minorHAnsi" w:cstheme="minorHAnsi"/>
          <w:sz w:val="20"/>
          <w:szCs w:val="20"/>
        </w:rPr>
        <w:t>mesure ,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métrique</w:t>
      </w:r>
    </w:p>
    <w:p w:rsidR="00FE5D50" w:rsidRDefault="00FE5D50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Dimension : axe </w:t>
      </w:r>
      <w:proofErr w:type="gramStart"/>
      <w:r>
        <w:rPr>
          <w:rFonts w:asciiTheme="minorHAnsi" w:hAnsiTheme="minorHAnsi" w:cstheme="minorHAnsi"/>
          <w:sz w:val="20"/>
          <w:szCs w:val="20"/>
        </w:rPr>
        <w:t>d’analyse ,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référentiel</w:t>
      </w:r>
    </w:p>
    <w:p w:rsidR="00E401C8" w:rsidRDefault="00E401C8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E401C8" w:rsidRDefault="00E401C8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Q9</w:t>
      </w:r>
      <w:r w:rsidR="000F57D6">
        <w:rPr>
          <w:rFonts w:asciiTheme="minorHAnsi" w:hAnsiTheme="minorHAnsi" w:cstheme="minorHAnsi"/>
          <w:sz w:val="20"/>
          <w:szCs w:val="20"/>
        </w:rPr>
        <w:t xml:space="preserve"> : </w:t>
      </w:r>
    </w:p>
    <w:p w:rsidR="003D771F" w:rsidRDefault="000F57D6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Info contenue dans table de fait : </w:t>
      </w:r>
      <w:r w:rsidR="003D771F">
        <w:rPr>
          <w:rFonts w:asciiTheme="minorHAnsi" w:hAnsiTheme="minorHAnsi" w:cstheme="minorHAnsi"/>
          <w:sz w:val="20"/>
          <w:szCs w:val="20"/>
        </w:rPr>
        <w:t>id des tables de dimension, info numérique d’analyse et date (</w:t>
      </w:r>
      <w:proofErr w:type="spellStart"/>
      <w:r w:rsidR="003D771F">
        <w:rPr>
          <w:rFonts w:asciiTheme="minorHAnsi" w:hAnsiTheme="minorHAnsi" w:cstheme="minorHAnsi"/>
          <w:sz w:val="20"/>
          <w:szCs w:val="20"/>
        </w:rPr>
        <w:t>inser</w:t>
      </w:r>
      <w:proofErr w:type="spellEnd"/>
      <w:r w:rsidR="003D771F">
        <w:rPr>
          <w:rFonts w:asciiTheme="minorHAnsi" w:hAnsiTheme="minorHAnsi" w:cstheme="minorHAnsi"/>
          <w:sz w:val="20"/>
          <w:szCs w:val="20"/>
        </w:rPr>
        <w:t>, maj)</w:t>
      </w:r>
    </w:p>
    <w:p w:rsidR="000F57D6" w:rsidRDefault="000F57D6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0F57D6" w:rsidRDefault="000F57D6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Idem dimension : </w:t>
      </w:r>
      <w:r w:rsidR="003D771F">
        <w:rPr>
          <w:rFonts w:asciiTheme="minorHAnsi" w:hAnsiTheme="minorHAnsi" w:cstheme="minorHAnsi"/>
          <w:sz w:val="20"/>
          <w:szCs w:val="20"/>
        </w:rPr>
        <w:t xml:space="preserve">id, attribut descriptif de la </w:t>
      </w:r>
      <w:proofErr w:type="spellStart"/>
      <w:r w:rsidR="003D771F">
        <w:rPr>
          <w:rFonts w:asciiTheme="minorHAnsi" w:hAnsiTheme="minorHAnsi" w:cstheme="minorHAnsi"/>
          <w:sz w:val="20"/>
          <w:szCs w:val="20"/>
        </w:rPr>
        <w:t>dim</w:t>
      </w:r>
      <w:proofErr w:type="spellEnd"/>
    </w:p>
    <w:p w:rsidR="0013141C" w:rsidRDefault="0013141C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13141C" w:rsidRDefault="0013141C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Q10 : hiérarchie servent à sélectionner une population (regrouper pour comprendre)</w:t>
      </w:r>
    </w:p>
    <w:p w:rsidR="00AC14C4" w:rsidRDefault="00AC14C4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 : pays région départ ville / famille catégorie gamme produit / année trim mois semaine jour</w:t>
      </w:r>
    </w:p>
    <w:p w:rsidR="00AB1CC0" w:rsidRDefault="00AB1CC0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AB1CC0" w:rsidRDefault="00AB1CC0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BD282E" w:rsidRDefault="00BD282E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7B5805" w:rsidRDefault="007B5805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Q11 : la couche sémantique sert : </w:t>
      </w:r>
    </w:p>
    <w:p w:rsidR="007B5805" w:rsidRDefault="007B5805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Parler de la même chose</w:t>
      </w:r>
    </w:p>
    <w:p w:rsidR="007B5805" w:rsidRDefault="007B5805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Connaitre la qualité des données </w:t>
      </w:r>
    </w:p>
    <w:p w:rsidR="007B5805" w:rsidRDefault="007B5805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Et permet d’avoir la confiance des </w:t>
      </w:r>
      <w:proofErr w:type="spellStart"/>
      <w:r>
        <w:rPr>
          <w:rFonts w:asciiTheme="minorHAnsi" w:hAnsiTheme="minorHAnsi" w:cstheme="minorHAnsi"/>
          <w:sz w:val="20"/>
          <w:szCs w:val="20"/>
        </w:rPr>
        <w:t>users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donc usage pérenne du DW et retour sur investissement projet</w:t>
      </w:r>
    </w:p>
    <w:p w:rsidR="007B5805" w:rsidRDefault="007B5805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7B5805" w:rsidRDefault="007B5805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BD282E" w:rsidRDefault="00BD282E" w:rsidP="00BD282E">
      <w:pPr>
        <w:pStyle w:val="Default"/>
      </w:pPr>
      <w:r>
        <w:rPr>
          <w:rFonts w:asciiTheme="minorHAnsi" w:hAnsiTheme="minorHAnsi" w:cstheme="minorHAnsi"/>
          <w:sz w:val="20"/>
          <w:szCs w:val="20"/>
        </w:rPr>
        <w:t>Q1</w:t>
      </w:r>
      <w:r w:rsidR="007B5805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 : </w:t>
      </w:r>
    </w:p>
    <w:p w:rsidR="00BD282E" w:rsidRPr="00BD282E" w:rsidRDefault="00BD282E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gramStart"/>
      <w:r w:rsidRPr="00BD282E">
        <w:rPr>
          <w:rFonts w:asciiTheme="minorHAnsi" w:hAnsiTheme="minorHAnsi" w:cstheme="minorHAnsi"/>
          <w:sz w:val="20"/>
          <w:szCs w:val="20"/>
        </w:rPr>
        <w:t>AMOA:</w:t>
      </w:r>
      <w:proofErr w:type="gramEnd"/>
      <w:r w:rsidR="00124A9B"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Phase</w:t>
      </w:r>
      <w:r w:rsidR="00124A9B"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primordiale</w:t>
      </w:r>
      <w:r w:rsidR="00124A9B">
        <w:rPr>
          <w:rFonts w:asciiTheme="minorHAnsi" w:hAnsiTheme="minorHAnsi" w:cstheme="minorHAnsi"/>
          <w:sz w:val="20"/>
          <w:szCs w:val="20"/>
        </w:rPr>
        <w:t xml:space="preserve">  </w:t>
      </w:r>
      <w:r w:rsidRPr="00BD282E">
        <w:rPr>
          <w:rFonts w:asciiTheme="minorHAnsi" w:hAnsiTheme="minorHAnsi" w:cstheme="minorHAnsi"/>
          <w:sz w:val="20"/>
          <w:szCs w:val="20"/>
        </w:rPr>
        <w:t>entre</w:t>
      </w:r>
      <w:r w:rsidR="00124A9B"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la</w:t>
      </w:r>
      <w:r w:rsidR="00124A9B"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MOA</w:t>
      </w:r>
      <w:r w:rsidR="00124A9B"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et</w:t>
      </w:r>
      <w:r w:rsidR="00124A9B"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MOE</w:t>
      </w:r>
    </w:p>
    <w:p w:rsidR="00BD282E" w:rsidRPr="00BD282E" w:rsidRDefault="00BD282E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BD282E">
        <w:rPr>
          <w:rFonts w:asciiTheme="minorHAnsi" w:hAnsiTheme="minorHAnsi" w:cstheme="minorHAnsi"/>
          <w:sz w:val="20"/>
          <w:szCs w:val="20"/>
        </w:rPr>
        <w:t>Etudier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la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stratégie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BI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du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client</w:t>
      </w:r>
    </w:p>
    <w:p w:rsidR="00BD282E" w:rsidRPr="00BD282E" w:rsidRDefault="00BD282E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BD282E">
        <w:rPr>
          <w:rFonts w:asciiTheme="minorHAnsi" w:hAnsiTheme="minorHAnsi" w:cstheme="minorHAnsi"/>
          <w:sz w:val="20"/>
          <w:szCs w:val="20"/>
        </w:rPr>
        <w:t>Comprendre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besoin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et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les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enjeux</w:t>
      </w:r>
    </w:p>
    <w:p w:rsidR="00BD282E" w:rsidRPr="00BD282E" w:rsidRDefault="00BD282E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BD282E">
        <w:rPr>
          <w:rFonts w:asciiTheme="minorHAnsi" w:hAnsiTheme="minorHAnsi" w:cstheme="minorHAnsi"/>
          <w:sz w:val="20"/>
          <w:szCs w:val="20"/>
        </w:rPr>
        <w:t>Analyser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les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processus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de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remontée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d’information</w:t>
      </w:r>
    </w:p>
    <w:p w:rsidR="00BD282E" w:rsidRPr="00BD282E" w:rsidRDefault="00BD282E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BD282E">
        <w:rPr>
          <w:rFonts w:asciiTheme="minorHAnsi" w:hAnsiTheme="minorHAnsi" w:cstheme="minorHAnsi"/>
          <w:sz w:val="20"/>
          <w:szCs w:val="20"/>
        </w:rPr>
        <w:t>Identifier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les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indicateurs,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les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processus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de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gestion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et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les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axes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d’analyse</w:t>
      </w:r>
    </w:p>
    <w:p w:rsidR="00BD282E" w:rsidRDefault="00BD282E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BD282E">
        <w:rPr>
          <w:rFonts w:asciiTheme="minorHAnsi" w:hAnsiTheme="minorHAnsi" w:cstheme="minorHAnsi"/>
          <w:sz w:val="20"/>
          <w:szCs w:val="20"/>
        </w:rPr>
        <w:t>Formaliser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besoin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dans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un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dictionnaire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de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D282E">
        <w:rPr>
          <w:rFonts w:asciiTheme="minorHAnsi" w:hAnsiTheme="minorHAnsi" w:cstheme="minorHAnsi"/>
          <w:sz w:val="20"/>
          <w:szCs w:val="20"/>
        </w:rPr>
        <w:t>données</w:t>
      </w:r>
    </w:p>
    <w:p w:rsidR="00084FE3" w:rsidRDefault="00084FE3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084FE3" w:rsidRDefault="00084FE3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Etapes : </w:t>
      </w:r>
    </w:p>
    <w:p w:rsidR="00084FE3" w:rsidRDefault="00084FE3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Cadrage projet</w:t>
      </w:r>
    </w:p>
    <w:p w:rsidR="00084FE3" w:rsidRDefault="00084FE3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Pré </w:t>
      </w:r>
      <w:proofErr w:type="spellStart"/>
      <w:r>
        <w:rPr>
          <w:rFonts w:asciiTheme="minorHAnsi" w:hAnsiTheme="minorHAnsi" w:cstheme="minorHAnsi"/>
          <w:sz w:val="20"/>
          <w:szCs w:val="20"/>
        </w:rPr>
        <w:t>etude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décisionnelle</w:t>
      </w:r>
    </w:p>
    <w:p w:rsidR="00084FE3" w:rsidRDefault="00084FE3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Reunion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>
        <w:rPr>
          <w:rFonts w:asciiTheme="minorHAnsi" w:hAnsiTheme="minorHAnsi" w:cstheme="minorHAnsi"/>
          <w:sz w:val="20"/>
          <w:szCs w:val="20"/>
        </w:rPr>
        <w:t>synthese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de la pré </w:t>
      </w:r>
      <w:proofErr w:type="spellStart"/>
      <w:r>
        <w:rPr>
          <w:rFonts w:asciiTheme="minorHAnsi" w:hAnsiTheme="minorHAnsi" w:cstheme="minorHAnsi"/>
          <w:sz w:val="20"/>
          <w:szCs w:val="20"/>
        </w:rPr>
        <w:t>etude</w:t>
      </w:r>
      <w:proofErr w:type="spellEnd"/>
    </w:p>
    <w:p w:rsidR="00084FE3" w:rsidRDefault="00084FE3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Etude </w:t>
      </w:r>
      <w:proofErr w:type="spellStart"/>
      <w:r>
        <w:rPr>
          <w:rFonts w:asciiTheme="minorHAnsi" w:hAnsiTheme="minorHAnsi" w:cstheme="minorHAnsi"/>
          <w:sz w:val="20"/>
          <w:szCs w:val="20"/>
        </w:rPr>
        <w:t>détaillee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projet</w:t>
      </w:r>
    </w:p>
    <w:p w:rsidR="00084FE3" w:rsidRDefault="00084FE3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Validation des besoins </w:t>
      </w:r>
    </w:p>
    <w:p w:rsidR="00084FE3" w:rsidRDefault="00084FE3" w:rsidP="00BD282E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Modélisation du DW</w:t>
      </w:r>
    </w:p>
    <w:p w:rsidR="00BD282E" w:rsidRPr="00FD7B35" w:rsidRDefault="00BD282E" w:rsidP="00FD7B3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FD7B35" w:rsidRDefault="000A7A3F" w:rsidP="00EA244F">
      <w:r>
        <w:t>Q</w:t>
      </w:r>
      <w:proofErr w:type="gramStart"/>
      <w:r>
        <w:t>13 </w:t>
      </w:r>
      <w:r w:rsidR="001825E3">
        <w:t xml:space="preserve"> </w:t>
      </w:r>
      <w:r w:rsidR="00377EDA">
        <w:t>(</w:t>
      </w:r>
      <w:proofErr w:type="gramEnd"/>
      <w:r w:rsidR="00377EDA">
        <w:t>coupée en 2 en version 2018/2019)</w:t>
      </w:r>
    </w:p>
    <w:p w:rsidR="000A7A3F" w:rsidRPr="0016058D" w:rsidRDefault="0016058D" w:rsidP="0016058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6058D">
        <w:rPr>
          <w:rFonts w:asciiTheme="minorHAnsi" w:hAnsiTheme="minorHAnsi" w:cstheme="minorHAnsi"/>
          <w:sz w:val="20"/>
          <w:szCs w:val="20"/>
        </w:rPr>
        <w:t>Dico de donnée</w:t>
      </w:r>
    </w:p>
    <w:p w:rsidR="0016058D" w:rsidRPr="0016058D" w:rsidRDefault="0016058D" w:rsidP="0016058D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16058D" w:rsidRPr="0016058D" w:rsidRDefault="0016058D" w:rsidP="0016058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6058D">
        <w:rPr>
          <w:rFonts w:asciiTheme="minorHAnsi" w:hAnsiTheme="minorHAnsi" w:cstheme="minorHAnsi"/>
          <w:sz w:val="20"/>
          <w:szCs w:val="20"/>
        </w:rPr>
        <w:t>Document recensant l’ensemble des données présentes dans le système décisionnel</w:t>
      </w:r>
    </w:p>
    <w:p w:rsidR="0016058D" w:rsidRPr="0016058D" w:rsidRDefault="0016058D" w:rsidP="0016058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6058D">
        <w:rPr>
          <w:rFonts w:asciiTheme="minorHAnsi" w:hAnsiTheme="minorHAnsi" w:cstheme="minorHAnsi"/>
          <w:sz w:val="20"/>
          <w:szCs w:val="20"/>
        </w:rPr>
        <w:t>Fournit une description précise de chaque donnée : source, règle de gestion, filtre à appliquer, axe d’analyse associés, …</w:t>
      </w:r>
    </w:p>
    <w:p w:rsidR="0016058D" w:rsidRPr="0016058D" w:rsidRDefault="0016058D" w:rsidP="0016058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6058D">
        <w:rPr>
          <w:rFonts w:asciiTheme="minorHAnsi" w:hAnsiTheme="minorHAnsi" w:cstheme="minorHAnsi"/>
          <w:sz w:val="20"/>
          <w:szCs w:val="20"/>
        </w:rPr>
        <w:t>Offre une vue complète du chemin de la donnée entre la source et le système décisionnel</w:t>
      </w:r>
    </w:p>
    <w:p w:rsidR="0016058D" w:rsidRDefault="0016058D" w:rsidP="0016058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6058D">
        <w:rPr>
          <w:rFonts w:asciiTheme="minorHAnsi" w:hAnsiTheme="minorHAnsi" w:cstheme="minorHAnsi"/>
          <w:sz w:val="20"/>
          <w:szCs w:val="20"/>
        </w:rPr>
        <w:t>Sert de base à la modélisation puis</w:t>
      </w:r>
      <w:r w:rsidR="00812C28">
        <w:rPr>
          <w:rFonts w:asciiTheme="minorHAnsi" w:hAnsiTheme="minorHAnsi" w:cstheme="minorHAnsi"/>
          <w:sz w:val="20"/>
          <w:szCs w:val="20"/>
        </w:rPr>
        <w:t xml:space="preserve"> </w:t>
      </w:r>
      <w:r w:rsidRPr="0016058D">
        <w:rPr>
          <w:rFonts w:asciiTheme="minorHAnsi" w:hAnsiTheme="minorHAnsi" w:cstheme="minorHAnsi"/>
          <w:sz w:val="20"/>
          <w:szCs w:val="20"/>
        </w:rPr>
        <w:t xml:space="preserve">la réalisation du </w:t>
      </w:r>
      <w:proofErr w:type="spellStart"/>
      <w:r w:rsidRPr="0016058D">
        <w:rPr>
          <w:rFonts w:asciiTheme="minorHAnsi" w:hAnsiTheme="minorHAnsi" w:cstheme="minorHAnsi"/>
          <w:sz w:val="20"/>
          <w:szCs w:val="20"/>
        </w:rPr>
        <w:t>DataWarehouse</w:t>
      </w:r>
      <w:proofErr w:type="spellEnd"/>
    </w:p>
    <w:p w:rsidR="0016058D" w:rsidRDefault="0016058D" w:rsidP="0016058D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812C28" w:rsidRDefault="00812C28" w:rsidP="0016058D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Colonnes :  classe, sous classe, nom objet, type, descr</w:t>
      </w:r>
      <w:r w:rsidR="00B260DE">
        <w:rPr>
          <w:rFonts w:asciiTheme="minorHAnsi" w:hAnsiTheme="minorHAnsi" w:cstheme="minorHAnsi"/>
          <w:sz w:val="20"/>
          <w:szCs w:val="20"/>
        </w:rPr>
        <w:t>i</w:t>
      </w:r>
      <w:r>
        <w:rPr>
          <w:rFonts w:asciiTheme="minorHAnsi" w:hAnsiTheme="minorHAnsi" w:cstheme="minorHAnsi"/>
          <w:sz w:val="20"/>
          <w:szCs w:val="20"/>
        </w:rPr>
        <w:t>ption, application table champ</w:t>
      </w:r>
    </w:p>
    <w:p w:rsidR="0016058D" w:rsidRPr="0016058D" w:rsidRDefault="0016058D" w:rsidP="0016058D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16058D" w:rsidRPr="0016058D" w:rsidRDefault="0016058D" w:rsidP="0016058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6058D">
        <w:rPr>
          <w:rFonts w:asciiTheme="minorHAnsi" w:hAnsiTheme="minorHAnsi" w:cstheme="minorHAnsi"/>
          <w:sz w:val="20"/>
          <w:szCs w:val="20"/>
        </w:rPr>
        <w:t>Permet de VALIDE</w:t>
      </w:r>
      <w:r w:rsidR="00FB07B0">
        <w:rPr>
          <w:rFonts w:asciiTheme="minorHAnsi" w:hAnsiTheme="minorHAnsi" w:cstheme="minorHAnsi"/>
          <w:sz w:val="20"/>
          <w:szCs w:val="20"/>
        </w:rPr>
        <w:t>R</w:t>
      </w:r>
      <w:r w:rsidRPr="0016058D">
        <w:rPr>
          <w:rFonts w:asciiTheme="minorHAnsi" w:hAnsiTheme="minorHAnsi" w:cstheme="minorHAnsi"/>
          <w:sz w:val="20"/>
          <w:szCs w:val="20"/>
        </w:rPr>
        <w:t xml:space="preserve"> LA PHASE D’EXPRESSION DU BESOIN</w:t>
      </w:r>
    </w:p>
    <w:p w:rsidR="00EA244F" w:rsidRDefault="00EA244F" w:rsidP="00EA244F"/>
    <w:p w:rsidR="0020307C" w:rsidRDefault="0020307C" w:rsidP="00EA244F">
      <w:r>
        <w:t xml:space="preserve">Q14 : </w:t>
      </w:r>
    </w:p>
    <w:p w:rsidR="0020307C" w:rsidRDefault="0020307C" w:rsidP="00EA244F">
      <w:r>
        <w:t xml:space="preserve">Oui temps </w:t>
      </w:r>
      <w:proofErr w:type="spellStart"/>
      <w:r>
        <w:t>reel</w:t>
      </w:r>
      <w:proofErr w:type="spellEnd"/>
      <w:r>
        <w:t xml:space="preserve"> possible en donnée brute mais attention BDD de prod ou en DW mais cher ! </w:t>
      </w:r>
    </w:p>
    <w:p w:rsidR="0078251E" w:rsidRDefault="0078251E" w:rsidP="00EA244F">
      <w:r>
        <w:t xml:space="preserve">Q15 : </w:t>
      </w:r>
    </w:p>
    <w:p w:rsidR="0078251E" w:rsidRDefault="0078251E" w:rsidP="00EA244F">
      <w:proofErr w:type="gramStart"/>
      <w:r>
        <w:t>Oui  …</w:t>
      </w:r>
      <w:proofErr w:type="gramEnd"/>
    </w:p>
    <w:p w:rsidR="00574C60" w:rsidRDefault="00574C60" w:rsidP="00EA244F">
      <w:r>
        <w:t xml:space="preserve">Q16 : T = transformer </w:t>
      </w:r>
    </w:p>
    <w:p w:rsidR="00574C60" w:rsidRDefault="00574C60" w:rsidP="00EA244F">
      <w:r>
        <w:t xml:space="preserve">Suppression des </w:t>
      </w:r>
      <w:proofErr w:type="spellStart"/>
      <w:r>
        <w:t>null</w:t>
      </w:r>
      <w:proofErr w:type="spellEnd"/>
      <w:r>
        <w:t xml:space="preserve">, des blancs de fin de data </w:t>
      </w:r>
      <w:proofErr w:type="spellStart"/>
      <w:r>
        <w:t>etc</w:t>
      </w:r>
      <w:proofErr w:type="spellEnd"/>
    </w:p>
    <w:p w:rsidR="00AC079E" w:rsidRDefault="00AC079E" w:rsidP="00EA244F">
      <w:r>
        <w:t xml:space="preserve">Q17 : non DM est contenu dans DW et est une </w:t>
      </w:r>
      <w:r w:rsidR="00530F2E">
        <w:t>représentation</w:t>
      </w:r>
      <w:r>
        <w:t xml:space="preserve"> métier</w:t>
      </w:r>
    </w:p>
    <w:p w:rsidR="001825E3" w:rsidRDefault="001825E3" w:rsidP="00EA244F">
      <w:r>
        <w:t xml:space="preserve">Q18 : </w:t>
      </w:r>
      <w:proofErr w:type="spellStart"/>
      <w:r w:rsidR="00984A58">
        <w:t>a</w:t>
      </w:r>
      <w:proofErr w:type="spellEnd"/>
      <w:r w:rsidR="00984A58">
        <w:t xml:space="preserve"> tout le monde</w:t>
      </w:r>
    </w:p>
    <w:p w:rsidR="00984A58" w:rsidRDefault="00984A58" w:rsidP="00EA244F">
      <w:r>
        <w:t xml:space="preserve">TDB </w:t>
      </w:r>
      <w:r w:rsidR="002616D8">
        <w:t>synthétique</w:t>
      </w:r>
      <w:r>
        <w:t xml:space="preserve"> pour les « chefs » et détailler pour les métiers</w:t>
      </w:r>
    </w:p>
    <w:p w:rsidR="000F7472" w:rsidRPr="00DF225E" w:rsidRDefault="000F7472" w:rsidP="00EA244F">
      <w:pPr>
        <w:rPr>
          <w:lang w:val="en-US"/>
        </w:rPr>
      </w:pPr>
      <w:r w:rsidRPr="00DF225E">
        <w:rPr>
          <w:lang w:val="en-US"/>
        </w:rPr>
        <w:t>Q</w:t>
      </w:r>
      <w:proofErr w:type="gramStart"/>
      <w:r w:rsidRPr="00DF225E">
        <w:rPr>
          <w:lang w:val="en-US"/>
        </w:rPr>
        <w:t>19 :</w:t>
      </w:r>
      <w:proofErr w:type="gramEnd"/>
      <w:r w:rsidRPr="00DF225E">
        <w:rPr>
          <w:lang w:val="en-US"/>
        </w:rPr>
        <w:t xml:space="preserve">  SAP, Microsoft, </w:t>
      </w:r>
      <w:proofErr w:type="spellStart"/>
      <w:r w:rsidRPr="00DF225E">
        <w:rPr>
          <w:lang w:val="en-US"/>
        </w:rPr>
        <w:t>Qlikview</w:t>
      </w:r>
      <w:proofErr w:type="spellEnd"/>
      <w:r w:rsidRPr="00DF225E">
        <w:rPr>
          <w:lang w:val="en-US"/>
        </w:rPr>
        <w:t xml:space="preserve"> </w:t>
      </w:r>
    </w:p>
    <w:p w:rsidR="000F7472" w:rsidRPr="00DF225E" w:rsidRDefault="000F7472" w:rsidP="00EA244F">
      <w:pPr>
        <w:rPr>
          <w:lang w:val="en-US"/>
        </w:rPr>
      </w:pPr>
      <w:r w:rsidRPr="00DF225E">
        <w:rPr>
          <w:lang w:val="en-US"/>
        </w:rPr>
        <w:t>SSMS SSAS SSIS SSRS</w:t>
      </w:r>
    </w:p>
    <w:sectPr w:rsidR="000F7472" w:rsidRPr="00DF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IN Next LT Pro Condense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47B5"/>
    <w:multiLevelType w:val="hybridMultilevel"/>
    <w:tmpl w:val="79B21DEC"/>
    <w:lvl w:ilvl="0" w:tplc="3C423056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DIN Next LT Pro Condensed" w:hAnsi="DIN Next LT Pro Condensed" w:hint="default"/>
      </w:rPr>
    </w:lvl>
    <w:lvl w:ilvl="1" w:tplc="DED06F96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DIN Next LT Pro Condensed" w:hAnsi="DIN Next LT Pro Condensed" w:hint="default"/>
      </w:rPr>
    </w:lvl>
    <w:lvl w:ilvl="2" w:tplc="3DFEC48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DIN Next LT Pro Condensed" w:hAnsi="DIN Next LT Pro Condensed" w:hint="default"/>
      </w:rPr>
    </w:lvl>
    <w:lvl w:ilvl="3" w:tplc="02B09592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DIN Next LT Pro Condensed" w:hAnsi="DIN Next LT Pro Condensed" w:hint="default"/>
      </w:rPr>
    </w:lvl>
    <w:lvl w:ilvl="4" w:tplc="857C86C0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DIN Next LT Pro Condensed" w:hAnsi="DIN Next LT Pro Condensed" w:hint="default"/>
      </w:rPr>
    </w:lvl>
    <w:lvl w:ilvl="5" w:tplc="EF58A02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DIN Next LT Pro Condensed" w:hAnsi="DIN Next LT Pro Condensed" w:hint="default"/>
      </w:rPr>
    </w:lvl>
    <w:lvl w:ilvl="6" w:tplc="A37682C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DIN Next LT Pro Condensed" w:hAnsi="DIN Next LT Pro Condensed" w:hint="default"/>
      </w:rPr>
    </w:lvl>
    <w:lvl w:ilvl="7" w:tplc="5C14C144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DIN Next LT Pro Condensed" w:hAnsi="DIN Next LT Pro Condensed" w:hint="default"/>
      </w:rPr>
    </w:lvl>
    <w:lvl w:ilvl="8" w:tplc="E550C84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DIN Next LT Pro Condensed" w:hAnsi="DIN Next LT Pro Condensed" w:hint="default"/>
      </w:rPr>
    </w:lvl>
  </w:abstractNum>
  <w:abstractNum w:abstractNumId="1" w15:restartNumberingAfterBreak="0">
    <w:nsid w:val="26287EC6"/>
    <w:multiLevelType w:val="hybridMultilevel"/>
    <w:tmpl w:val="94946AA2"/>
    <w:lvl w:ilvl="0" w:tplc="248098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509D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4E4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7220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3063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B80E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4CD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6A2A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DECE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474A34"/>
    <w:multiLevelType w:val="hybridMultilevel"/>
    <w:tmpl w:val="BD7CC51C"/>
    <w:lvl w:ilvl="0" w:tplc="35428346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DIN Next LT Pro Condensed" w:hAnsi="DIN Next LT Pro Condensed" w:hint="default"/>
      </w:rPr>
    </w:lvl>
    <w:lvl w:ilvl="1" w:tplc="8EEC8FBE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DIN Next LT Pro Condensed" w:hAnsi="DIN Next LT Pro Condensed" w:hint="default"/>
      </w:rPr>
    </w:lvl>
    <w:lvl w:ilvl="2" w:tplc="F5288AF2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DIN Next LT Pro Condensed" w:hAnsi="DIN Next LT Pro Condensed" w:hint="default"/>
      </w:rPr>
    </w:lvl>
    <w:lvl w:ilvl="3" w:tplc="D0FAB40C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DIN Next LT Pro Condensed" w:hAnsi="DIN Next LT Pro Condensed" w:hint="default"/>
      </w:rPr>
    </w:lvl>
    <w:lvl w:ilvl="4" w:tplc="AC54A3DE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DIN Next LT Pro Condensed" w:hAnsi="DIN Next LT Pro Condensed" w:hint="default"/>
      </w:rPr>
    </w:lvl>
    <w:lvl w:ilvl="5" w:tplc="106A20D8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DIN Next LT Pro Condensed" w:hAnsi="DIN Next LT Pro Condensed" w:hint="default"/>
      </w:rPr>
    </w:lvl>
    <w:lvl w:ilvl="6" w:tplc="580E7ED4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DIN Next LT Pro Condensed" w:hAnsi="DIN Next LT Pro Condensed" w:hint="default"/>
      </w:rPr>
    </w:lvl>
    <w:lvl w:ilvl="7" w:tplc="F23ED1BA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DIN Next LT Pro Condensed" w:hAnsi="DIN Next LT Pro Condensed" w:hint="default"/>
      </w:rPr>
    </w:lvl>
    <w:lvl w:ilvl="8" w:tplc="87C4DC76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DIN Next LT Pro Condensed" w:hAnsi="DIN Next LT Pro Condensed" w:hint="default"/>
      </w:rPr>
    </w:lvl>
  </w:abstractNum>
  <w:abstractNum w:abstractNumId="3" w15:restartNumberingAfterBreak="0">
    <w:nsid w:val="33447CE4"/>
    <w:multiLevelType w:val="hybridMultilevel"/>
    <w:tmpl w:val="051AF51A"/>
    <w:lvl w:ilvl="0" w:tplc="74544A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1C8F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8C7D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1E41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5AB2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6ED9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469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44A4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0090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DAB7AA2"/>
    <w:multiLevelType w:val="hybridMultilevel"/>
    <w:tmpl w:val="B4468E04"/>
    <w:lvl w:ilvl="0" w:tplc="BE344D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2F2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08D7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0C46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1E09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68E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44FC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A21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5E00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D221E0F"/>
    <w:multiLevelType w:val="hybridMultilevel"/>
    <w:tmpl w:val="B3EC111A"/>
    <w:lvl w:ilvl="0" w:tplc="85244312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DIN Next LT Pro Condensed" w:hAnsi="DIN Next LT Pro Condensed" w:hint="default"/>
      </w:rPr>
    </w:lvl>
    <w:lvl w:ilvl="1" w:tplc="6332FB48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DIN Next LT Pro Condensed" w:hAnsi="DIN Next LT Pro Condensed" w:hint="default"/>
      </w:rPr>
    </w:lvl>
    <w:lvl w:ilvl="2" w:tplc="8A045F0A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DIN Next LT Pro Condensed" w:hAnsi="DIN Next LT Pro Condensed" w:hint="default"/>
      </w:rPr>
    </w:lvl>
    <w:lvl w:ilvl="3" w:tplc="567E96B2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DIN Next LT Pro Condensed" w:hAnsi="DIN Next LT Pro Condensed" w:hint="default"/>
      </w:rPr>
    </w:lvl>
    <w:lvl w:ilvl="4" w:tplc="D108B638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DIN Next LT Pro Condensed" w:hAnsi="DIN Next LT Pro Condensed" w:hint="default"/>
      </w:rPr>
    </w:lvl>
    <w:lvl w:ilvl="5" w:tplc="19F05856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DIN Next LT Pro Condensed" w:hAnsi="DIN Next LT Pro Condensed" w:hint="default"/>
      </w:rPr>
    </w:lvl>
    <w:lvl w:ilvl="6" w:tplc="3B409570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DIN Next LT Pro Condensed" w:hAnsi="DIN Next LT Pro Condensed" w:hint="default"/>
      </w:rPr>
    </w:lvl>
    <w:lvl w:ilvl="7" w:tplc="7F4AB81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DIN Next LT Pro Condensed" w:hAnsi="DIN Next LT Pro Condensed" w:hint="default"/>
      </w:rPr>
    </w:lvl>
    <w:lvl w:ilvl="8" w:tplc="AA924010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DIN Next LT Pro Condensed" w:hAnsi="DIN Next LT Pro Condensed" w:hint="default"/>
      </w:rPr>
    </w:lvl>
  </w:abstractNum>
  <w:abstractNum w:abstractNumId="6" w15:restartNumberingAfterBreak="0">
    <w:nsid w:val="6367223A"/>
    <w:multiLevelType w:val="hybridMultilevel"/>
    <w:tmpl w:val="ABD6BE58"/>
    <w:lvl w:ilvl="0" w:tplc="D4D6D0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7E8C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6E54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421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E45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9E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40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203D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8A3D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0D"/>
    <w:rsid w:val="00084FE3"/>
    <w:rsid w:val="000A7A3F"/>
    <w:rsid w:val="000D2A85"/>
    <w:rsid w:val="000F57D6"/>
    <w:rsid w:val="000F7472"/>
    <w:rsid w:val="00124A9B"/>
    <w:rsid w:val="0013141C"/>
    <w:rsid w:val="0016058D"/>
    <w:rsid w:val="001825E3"/>
    <w:rsid w:val="0020307C"/>
    <w:rsid w:val="002616D8"/>
    <w:rsid w:val="00377EDA"/>
    <w:rsid w:val="003D771F"/>
    <w:rsid w:val="00530F2E"/>
    <w:rsid w:val="00574C60"/>
    <w:rsid w:val="0062685B"/>
    <w:rsid w:val="00654021"/>
    <w:rsid w:val="0078251E"/>
    <w:rsid w:val="007860AD"/>
    <w:rsid w:val="007B5805"/>
    <w:rsid w:val="00812C28"/>
    <w:rsid w:val="00984A58"/>
    <w:rsid w:val="009A1D0D"/>
    <w:rsid w:val="00AB1CC0"/>
    <w:rsid w:val="00AC079E"/>
    <w:rsid w:val="00AC14C4"/>
    <w:rsid w:val="00B260DE"/>
    <w:rsid w:val="00B53692"/>
    <w:rsid w:val="00BD282E"/>
    <w:rsid w:val="00BF1777"/>
    <w:rsid w:val="00D21761"/>
    <w:rsid w:val="00DF225E"/>
    <w:rsid w:val="00E401C8"/>
    <w:rsid w:val="00EA244F"/>
    <w:rsid w:val="00F00D91"/>
    <w:rsid w:val="00F43574"/>
    <w:rsid w:val="00FB07B0"/>
    <w:rsid w:val="00FD7B35"/>
    <w:rsid w:val="00FE5D50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1303"/>
  <w15:chartTrackingRefBased/>
  <w15:docId w15:val="{E1AD55E9-A67D-4D7A-8B9C-1921848C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D2A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FD7B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089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77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16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873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983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812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42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3319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97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953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74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262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397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29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807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25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023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662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2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1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Artemys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HERVIEU</dc:creator>
  <cp:keywords/>
  <dc:description/>
  <cp:lastModifiedBy>Leqirex kelsolaar</cp:lastModifiedBy>
  <cp:revision>37</cp:revision>
  <dcterms:created xsi:type="dcterms:W3CDTF">2018-02-10T13:04:00Z</dcterms:created>
  <dcterms:modified xsi:type="dcterms:W3CDTF">2019-01-08T22:00:00Z</dcterms:modified>
</cp:coreProperties>
</file>