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Технічне завдання для курсової роботи на тему "Система електронних черг для громадських установ"</w:t>
      </w:r>
    </w:p>
    <w:p w:rsidR="00000000" w:rsidDel="00000000" w:rsidP="00000000" w:rsidRDefault="00000000" w:rsidRPr="00000000" w14:paraId="00000002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Назва проекту: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Система електронних черг для громадських установ</w:t>
      </w:r>
    </w:p>
    <w:p w:rsidR="00000000" w:rsidDel="00000000" w:rsidP="00000000" w:rsidRDefault="00000000" w:rsidRPr="00000000" w14:paraId="00000003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Мета проекту: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Створити веб-систему, що дозволяє громадянам онлайн записуватися в електронну чергу до державних установ, обирати кілька послуг на різний час, отримувати статус своїх запитів, а також керувати чергою для працівників установ.</w:t>
      </w:r>
    </w:p>
    <w:p w:rsidR="00000000" w:rsidDel="00000000" w:rsidP="00000000" w:rsidRDefault="00000000" w:rsidRPr="00000000" w14:paraId="00000004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Область застосування: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може бути використана у центрах надання адміністративних послуг, сервісних центрах МВС, лікарнях, пенсійних фондах, міських радах, податкових інспекціях та інших державних установах.</w:t>
      </w:r>
    </w:p>
    <w:p w:rsidR="00000000" w:rsidDel="00000000" w:rsidP="00000000" w:rsidRDefault="00000000" w:rsidRPr="00000000" w14:paraId="00000005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Функціональні можливості:</w:t>
      </w:r>
    </w:p>
    <w:p w:rsidR="00000000" w:rsidDel="00000000" w:rsidP="00000000" w:rsidRDefault="00000000" w:rsidRPr="00000000" w14:paraId="00000006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4.1. Для користувачів: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Авторизація в системі (реєстрація/вхід через email/пароль);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правильності особистих даних та заповнення необхідних полів;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бажаної послуги (можливість вибору декількох послуг);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дати та перегляд доступного часу;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електронного талону: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вибрано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одну послугу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widowControl w:val="0"/>
        <w:spacing w:after="200" w:before="0" w:line="240" w:lineRule="auto"/>
        <w:ind w:left="25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ПІБ користувача;</w:t>
      </w:r>
    </w:p>
    <w:p w:rsidR="00000000" w:rsidDel="00000000" w:rsidP="00000000" w:rsidRDefault="00000000" w:rsidRPr="00000000" w14:paraId="0000000E">
      <w:pPr>
        <w:widowControl w:val="0"/>
        <w:spacing w:after="200" w:before="0" w:line="240" w:lineRule="auto"/>
        <w:ind w:left="25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талону;</w:t>
      </w:r>
    </w:p>
    <w:p w:rsidR="00000000" w:rsidDel="00000000" w:rsidP="00000000" w:rsidRDefault="00000000" w:rsidRPr="00000000" w14:paraId="0000000F">
      <w:pPr>
        <w:widowControl w:val="0"/>
        <w:spacing w:after="200" w:before="0" w:line="240" w:lineRule="auto"/>
        <w:ind w:left="25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послуги;</w:t>
      </w:r>
    </w:p>
    <w:p w:rsidR="00000000" w:rsidDel="00000000" w:rsidP="00000000" w:rsidRDefault="00000000" w:rsidRPr="00000000" w14:paraId="00000010">
      <w:pPr>
        <w:widowControl w:val="0"/>
        <w:spacing w:after="200" w:before="0" w:line="240" w:lineRule="auto"/>
        <w:ind w:left="25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та час прийому.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4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вибрано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дві і більше послуг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widowControl w:val="0"/>
        <w:spacing w:after="200" w:before="0" w:line="240" w:lineRule="auto"/>
        <w:ind w:left="25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ПІБ користувача;</w:t>
      </w:r>
    </w:p>
    <w:p w:rsidR="00000000" w:rsidDel="00000000" w:rsidP="00000000" w:rsidRDefault="00000000" w:rsidRPr="00000000" w14:paraId="00000013">
      <w:pPr>
        <w:widowControl w:val="0"/>
        <w:spacing w:after="200" w:before="0" w:line="240" w:lineRule="auto"/>
        <w:ind w:left="25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кожної послуги:</w:t>
      </w:r>
    </w:p>
    <w:p w:rsidR="00000000" w:rsidDel="00000000" w:rsidP="00000000" w:rsidRDefault="00000000" w:rsidRPr="00000000" w14:paraId="00000014">
      <w:pPr>
        <w:widowControl w:val="0"/>
        <w:spacing w:after="200" w:before="0" w:line="240" w:lineRule="auto"/>
        <w:ind w:left="32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талону;</w:t>
      </w:r>
    </w:p>
    <w:p w:rsidR="00000000" w:rsidDel="00000000" w:rsidP="00000000" w:rsidRDefault="00000000" w:rsidRPr="00000000" w14:paraId="00000015">
      <w:pPr>
        <w:widowControl w:val="0"/>
        <w:spacing w:after="200" w:before="0" w:line="240" w:lineRule="auto"/>
        <w:ind w:left="32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послуги;</w:t>
      </w:r>
    </w:p>
    <w:p w:rsidR="00000000" w:rsidDel="00000000" w:rsidP="00000000" w:rsidRDefault="00000000" w:rsidRPr="00000000" w14:paraId="00000016">
      <w:pPr>
        <w:widowControl w:val="0"/>
        <w:spacing w:after="200" w:before="0" w:line="240" w:lineRule="auto"/>
        <w:ind w:left="32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та час прийому.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перегляду поточної черги;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Повідомлення про очікуваний час прийому;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скасування запису.</w:t>
      </w:r>
    </w:p>
    <w:p w:rsidR="00000000" w:rsidDel="00000000" w:rsidP="00000000" w:rsidRDefault="00000000" w:rsidRPr="00000000" w14:paraId="0000001A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4.2. Для працівників: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списку записів користувачів на певний день;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Виклик наступного клієнта за номером талону;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Відмітка про завершене обслуговування;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Видалення запису після завершення послуги.</w:t>
      </w:r>
    </w:p>
    <w:p w:rsidR="00000000" w:rsidDel="00000000" w:rsidP="00000000" w:rsidRDefault="00000000" w:rsidRPr="00000000" w14:paraId="0000001F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4.3. Для супер-адміністратора: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списком доступних послуг (додавання, редагування, видалення);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6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та управління всіма записами користувачів;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6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Надання та відкликання прав доступу для працівників.</w:t>
      </w:r>
    </w:p>
    <w:p w:rsidR="00000000" w:rsidDel="00000000" w:rsidP="00000000" w:rsidRDefault="00000000" w:rsidRPr="00000000" w14:paraId="00000023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Технічна частина: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Back-end: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PHP (OpenServer)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Front-end: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HTML, CSS, JavaScript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База даних: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MySQL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Фреймворки та бібліотеки: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jQuery/AJAX для інтерактивної роботи;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Bootstrap для адаптивного дизайну.</w:t>
      </w:r>
    </w:p>
    <w:p w:rsidR="00000000" w:rsidDel="00000000" w:rsidP="00000000" w:rsidRDefault="00000000" w:rsidRPr="00000000" w14:paraId="0000002A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Очікуваний процес запису в систему:</w:t>
      </w:r>
    </w:p>
    <w:p w:rsidR="00000000" w:rsidDel="00000000" w:rsidP="00000000" w:rsidRDefault="00000000" w:rsidRPr="00000000" w14:paraId="0000002B">
      <w:pPr>
        <w:widowControl w:val="0"/>
        <w:spacing w:after="200" w:before="0" w:lin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авторизується;</w:t>
      </w:r>
    </w:p>
    <w:p w:rsidR="00000000" w:rsidDel="00000000" w:rsidP="00000000" w:rsidRDefault="00000000" w:rsidRPr="00000000" w14:paraId="0000002C">
      <w:pPr>
        <w:widowControl w:val="0"/>
        <w:spacing w:after="200" w:before="0" w:lin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Перевіряє свої особисті дані;</w:t>
      </w:r>
    </w:p>
    <w:p w:rsidR="00000000" w:rsidDel="00000000" w:rsidP="00000000" w:rsidRDefault="00000000" w:rsidRPr="00000000" w14:paraId="0000002D">
      <w:pPr>
        <w:widowControl w:val="0"/>
        <w:spacing w:after="200" w:before="0" w:lin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 необхідні послуги;</w:t>
      </w:r>
    </w:p>
    <w:p w:rsidR="00000000" w:rsidDel="00000000" w:rsidP="00000000" w:rsidRDefault="00000000" w:rsidRPr="00000000" w14:paraId="0000002E">
      <w:pPr>
        <w:widowControl w:val="0"/>
        <w:spacing w:after="200" w:before="0" w:lin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Вибирає дату, час і місце;</w:t>
      </w:r>
    </w:p>
    <w:p w:rsidR="00000000" w:rsidDel="00000000" w:rsidP="00000000" w:rsidRDefault="00000000" w:rsidRPr="00000000" w14:paraId="0000002F">
      <w:pPr>
        <w:widowControl w:val="0"/>
        <w:spacing w:after="200" w:before="0" w:lin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талон (у системі);</w:t>
      </w:r>
    </w:p>
    <w:p w:rsidR="00000000" w:rsidDel="00000000" w:rsidP="00000000" w:rsidRDefault="00000000" w:rsidRPr="00000000" w14:paraId="00000030">
      <w:pPr>
        <w:widowControl w:val="0"/>
        <w:spacing w:after="200" w:before="0" w:lin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Приходить у призначений час та отримує послугу;</w:t>
      </w:r>
    </w:p>
    <w:p w:rsidR="00000000" w:rsidDel="00000000" w:rsidP="00000000" w:rsidRDefault="00000000" w:rsidRPr="00000000" w14:paraId="00000031">
      <w:pPr>
        <w:widowControl w:val="0"/>
        <w:spacing w:after="200" w:before="0" w:lin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Працівник відзначає завершення обслуговування.</w:t>
      </w:r>
    </w:p>
    <w:p w:rsidR="00000000" w:rsidDel="00000000" w:rsidP="00000000" w:rsidRDefault="00000000" w:rsidRPr="00000000" w14:paraId="00000032">
      <w:pPr>
        <w:widowControl w:val="0"/>
        <w:spacing w:after="200" w:before="0" w:line="24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4"/>
        <w:szCs w:val="1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4"/>
        <w:szCs w:val="1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4"/>
        <w:szCs w:val="1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uk-UA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B659D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B659D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659D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B659D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B659D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B659D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B659D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B659D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B659D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B659D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B659D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B659D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B659D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B659D0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B659D0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B659D0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B659D0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B659D0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B659D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Назва Знак"/>
    <w:basedOn w:val="a0"/>
    <w:link w:val="a3"/>
    <w:uiPriority w:val="10"/>
    <w:rsid w:val="00B659D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B659D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ідзаголовок Знак"/>
    <w:basedOn w:val="a0"/>
    <w:link w:val="a5"/>
    <w:uiPriority w:val="11"/>
    <w:rsid w:val="00B659D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B659D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Цитата Знак"/>
    <w:basedOn w:val="a0"/>
    <w:link w:val="a7"/>
    <w:uiPriority w:val="29"/>
    <w:rsid w:val="00B659D0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B659D0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B659D0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B659D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Насичена цитата Знак"/>
    <w:basedOn w:val="a0"/>
    <w:link w:val="ab"/>
    <w:uiPriority w:val="30"/>
    <w:rsid w:val="00B659D0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B659D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p7CFcvQC3kYvNL8WKBW7SfZTVQ==">CgMxLjA4AHIhMWNzVzlRV1ZiNE1uejh5UGV1ZEdFcE9EN0p3S2pvRW1O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2025-02-09T14:10:00Z</dcterms:created>
  <dc:creator>Олександр Йовбак</dc:creator>
</cp:coreProperties>
</file>