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51" w:rsidRDefault="005F367A">
      <w:r>
        <w:t xml:space="preserve">Un blog útil con referencias de muchos </w:t>
      </w:r>
      <w:proofErr w:type="spellStart"/>
      <w:r>
        <w:t>datasets</w:t>
      </w:r>
      <w:proofErr w:type="spellEnd"/>
      <w:r>
        <w:t>:</w:t>
      </w:r>
    </w:p>
    <w:p w:rsidR="00C73D51" w:rsidRDefault="00C37ABF">
      <w:hyperlink r:id="rId5">
        <w:r w:rsidR="005F367A">
          <w:rPr>
            <w:color w:val="1155CC"/>
            <w:u w:val="single"/>
          </w:rPr>
          <w:t>https://www.researchgate.net/post/Does_anybody_know_any_online_databases_with_EMG_data_from_the_forearm</w:t>
        </w:r>
      </w:hyperlink>
      <w:r w:rsidR="005F367A">
        <w:t xml:space="preserve"> </w:t>
      </w:r>
    </w:p>
    <w:p w:rsidR="00C73D51" w:rsidRDefault="00C73D51"/>
    <w:p w:rsidR="00C73D51" w:rsidRDefault="005F367A">
      <w:r>
        <w:t xml:space="preserve">Librería en </w:t>
      </w:r>
      <w:proofErr w:type="spellStart"/>
      <w:r>
        <w:t>python</w:t>
      </w:r>
      <w:proofErr w:type="spellEnd"/>
      <w:r>
        <w:t xml:space="preserve"> para procesamiento de señales relacionado a </w:t>
      </w:r>
      <w:proofErr w:type="spellStart"/>
      <w:proofErr w:type="gramStart"/>
      <w:r>
        <w:t>EMG,ECG</w:t>
      </w:r>
      <w:proofErr w:type="gramEnd"/>
      <w:r>
        <w:t>,etc</w:t>
      </w:r>
      <w:proofErr w:type="spellEnd"/>
      <w:r>
        <w:t>.</w:t>
      </w:r>
    </w:p>
    <w:p w:rsidR="00C73D51" w:rsidRDefault="00C37ABF">
      <w:hyperlink r:id="rId6">
        <w:r w:rsidR="005F367A">
          <w:rPr>
            <w:color w:val="1155CC"/>
            <w:u w:val="single"/>
          </w:rPr>
          <w:t>https://biosppy.readthedocs.io/en/stable/</w:t>
        </w:r>
      </w:hyperlink>
      <w:r w:rsidR="005F367A">
        <w:t xml:space="preserve"> </w:t>
      </w:r>
    </w:p>
    <w:p w:rsidR="00C73D51" w:rsidRDefault="00C73D51"/>
    <w:p w:rsidR="00C73D51" w:rsidRPr="00763E2D" w:rsidRDefault="005F367A">
      <w:pPr>
        <w:rPr>
          <w:lang w:val="en-US"/>
        </w:rPr>
      </w:pPr>
      <w:r w:rsidRPr="00763E2D">
        <w:rPr>
          <w:b/>
          <w:lang w:val="en-US"/>
        </w:rPr>
        <w:t>NINAWEB:</w:t>
      </w:r>
      <w:r w:rsidRPr="00763E2D">
        <w:rPr>
          <w:lang w:val="en-US"/>
        </w:rPr>
        <w:t xml:space="preserve"> </w:t>
      </w:r>
      <w:hyperlink r:id="rId7">
        <w:r w:rsidRPr="00763E2D">
          <w:rPr>
            <w:color w:val="1155CC"/>
            <w:u w:val="single"/>
            <w:lang w:val="en-US"/>
          </w:rPr>
          <w:t>http://ninapro.hevs.ch/</w:t>
        </w:r>
      </w:hyperlink>
      <w:r w:rsidRPr="00763E2D">
        <w:rPr>
          <w:lang w:val="en-US"/>
        </w:rPr>
        <w:t xml:space="preserve"> </w:t>
      </w:r>
    </w:p>
    <w:p w:rsidR="00C73D51" w:rsidRPr="00763E2D" w:rsidRDefault="005F367A">
      <w:pPr>
        <w:rPr>
          <w:lang w:val="en-US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314325</wp:posOffset>
            </wp:positionH>
            <wp:positionV relativeFrom="paragraph">
              <wp:posOffset>133350</wp:posOffset>
            </wp:positionV>
            <wp:extent cx="5105400" cy="257175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3D51" w:rsidRPr="00763E2D" w:rsidRDefault="00C73D51">
      <w:pPr>
        <w:rPr>
          <w:lang w:val="en-US"/>
        </w:rPr>
      </w:pPr>
    </w:p>
    <w:p w:rsidR="00C73D51" w:rsidRPr="00763E2D" w:rsidRDefault="00C73D51">
      <w:pPr>
        <w:rPr>
          <w:lang w:val="en-US"/>
        </w:rPr>
      </w:pPr>
    </w:p>
    <w:p w:rsidR="00C73D51" w:rsidRDefault="005F367A">
      <w:pPr>
        <w:jc w:val="both"/>
      </w:pPr>
      <w:r>
        <w:t xml:space="preserve">El proyecto </w:t>
      </w:r>
      <w:proofErr w:type="spellStart"/>
      <w:r>
        <w:t>Ninapro</w:t>
      </w:r>
      <w:proofErr w:type="spellEnd"/>
      <w:r>
        <w:t xml:space="preserve"> es un trabajo que tiene como objetivo ayudar en la investigación sobre avanzadas prótesis de mano que trabajan con señales mioeléctricas mediante el disponible </w:t>
      </w:r>
      <w:proofErr w:type="spellStart"/>
      <w:r>
        <w:t>dataset</w:t>
      </w:r>
      <w:proofErr w:type="spellEnd"/>
      <w:r>
        <w:t xml:space="preserve"> público.</w:t>
      </w:r>
    </w:p>
    <w:p w:rsidR="00C73D51" w:rsidRDefault="00C73D51">
      <w:pPr>
        <w:jc w:val="both"/>
      </w:pPr>
    </w:p>
    <w:p w:rsidR="00C73D51" w:rsidRDefault="005F367A">
      <w:pPr>
        <w:jc w:val="both"/>
      </w:pPr>
      <w:r>
        <w:t xml:space="preserve">La data que se obtiene incluye señales </w:t>
      </w:r>
      <w:proofErr w:type="spellStart"/>
      <w:r>
        <w:t>electromiográficas</w:t>
      </w:r>
      <w:proofErr w:type="spellEnd"/>
      <w:r>
        <w:t xml:space="preserve"> de superficie (</w:t>
      </w:r>
      <w:proofErr w:type="spellStart"/>
      <w:r>
        <w:t>sEMG</w:t>
      </w:r>
      <w:proofErr w:type="spellEnd"/>
      <w:r>
        <w:t>), cinemática de manos, dinámica de manos mientras el sujeto realiza un predefinido conjunto de 53 movimientos.</w:t>
      </w:r>
    </w:p>
    <w:p w:rsidR="00C73D51" w:rsidRDefault="00C73D51"/>
    <w:p w:rsidR="00C73D51" w:rsidRDefault="005F367A">
      <w:pPr>
        <w:rPr>
          <w:b/>
        </w:rPr>
      </w:pPr>
      <w:r>
        <w:rPr>
          <w:b/>
        </w:rPr>
        <w:t xml:space="preserve">DATABASE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Thalmic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armbands</w:t>
      </w:r>
      <w:proofErr w:type="spellEnd"/>
      <w:r>
        <w:rPr>
          <w:b/>
        </w:rPr>
        <w:t>.</w:t>
      </w:r>
    </w:p>
    <w:p w:rsidR="00C73D51" w:rsidRDefault="00C73D51"/>
    <w:p w:rsidR="00C73D51" w:rsidRDefault="005F367A">
      <w:pPr>
        <w:rPr>
          <w:b/>
        </w:rPr>
      </w:pPr>
      <w:r>
        <w:rPr>
          <w:b/>
        </w:rPr>
        <w:t>Protocolo de adquisición:</w:t>
      </w:r>
    </w:p>
    <w:p w:rsidR="00C73D51" w:rsidRDefault="00C73D51"/>
    <w:p w:rsidR="00C73D51" w:rsidRDefault="005F367A">
      <w:r>
        <w:t>Los sujetos tienen que repetir movimientos representados por videos que son mostrados en la pantalla de la laptop.</w:t>
      </w:r>
    </w:p>
    <w:p w:rsidR="00C73D51" w:rsidRDefault="00C73D51"/>
    <w:p w:rsidR="00C73D51" w:rsidRDefault="005F367A">
      <w:r>
        <w:t>El experimento fue dividido en tres ejercicios:</w:t>
      </w:r>
    </w:p>
    <w:p w:rsidR="00C73D51" w:rsidRDefault="005F367A">
      <w:r>
        <w:t>1. Movimientos básicos de los dedos.</w:t>
      </w:r>
    </w:p>
    <w:p w:rsidR="00C73D51" w:rsidRDefault="005F367A">
      <w:pPr>
        <w:rPr>
          <w:color w:val="212121"/>
          <w:highlight w:val="white"/>
        </w:rPr>
      </w:pPr>
      <w:r>
        <w:t xml:space="preserve">2. </w:t>
      </w:r>
      <w:r>
        <w:rPr>
          <w:color w:val="212121"/>
          <w:highlight w:val="white"/>
        </w:rPr>
        <w:t>Configuraciones isométricas, isotónicas de la mano y movimientos básicos de la muñeca.</w:t>
      </w:r>
    </w:p>
    <w:p w:rsidR="00C73D51" w:rsidRDefault="005F367A">
      <w:r>
        <w:t>3. Agarre y movimiento funcional.</w:t>
      </w:r>
    </w:p>
    <w:p w:rsidR="00C73D51" w:rsidRDefault="00C73D51"/>
    <w:p w:rsidR="00C73D51" w:rsidRDefault="005F367A">
      <w:r>
        <w:lastRenderedPageBreak/>
        <w:t>Durante la adquisición, los sujetos deben repetir el movimiento con la mano derecha. Cada repetición del movimiento dura 5 segundos y es seguido por 3 segundos de descanso.</w:t>
      </w:r>
    </w:p>
    <w:p w:rsidR="00C73D51" w:rsidRDefault="00C73D51">
      <w:pPr>
        <w:jc w:val="both"/>
      </w:pPr>
    </w:p>
    <w:p w:rsidR="00C73D51" w:rsidRDefault="005F367A">
      <w:pPr>
        <w:jc w:val="both"/>
        <w:rPr>
          <w:color w:val="212121"/>
          <w:highlight w:val="white"/>
        </w:rPr>
      </w:pPr>
      <w:r>
        <w:t xml:space="preserve">El protocolo incluye 6 repeticiones de 52 movimientos diferentes (más descanso) realizados por 10 sujetos intactos. </w:t>
      </w:r>
      <w:r>
        <w:rPr>
          <w:color w:val="212121"/>
          <w:highlight w:val="white"/>
        </w:rPr>
        <w:t xml:space="preserve">Los movimientos se seleccionaron a partir de la taxonomía de </w:t>
      </w:r>
      <w:r w:rsidR="000404F7">
        <w:rPr>
          <w:color w:val="212121"/>
          <w:highlight w:val="white"/>
        </w:rPr>
        <w:t>mano,</w:t>
      </w:r>
      <w:r>
        <w:rPr>
          <w:color w:val="212121"/>
          <w:highlight w:val="white"/>
        </w:rPr>
        <w:t xml:space="preserve"> así como de la literatura de robótica de mano.</w:t>
      </w:r>
    </w:p>
    <w:p w:rsidR="00C73D51" w:rsidRDefault="00C73D51">
      <w:pPr>
        <w:jc w:val="both"/>
      </w:pPr>
    </w:p>
    <w:p w:rsidR="00C73D51" w:rsidRDefault="005F367A">
      <w:pPr>
        <w:jc w:val="both"/>
      </w:pPr>
      <w:r>
        <w:rPr>
          <w:b/>
        </w:rPr>
        <w:t>Configuración de la adquisición:</w:t>
      </w:r>
    </w:p>
    <w:p w:rsidR="00C73D51" w:rsidRDefault="00C73D51">
      <w:pPr>
        <w:jc w:val="both"/>
      </w:pPr>
    </w:p>
    <w:p w:rsidR="00C73D51" w:rsidRDefault="005F367A">
      <w:pPr>
        <w:jc w:val="both"/>
      </w:pPr>
      <w:r>
        <w:t xml:space="preserve">La actividad muscular es recordada usando 2 </w:t>
      </w:r>
      <w:proofErr w:type="spellStart"/>
      <w:r>
        <w:t>Thalmic</w:t>
      </w:r>
      <w:proofErr w:type="spellEnd"/>
      <w:r>
        <w:t xml:space="preserve"> </w:t>
      </w:r>
      <w:proofErr w:type="spellStart"/>
      <w:r>
        <w:t>Myo</w:t>
      </w:r>
      <w:proofErr w:type="spellEnd"/>
      <w:r>
        <w:t xml:space="preserve"> </w:t>
      </w:r>
      <w:proofErr w:type="spellStart"/>
      <w:r>
        <w:t>armbands</w:t>
      </w:r>
      <w:proofErr w:type="spellEnd"/>
      <w:r>
        <w:t xml:space="preserve">. La data puede ser usado para testear los </w:t>
      </w:r>
      <w:proofErr w:type="spellStart"/>
      <w:r>
        <w:t>Myo</w:t>
      </w:r>
      <w:proofErr w:type="spellEnd"/>
      <w:r>
        <w:t xml:space="preserve"> </w:t>
      </w:r>
      <w:proofErr w:type="spellStart"/>
      <w:r>
        <w:t>armbands</w:t>
      </w:r>
      <w:proofErr w:type="spellEnd"/>
      <w:r>
        <w:t xml:space="preserve"> separadamente también.</w:t>
      </w:r>
    </w:p>
    <w:p w:rsidR="00C73D51" w:rsidRDefault="005F367A">
      <w:pPr>
        <w:jc w:val="both"/>
        <w:rPr>
          <w:color w:val="212121"/>
          <w:highlight w:val="white"/>
        </w:rPr>
      </w:pPr>
      <w:r>
        <w:t xml:space="preserve">Los sujetos en la data usaron dos </w:t>
      </w:r>
      <w:proofErr w:type="spellStart"/>
      <w:r>
        <w:t>Myo</w:t>
      </w:r>
      <w:proofErr w:type="spellEnd"/>
      <w:r>
        <w:t xml:space="preserve"> </w:t>
      </w:r>
      <w:proofErr w:type="spellStart"/>
      <w:r>
        <w:t>armbands</w:t>
      </w:r>
      <w:proofErr w:type="spellEnd"/>
      <w:r>
        <w:t xml:space="preserve">, uno seguido del otro, incluyendo 16 electrodos </w:t>
      </w:r>
      <w:proofErr w:type="spellStart"/>
      <w:r>
        <w:t>wireless</w:t>
      </w:r>
      <w:proofErr w:type="spellEnd"/>
      <w:r>
        <w:t xml:space="preserve"> simples diferenciales activos. El </w:t>
      </w:r>
      <w:proofErr w:type="spellStart"/>
      <w:r>
        <w:t>Myo</w:t>
      </w:r>
      <w:proofErr w:type="spellEnd"/>
      <w:r>
        <w:t xml:space="preserve"> </w:t>
      </w:r>
      <w:proofErr w:type="spellStart"/>
      <w:r>
        <w:t>armband</w:t>
      </w:r>
      <w:proofErr w:type="spellEnd"/>
      <w:r>
        <w:t xml:space="preserve"> superior es colocado cerca del</w:t>
      </w:r>
      <w:r>
        <w:rPr>
          <w:color w:val="212121"/>
          <w:highlight w:val="white"/>
        </w:rPr>
        <w:t xml:space="preserve"> codo con el primer sensor colocado en la articulación radioeléctrica humeral, como en la configuración estándar de </w:t>
      </w:r>
      <w:proofErr w:type="spellStart"/>
      <w:r>
        <w:rPr>
          <w:color w:val="212121"/>
          <w:highlight w:val="white"/>
        </w:rPr>
        <w:t>Ninapro</w:t>
      </w:r>
      <w:proofErr w:type="spellEnd"/>
      <w:r>
        <w:rPr>
          <w:color w:val="212121"/>
          <w:highlight w:val="white"/>
        </w:rPr>
        <w:t xml:space="preserve"> para los electrodos equidistantes; el segundo brazalete </w:t>
      </w:r>
      <w:proofErr w:type="spellStart"/>
      <w:r>
        <w:rPr>
          <w:color w:val="212121"/>
          <w:highlight w:val="white"/>
        </w:rPr>
        <w:t>Myo</w:t>
      </w:r>
      <w:proofErr w:type="spellEnd"/>
      <w:r>
        <w:rPr>
          <w:color w:val="212121"/>
          <w:highlight w:val="white"/>
        </w:rPr>
        <w:t xml:space="preserve"> se coloca justo después del primero, más cerca de la mano, inclinado de 22,5 grados. Esta configuración proporciona un mapeo muscular uniforme extendido a un costo extremadamente asequible. Los sensores </w:t>
      </w:r>
      <w:proofErr w:type="spellStart"/>
      <w:r>
        <w:rPr>
          <w:color w:val="212121"/>
          <w:highlight w:val="white"/>
        </w:rPr>
        <w:t>Myo</w:t>
      </w:r>
      <w:proofErr w:type="spellEnd"/>
      <w:r>
        <w:rPr>
          <w:color w:val="212121"/>
          <w:highlight w:val="white"/>
        </w:rPr>
        <w:t xml:space="preserve"> no requieren que se afeite el brazo y, después de unos minutos, el brazalete se aprieta firmemente al brazo del sujeto.</w:t>
      </w:r>
    </w:p>
    <w:p w:rsidR="00C73D51" w:rsidRDefault="005F367A">
      <w:pPr>
        <w:jc w:val="both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Las señales </w:t>
      </w:r>
      <w:proofErr w:type="spellStart"/>
      <w:r>
        <w:rPr>
          <w:color w:val="212121"/>
          <w:highlight w:val="white"/>
        </w:rPr>
        <w:t>sEMG</w:t>
      </w:r>
      <w:proofErr w:type="spellEnd"/>
      <w:r>
        <w:rPr>
          <w:color w:val="212121"/>
          <w:highlight w:val="white"/>
        </w:rPr>
        <w:t xml:space="preserve"> son muestreadas a una frecuencia de 200 Hz.</w:t>
      </w:r>
    </w:p>
    <w:p w:rsidR="00C73D51" w:rsidRDefault="005F367A">
      <w:pPr>
        <w:jc w:val="both"/>
        <w:rPr>
          <w:color w:val="212121"/>
          <w:highlight w:val="white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4057650" cy="17430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</w:pPr>
    </w:p>
    <w:p w:rsidR="00C73D51" w:rsidRDefault="005F367A">
      <w:pPr>
        <w:jc w:val="both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La información cinemática se registra con una hoja de datos (22 sensores </w:t>
      </w:r>
      <w:proofErr w:type="spellStart"/>
      <w:r>
        <w:rPr>
          <w:color w:val="212121"/>
          <w:highlight w:val="white"/>
        </w:rPr>
        <w:t>Cyberglove</w:t>
      </w:r>
      <w:proofErr w:type="spellEnd"/>
      <w:r>
        <w:rPr>
          <w:color w:val="212121"/>
          <w:highlight w:val="white"/>
        </w:rPr>
        <w:t xml:space="preserve"> 2). La señal de </w:t>
      </w:r>
      <w:proofErr w:type="spellStart"/>
      <w:r>
        <w:rPr>
          <w:color w:val="212121"/>
          <w:highlight w:val="white"/>
        </w:rPr>
        <w:t>cyberglove</w:t>
      </w:r>
      <w:proofErr w:type="spellEnd"/>
      <w:r>
        <w:rPr>
          <w:color w:val="212121"/>
          <w:highlight w:val="white"/>
        </w:rPr>
        <w:t xml:space="preserve"> corresponde a los datos en bruto de los sensores de </w:t>
      </w:r>
      <w:proofErr w:type="spellStart"/>
      <w:r>
        <w:rPr>
          <w:color w:val="212121"/>
          <w:highlight w:val="white"/>
        </w:rPr>
        <w:t>cyberglove</w:t>
      </w:r>
      <w:proofErr w:type="spellEnd"/>
      <w:r>
        <w:rPr>
          <w:color w:val="212121"/>
          <w:highlight w:val="white"/>
        </w:rPr>
        <w:t xml:space="preserve"> ubicados como se muestra en las siguientes imágenes.</w:t>
      </w:r>
      <w:r>
        <w:rPr>
          <w:color w:val="212121"/>
          <w:highlight w:val="white"/>
        </w:rPr>
        <w:br/>
        <w:t xml:space="preserve">Los datos sin procesar se declaran proporcionales a los ángulos en las uniones en el manual de </w:t>
      </w:r>
      <w:proofErr w:type="spellStart"/>
      <w:r>
        <w:rPr>
          <w:color w:val="212121"/>
          <w:highlight w:val="white"/>
        </w:rPr>
        <w:t>CyberGlove</w:t>
      </w:r>
      <w:proofErr w:type="spellEnd"/>
      <w:r>
        <w:rPr>
          <w:color w:val="212121"/>
          <w:highlight w:val="white"/>
        </w:rPr>
        <w:t>.</w:t>
      </w:r>
    </w:p>
    <w:p w:rsidR="00C73D51" w:rsidRDefault="005F367A">
      <w:pPr>
        <w:jc w:val="both"/>
      </w:pP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1881188</wp:posOffset>
            </wp:positionH>
            <wp:positionV relativeFrom="paragraph">
              <wp:posOffset>185925</wp:posOffset>
            </wp:positionV>
            <wp:extent cx="1967313" cy="2386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313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C73D51">
      <w:pPr>
        <w:jc w:val="both"/>
      </w:pPr>
    </w:p>
    <w:p w:rsidR="00C73D51" w:rsidRDefault="005F367A">
      <w:pPr>
        <w:jc w:val="both"/>
      </w:pPr>
      <w:r>
        <w:rPr>
          <w:b/>
        </w:rPr>
        <w:t>DATASETS</w:t>
      </w:r>
    </w:p>
    <w:p w:rsidR="00C73D51" w:rsidRDefault="00C73D51">
      <w:pPr>
        <w:jc w:val="both"/>
      </w:pPr>
    </w:p>
    <w:p w:rsidR="00C73D51" w:rsidRDefault="005F367A">
      <w:pPr>
        <w:jc w:val="both"/>
      </w:pPr>
      <w:r>
        <w:t xml:space="preserve">Para cada ejercicio, para cada sujeto, la data contiene un archivo </w:t>
      </w:r>
      <w:proofErr w:type="spellStart"/>
      <w:r>
        <w:t>matlab</w:t>
      </w:r>
      <w:proofErr w:type="spellEnd"/>
      <w:r>
        <w:t xml:space="preserve"> con variables sincronizadas. Las variables incluidas en los archivos </w:t>
      </w:r>
      <w:proofErr w:type="spellStart"/>
      <w:r>
        <w:t>matlab</w:t>
      </w:r>
      <w:proofErr w:type="spellEnd"/>
      <w:r>
        <w:t xml:space="preserve"> son:</w:t>
      </w:r>
    </w:p>
    <w:p w:rsidR="00C73D51" w:rsidRDefault="005F367A">
      <w:pPr>
        <w:numPr>
          <w:ilvl w:val="0"/>
          <w:numId w:val="1"/>
        </w:numPr>
        <w:jc w:val="both"/>
      </w:pPr>
      <w:r>
        <w:t>Sujeto: El número de sujeto.</w:t>
      </w:r>
    </w:p>
    <w:p w:rsidR="00C73D51" w:rsidRDefault="005F367A">
      <w:pPr>
        <w:numPr>
          <w:ilvl w:val="0"/>
          <w:numId w:val="1"/>
        </w:numPr>
        <w:jc w:val="both"/>
      </w:pPr>
      <w:r>
        <w:t xml:space="preserve">Sensor: El nombre del sensor </w:t>
      </w:r>
      <w:proofErr w:type="spellStart"/>
      <w:r>
        <w:t>sEMG</w:t>
      </w:r>
      <w:proofErr w:type="spellEnd"/>
      <w:r>
        <w:t>.</w:t>
      </w:r>
    </w:p>
    <w:p w:rsidR="00C73D51" w:rsidRDefault="005F367A">
      <w:pPr>
        <w:numPr>
          <w:ilvl w:val="0"/>
          <w:numId w:val="1"/>
        </w:numPr>
        <w:jc w:val="both"/>
      </w:pPr>
      <w:r>
        <w:t>Frecuencia: La frecuencia en Hz de la data grabada.</w:t>
      </w:r>
    </w:p>
    <w:p w:rsidR="00C73D51" w:rsidRDefault="005F367A">
      <w:pPr>
        <w:numPr>
          <w:ilvl w:val="0"/>
          <w:numId w:val="1"/>
        </w:numPr>
        <w:jc w:val="both"/>
      </w:pPr>
      <w:r>
        <w:t>Ejercicio: El número de ejercicio.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emg</w:t>
      </w:r>
      <w:proofErr w:type="spellEnd"/>
      <w:r>
        <w:t xml:space="preserve">: Señal </w:t>
      </w:r>
      <w:proofErr w:type="spellStart"/>
      <w:r>
        <w:t>sEMG</w:t>
      </w:r>
      <w:proofErr w:type="spellEnd"/>
      <w:r>
        <w:t xml:space="preserve">. Las columnas 1-8 son los electrodos igualmente espaciados alrededor del antebrazo a la altura de la articulación. Las columnas 9-16 son representados por un segundo </w:t>
      </w:r>
      <w:proofErr w:type="spellStart"/>
      <w:r>
        <w:t>Myo</w:t>
      </w:r>
      <w:proofErr w:type="spellEnd"/>
      <w:r>
        <w:t>, colocado a 22.5 grados.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acc</w:t>
      </w:r>
      <w:proofErr w:type="spellEnd"/>
      <w:r>
        <w:t xml:space="preserve"> (3 columnas): Señal cruda de los acelerómetros de tres ejes del primer </w:t>
      </w:r>
      <w:proofErr w:type="spellStart"/>
      <w:r>
        <w:t>Myo</w:t>
      </w:r>
      <w:proofErr w:type="spellEnd"/>
      <w:r>
        <w:t xml:space="preserve">, encontrado en el </w:t>
      </w:r>
      <w:proofErr w:type="spellStart"/>
      <w:r>
        <w:t>Myo</w:t>
      </w:r>
      <w:proofErr w:type="spellEnd"/>
      <w:r>
        <w:t xml:space="preserve"> DB.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glove</w:t>
      </w:r>
      <w:proofErr w:type="spellEnd"/>
      <w:r>
        <w:t xml:space="preserve"> (22 columnas): Señal no calibrada de los 22 sensores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CyberGlove</w:t>
      </w:r>
      <w:proofErr w:type="spellEnd"/>
      <w:r>
        <w:t xml:space="preserve">. </w:t>
      </w:r>
      <w:proofErr w:type="gramStart"/>
      <w:r>
        <w:t>La data cruda son</w:t>
      </w:r>
      <w:proofErr w:type="gramEnd"/>
      <w:r>
        <w:t xml:space="preserve"> declarados para ser proporcionales a los ángulos de las juntas en el manual </w:t>
      </w:r>
      <w:proofErr w:type="spellStart"/>
      <w:r>
        <w:t>CyberGlove</w:t>
      </w:r>
      <w:proofErr w:type="spellEnd"/>
      <w:r>
        <w:t>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stimulus</w:t>
      </w:r>
      <w:proofErr w:type="spellEnd"/>
      <w:r>
        <w:t xml:space="preserve">: La etiqueta original </w:t>
      </w:r>
      <w:r w:rsidR="000404F7">
        <w:t>del</w:t>
      </w:r>
      <w:r>
        <w:t xml:space="preserve"> movimiento repetido por el sujeto.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restimulus</w:t>
      </w:r>
      <w:proofErr w:type="spellEnd"/>
      <w:r>
        <w:t xml:space="preserve">: </w:t>
      </w:r>
      <w:r w:rsidRPr="00C37ABF">
        <w:rPr>
          <w:highlight w:val="yellow"/>
        </w:rPr>
        <w:t>El correcto estímulo, procesado con algoritmos de detección de movimiento</w:t>
      </w:r>
      <w:r>
        <w:t>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repetition</w:t>
      </w:r>
      <w:proofErr w:type="spellEnd"/>
      <w:r>
        <w:t>: Índice de repetición del estímulo.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rerepetition</w:t>
      </w:r>
      <w:proofErr w:type="spellEnd"/>
      <w:r>
        <w:t>: índice de repetición del re estímulo.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age</w:t>
      </w:r>
      <w:proofErr w:type="spellEnd"/>
      <w:r>
        <w:t>: Edad del sujeto.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gender</w:t>
      </w:r>
      <w:proofErr w:type="spellEnd"/>
      <w:r>
        <w:t>: Género del sujeto, m para masculino, f para femenino.</w:t>
      </w:r>
    </w:p>
    <w:p w:rsidR="00C73D51" w:rsidRDefault="005F367A">
      <w:pPr>
        <w:numPr>
          <w:ilvl w:val="0"/>
          <w:numId w:val="1"/>
        </w:numPr>
        <w:jc w:val="both"/>
      </w:pPr>
      <w:r>
        <w:t>Peso: Peso del sujeto en kilogramos.</w:t>
      </w:r>
    </w:p>
    <w:p w:rsidR="00C73D51" w:rsidRDefault="005F367A">
      <w:pPr>
        <w:numPr>
          <w:ilvl w:val="0"/>
          <w:numId w:val="1"/>
        </w:numPr>
        <w:jc w:val="both"/>
      </w:pPr>
      <w:r>
        <w:t>Talla: Talla del sujeto en centímetros.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laterality</w:t>
      </w:r>
      <w:proofErr w:type="spellEnd"/>
      <w:r>
        <w:t>: Lateralidad del sujeto, “r” para mano derecha, “l” para mano izquierda.</w:t>
      </w:r>
    </w:p>
    <w:p w:rsidR="00C73D51" w:rsidRDefault="005F367A">
      <w:pPr>
        <w:numPr>
          <w:ilvl w:val="0"/>
          <w:numId w:val="1"/>
        </w:numPr>
        <w:jc w:val="both"/>
      </w:pPr>
      <w:proofErr w:type="spellStart"/>
      <w:r>
        <w:t>circumference</w:t>
      </w:r>
      <w:proofErr w:type="spellEnd"/>
      <w:r>
        <w:t xml:space="preserve">: </w:t>
      </w:r>
      <w:r>
        <w:rPr>
          <w:color w:val="212121"/>
          <w:highlight w:val="white"/>
        </w:rPr>
        <w:t xml:space="preserve">circunferencia del antebrazo </w:t>
      </w:r>
      <w:bookmarkStart w:id="0" w:name="_GoBack"/>
      <w:bookmarkEnd w:id="0"/>
      <w:r>
        <w:rPr>
          <w:color w:val="212121"/>
          <w:highlight w:val="white"/>
        </w:rPr>
        <w:t xml:space="preserve">del sujeto a la altura de la articulación </w:t>
      </w:r>
      <w:proofErr w:type="spellStart"/>
      <w:r>
        <w:rPr>
          <w:color w:val="212121"/>
          <w:highlight w:val="white"/>
        </w:rPr>
        <w:t>radiohumeral</w:t>
      </w:r>
      <w:proofErr w:type="spellEnd"/>
      <w:r>
        <w:rPr>
          <w:color w:val="212121"/>
          <w:highlight w:val="white"/>
        </w:rPr>
        <w:t>, medida en centímetros.</w:t>
      </w:r>
    </w:p>
    <w:p w:rsidR="00C73D51" w:rsidRDefault="00C73D51">
      <w:pPr>
        <w:jc w:val="both"/>
        <w:rPr>
          <w:color w:val="212121"/>
          <w:highlight w:val="white"/>
        </w:rPr>
      </w:pPr>
    </w:p>
    <w:p w:rsidR="00C73D51" w:rsidRDefault="00C73D51">
      <w:pPr>
        <w:jc w:val="both"/>
        <w:rPr>
          <w:color w:val="212121"/>
          <w:highlight w:val="white"/>
        </w:rPr>
      </w:pPr>
    </w:p>
    <w:sectPr w:rsidR="00C73D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025B0"/>
    <w:multiLevelType w:val="multilevel"/>
    <w:tmpl w:val="2370E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3D51"/>
    <w:rsid w:val="000404F7"/>
    <w:rsid w:val="005F367A"/>
    <w:rsid w:val="00763E2D"/>
    <w:rsid w:val="00C37ABF"/>
    <w:rsid w:val="00C73D51"/>
    <w:rsid w:val="00CE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0D11A-5336-46DC-AD21-4BD90F28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inapro.hevs.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sppy.readthedocs.io/en/sta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searchgate.net/post/Does_anybody_know_any_online_databases_with_EMG_data_from_the_forea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LIIAARC LAPTOP - 02</cp:lastModifiedBy>
  <cp:revision>5</cp:revision>
  <dcterms:created xsi:type="dcterms:W3CDTF">2019-03-19T20:22:00Z</dcterms:created>
  <dcterms:modified xsi:type="dcterms:W3CDTF">2019-03-21T19:45:00Z</dcterms:modified>
</cp:coreProperties>
</file>