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Purchase Conversion by Visitor Type</w:t>
      </w:r>
    </w:p>
    <w:p>
      <w:pPr>
        <w:spacing w:line="280" w:lineRule="exact" w:after="240"/>
        <w:jc w:val="center"/>
      </w:pPr>
      <w:r>
        <w:t>Yunya Lin</w:t>
      </w:r>
    </w:p>
    <w:p>
      <w:pPr>
        <w:spacing w:after="120"/>
      </w:pPr>
      <w:r>
        <w:t>Does month composition explain the purchase-rate difference between new and returning visitors? The UCI data contain 12,330 sessions from distinct users. Revenue records whether a purchase occurred, not its monetary value.</w:t>
      </w:r>
    </w:p>
    <w:p>
      <w:pPr>
        <w:pStyle w:val="Code"/>
      </w:pPr>
      <w:r>
        <w:t># GitHub: https://github.com/YoyoLin008/online-shopping-conversion-analysis</w:t>
        <w:br/>
        <w:t># Data: Sakar &amp; Kastro (2018), UCI; doi:10.24432/C5F88Q (CC BY 4.0).</w:t>
        <w:br/>
        <w:t>from pathlib import Path</w:t>
        <w:br/>
        <w:t>import numpy as np</w:t>
        <w:br/>
        <w:t>import pandas as pd</w:t>
        <w:br/>
        <w:t>import matplotlib.pyplot as plt</w:t>
        <w:br/>
        <w:br/>
        <w:t>ROOT = Path(__file__).resolve().parent</w:t>
        <w:br/>
        <w:t>raw = pd.read_csv(ROOT / "support/data/online_shoppers_intention.csv",</w:t>
        <w:br/>
        <w:t xml:space="preserve">                  dtype={"Revenue": "boolean", "VisitorType": "string",</w:t>
        <w:br/>
        <w:t xml:space="preserve">                         "Month": "string"})</w:t>
        <w:br/>
        <w:t>cols = ["VisitorType", "Month", "Revenue"]</w:t>
        <w:br/>
        <w:t>assert raw[cols].notna().all().all(), "Missing analysis fields"</w:t>
        <w:br/>
        <w:t>labels = {"New_Visitor": "New", "Returning_Visitor": "Returning"}</w:t>
        <w:br/>
        <w:t>assert raw.VisitorType.isin([*labels, "Other"]).all()</w:t>
        <w:br/>
        <w:t># Keep identical feature rows: there is no session ID to prove duplication.</w:t>
        <w:br/>
        <w:t>df = raw.loc[raw.VisitorType.isin(labels), cols].copy()</w:t>
        <w:br/>
        <w:t>df["visitor"] = pd.Categorical(df.VisitorType.map(labels),</w:t>
        <w:br/>
        <w:t xml:space="preserve">                                categories=["New", "Returning"])</w:t>
        <w:br/>
        <w:t>df["purchased"] = df.Revenue.astype("int8")  # Boolean -&gt; 0/1 outcome.</w:t>
        <w:br/>
        <w:t>df["Month"] = df.Month.astype("category")</w:t>
        <w:br/>
        <w:t>print(f"Read {len(raw):,} sessions; excluded {len(raw)-len(df):,} Other.")</w:t>
        <w:br/>
        <w:br/>
        <w:t>def conversion_summary(frame, by):</w:t>
        <w:br/>
        <w:t xml:space="preserve">    """Return purchase counts, rates and 95% Wilson binomial intervals."""</w:t>
        <w:br/>
        <w:t xml:space="preserve">    s = frame.groupby(by, observed=True).purchased.agg(</w:t>
        <w:br/>
        <w:t xml:space="preserve">        n="size", purchases="sum")</w:t>
        <w:br/>
        <w:t xml:space="preserve">    n, k = s.n, s.purchases</w:t>
        <w:br/>
        <w:t xml:space="preserve">    assert (n &gt; 0).all() and ((k &gt;= 0) &amp; (k &lt;= n)).all()</w:t>
        <w:br/>
        <w:t xml:space="preserve">    p, z = k / n, 1.96</w:t>
        <w:br/>
        <w:t xml:space="preserve">    center = (p + z*z/(2*n)) / (1 + z*z/n)</w:t>
        <w:br/>
        <w:t xml:space="preserve">    half = z * np.sqrt(p*(1-p)/n + z*z/(4*n*n)) / (1 + z*z/n)</w:t>
        <w:br/>
        <w:t xml:space="preserve">    return s.assign(rate=p, low=center-half, high=center+half)</w:t>
        <w:br/>
        <w:br/>
        <w:t>summary = conversion_summary(df, "visitor")</w:t>
        <w:br/>
        <w:t>monthly = conversion_summary(df, ["Month", "visitor"])</w:t>
        <w:br/>
        <w:t>rates = monthly.rate.unstack("visitor")</w:t>
        <w:br/>
        <w:t>assert rates.notna().all().all(), "Both groups must occur in each month"</w:t>
        <w:br/>
        <w:t># Give each group the same month weights to check compositional differences.</w:t>
        <w:br/>
        <w:t>weights = df.groupby("Month", observed=True).size() / len(df)</w:t>
        <w:br/>
        <w:t>summary["adjusted"] = rates.mul(weights, axis=0).sum()</w:t>
        <w:br/>
        <w:br/>
        <w:t>table = summary[["n", "purchases"]].copy()</w:t>
        <w:br/>
        <w:t>for col in ["rate", "low", "high", "adjusted"]:</w:t>
        <w:br/>
        <w:t xml:space="preserve">    table[col + "_%"] = 100 * summary[col]</w:t>
        <w:br/>
        <w:t>print(table.to_string(float_format=lambda x: f"{x:.2f}"))</w:t>
        <w:br/>
        <w:t>gap = 100 * (summary.loc["New"] - summary.loc["Returning"])</w:t>
        <w:br/>
        <w:t>print(f"New - Returning: {gap.rate:.2f} pp observed; "</w:t>
        <w:br/>
        <w:t xml:space="preserve">      f"{gap.adjusted:.2f} pp month-standardized.")</w:t>
      </w:r>
    </w:p>
    <w:p>
      <w:pPr>
        <w:pStyle w:val="Code"/>
        <w:pageBreakBefore/>
        <w:spacing w:after="160"/>
      </w:pPr>
      <w:r>
        <w:t># Intervals describe observed rates; diamonds are standardized point estimates.</w:t>
        <w:br/>
        <w:t>plt.rcParams.update({"font.family": "serif", "font.size": 11,</w:t>
        <w:br/>
        <w:t xml:space="preserve">                     "font.serif": ["Times New Roman", "DejaVu Serif"]})</w:t>
        <w:br/>
        <w:t>fig, ax = plt.subplots(figsize=(7.2, 2.4), layout="constrained")</w:t>
        <w:br/>
        <w:t>y = np.arange(len(summary))</w:t>
        <w:br/>
        <w:t>errors = 100 * np.vstack([summary.rate-summary.low,</w:t>
        <w:br/>
        <w:t xml:space="preserve">                         summary.high-summary.rate])</w:t>
        <w:br/>
        <w:t>ax.errorbar(100*summary.rate, y+0.08, xerr=errors, fmt="o",</w:t>
        <w:br/>
        <w:t xml:space="preserve">            color="black", capsize=4, label="Observed (95% Wilson CI)")</w:t>
        <w:br/>
        <w:t>ax.scatter(100*summary.adjusted, y-0.08, marker="D", s=38,</w:t>
        <w:br/>
        <w:t xml:space="preserve">           facecolor="white", edgecolor="black", label="Common month mix")</w:t>
        <w:br/>
        <w:t>ax.set(yticks=y, yticklabels=summary.index, xlim=(0, 32),</w:t>
        <w:br/>
        <w:t xml:space="preserve">       ylim=(1.6, -0.5), xlabel="Sessions ending in a purchase (%)")</w:t>
        <w:br/>
        <w:t>ax.spines[["top", "right", "left"]].set_visible(False)</w:t>
        <w:br/>
        <w:t>ax.grid(axis="x", alpha=0.18)</w:t>
        <w:br/>
        <w:t>ax.set_axisbelow(True)</w:t>
        <w:br/>
        <w:t>ax.legend(loc="lower left", frameon=False, fontsize=10, ncol=2)</w:t>
        <w:br/>
        <w:t>fig.savefig(ROOT / "support/results/conversion_comparison.png", dpi=300)</w:t>
        <w:br/>
        <w:t>plt.close(fig)</w:t>
      </w:r>
    </w:p>
    <w:p>
      <w:pPr>
        <w:keepNext/>
        <w:spacing w:after="60"/>
      </w:pPr>
      <w:r>
        <w:rPr>
          <w:b/>
        </w:rPr>
        <w:t>Output</w:t>
      </w:r>
    </w:p>
    <w:p>
      <w:pPr>
        <w:pStyle w:val="Console"/>
        <w:spacing w:after="180"/>
      </w:pPr>
      <w:r>
        <w:t>Read 12,330 sessions; excluded 85 Other.</w:t>
        <w:br/>
        <w:t xml:space="preserve">               n  purchases  rate_%  low_%  high_%  adjusted_%</w:t>
        <w:br/>
        <w:t xml:space="preserve">visitor                                                       </w:t>
        <w:br/>
        <w:t>New         1694        422   24.91  22.91   27.03       24.72</w:t>
        <w:br/>
        <w:t>Returning  10551       1470   13.93  13.28   14.61       14.06</w:t>
        <w:br/>
        <w:t>New - Returning: 10.98 pp observed; 10.67 pp month-standardized.</w:t>
      </w:r>
    </w:p>
    <w:p>
      <w:pPr>
        <w:keepNext/>
        <w:spacing w:line="240" w:lineRule="auto" w:after="120"/>
      </w:pPr>
      <w:r>
        <w:drawing>
          <wp:inline xmlns:a="http://schemas.openxmlformats.org/drawingml/2006/main" xmlns:pic="http://schemas.openxmlformats.org/drawingml/2006/picture">
            <wp:extent cx="6400800" cy="2133600"/>
            <wp:docPr id="1" name="Picture 1" descr="Observed purchase rates for New and Returning visitors with 95 percent Wilson intervals, alongside open diamonds for month-standardized ra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sio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Note"/>
        <w:spacing w:after="200"/>
      </w:pPr>
      <w:r>
        <w:t>Figure 1. Purchase rates by visitor type. Circles and whiskers show observed rates and 95% Wilson intervals; open diamonds show point estimates using the pooled monthly distribution of the retained sample.</w:t>
      </w:r>
    </w:p>
    <w:p>
      <w:pPr>
        <w:spacing w:after="200"/>
      </w:pPr>
      <w:r>
        <w:t>The observed gap is 10.98 percentage points; giving both groups the same month mix leaves a 10.67-point gap. Month composition alone therefore does not account for the difference in this sample. This comparison is descriptive, not causal: visitor characteristics may differ, and February has only one new visitor. No uncertainty interval is estimated for the month-standardized rates.</w:t>
      </w:r>
    </w:p>
    <w:p>
      <w:pPr>
        <w:pStyle w:val="FigureNote"/>
      </w:pPr>
      <w:r>
        <w:t>Source: Sakar, C., and Kastro, Y. (2018). Online Shoppers Purchasing Intention Dataset. UCI Machine Learning Repository. https://doi.org/10.24432/C5F88Q. CC BY 4.0.</w:t>
      </w:r>
    </w:p>
    <w:sectPr w:rsidR="00FC693F" w:rsidRPr="0006063C" w:rsidSect="00034616">
      <w:footerReference w:type="default" r:id="rId10"/>
      <w:pgSz w:w="12240" w:h="15840"/>
      <w:pgMar w:top="840" w:right="1080" w:bottom="1080" w:left="108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exact"/>
      <w:jc w:val="center"/>
    </w:pPr>
    <w:r>
      <w:rPr>
        <w:rFonts w:ascii="Times New Roman" w:hAnsi="Times New Roman"/>
        <w:sz w:val="20"/>
      </w:rPr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Times New Roman" w:hAnsi="Times New Roman" w:eastAsia="Times New Roman" w:cs="Times New Roman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340" w:lineRule="exact" w:before="0"/>
      <w:contextualSpacing/>
    </w:pPr>
    <w:rPr>
      <w:rFonts w:ascii="Times New Roman" w:hAnsi="Times New Roman" w:eastAsia="Times New Roman" w:cs="Times New Roman"/>
      <w:b/>
      <w:color w:val="000000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pPr>
      <w:keepNext w:val="0"/>
      <w:keepLines w:val="0"/>
      <w:widowControl w:val="0"/>
      <w:spacing w:line="220" w:lineRule="exact"/>
    </w:pPr>
    <w:rPr>
      <w:rFonts w:ascii="Courier New" w:hAnsi="Courier New" w:eastAsia="Courier New" w:cs="Courier New"/>
      <w:b w:val="0"/>
      <w:color w:val="000000"/>
      <w:sz w:val="19"/>
    </w:rPr>
  </w:style>
  <w:style w:type="paragraph" w:customStyle="1" w:styleId="Console">
    <w:name w:val="Console"/>
    <w:basedOn w:val="Normal"/>
    <w:pPr>
      <w:keepNext w:val="0"/>
      <w:keepLines w:val="0"/>
      <w:widowControl w:val="0"/>
      <w:spacing w:line="230" w:lineRule="exact"/>
    </w:pPr>
    <w:rPr>
      <w:rFonts w:ascii="Courier New" w:hAnsi="Courier New" w:eastAsia="Courier New" w:cs="Courier New"/>
      <w:b w:val="0"/>
      <w:color w:val="000000"/>
      <w:sz w:val="19"/>
    </w:rPr>
  </w:style>
  <w:style w:type="paragraph" w:customStyle="1" w:styleId="FigureNote">
    <w:name w:val="Figure Note"/>
    <w:basedOn w:val="Normal"/>
    <w:pPr>
      <w:keepNext w:val="0"/>
      <w:keepLines w:val="0"/>
      <w:widowControl w:val="0"/>
      <w:spacing w:line="240" w:lineRule="exact"/>
    </w:pPr>
    <w:rPr>
      <w:rFonts w:ascii="Times New Roman" w:hAnsi="Times New Roman" w:eastAsia="Times New Roman" w:cs="Times New Roman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Purchase Conversion by Visitor Type</dc:title>
  <dc:subject>Python analysis of UCI online shopping sessions</dc:subject>
  <dc:creator>Yunya Lin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