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4636" w:rsidRPr="00AB4636" w:rsidRDefault="00AB4636" w:rsidP="00AB4636">
      <w:pPr>
        <w:spacing w:after="0" w:line="240" w:lineRule="auto"/>
        <w:jc w:val="center"/>
        <w:rPr>
          <w:rFonts w:ascii="Times New Roman" w:eastAsia="Times New Roman" w:hAnsi="Times New Roman" w:cs="Times New Roman"/>
          <w:sz w:val="24"/>
          <w:szCs w:val="24"/>
          <w:lang w:val="en-US"/>
        </w:rPr>
      </w:pPr>
      <w:bookmarkStart w:id="0" w:name="_GoBack"/>
      <w:bookmarkEnd w:id="0"/>
      <w:r w:rsidRPr="00AB4636">
        <w:rPr>
          <w:rFonts w:ascii="EB Garamond" w:eastAsia="Times New Roman" w:hAnsi="EB Garamond" w:cs="Times New Roman"/>
          <w:i/>
          <w:iCs/>
          <w:color w:val="000000"/>
          <w:sz w:val="72"/>
          <w:szCs w:val="72"/>
          <w:lang w:val="en-US"/>
        </w:rPr>
        <w:t>Seeing Animals and Using Tools</w:t>
      </w:r>
    </w:p>
    <w:p w:rsidR="0098700A" w:rsidRDefault="00AB4636" w:rsidP="0098700A">
      <w:pPr>
        <w:spacing w:after="320" w:line="240" w:lineRule="auto"/>
        <w:jc w:val="center"/>
        <w:rPr>
          <w:rFonts w:ascii="EB Garamond" w:eastAsia="Times New Roman" w:hAnsi="EB Garamond" w:cs="Times New Roman"/>
          <w:i/>
          <w:iCs/>
          <w:color w:val="666666"/>
          <w:sz w:val="24"/>
          <w:szCs w:val="24"/>
          <w:lang w:val="en-US"/>
        </w:rPr>
      </w:pPr>
      <w:r w:rsidRPr="00AB4636">
        <w:rPr>
          <w:rFonts w:ascii="EB Garamond" w:eastAsia="Times New Roman" w:hAnsi="EB Garamond" w:cs="Times New Roman"/>
          <w:color w:val="666666"/>
          <w:sz w:val="30"/>
          <w:szCs w:val="30"/>
          <w:lang w:val="en-US"/>
        </w:rPr>
        <w:t>A brain study on representations of different objects</w:t>
      </w:r>
    </w:p>
    <w:p w:rsidR="00AB4636" w:rsidRPr="00AB4636" w:rsidRDefault="0098700A" w:rsidP="0098700A">
      <w:pPr>
        <w:spacing w:after="320" w:line="240" w:lineRule="auto"/>
        <w:jc w:val="center"/>
        <w:rPr>
          <w:rFonts w:ascii="Times New Roman" w:eastAsia="Times New Roman" w:hAnsi="Times New Roman" w:cs="Times New Roman"/>
          <w:sz w:val="24"/>
          <w:szCs w:val="24"/>
          <w:lang w:val="en-US"/>
        </w:rPr>
      </w:pPr>
      <w:r>
        <w:rPr>
          <w:rFonts w:ascii="EB Garamond" w:eastAsia="Times New Roman" w:hAnsi="EB Garamond" w:cs="Times New Roman"/>
          <w:b/>
          <w:bCs/>
          <w:color w:val="000000"/>
          <w:sz w:val="24"/>
          <w:szCs w:val="24"/>
          <w:lang w:val="en-US"/>
        </w:rPr>
        <w:t>Introduction to C</w:t>
      </w:r>
      <w:r w:rsidR="00AB4636" w:rsidRPr="00AB4636">
        <w:rPr>
          <w:rFonts w:ascii="EB Garamond" w:eastAsia="Times New Roman" w:hAnsi="EB Garamond" w:cs="Times New Roman"/>
          <w:b/>
          <w:bCs/>
          <w:color w:val="000000"/>
          <w:sz w:val="24"/>
          <w:szCs w:val="24"/>
          <w:lang w:val="en-US"/>
        </w:rPr>
        <w:t>ognitive Neuroscience, Aarhus University 12.06.2018</w:t>
      </w:r>
    </w:p>
    <w:p w:rsidR="00B20448" w:rsidRDefault="00B20448" w:rsidP="00AB4636">
      <w:pPr>
        <w:spacing w:after="0" w:line="240" w:lineRule="auto"/>
        <w:jc w:val="center"/>
        <w:rPr>
          <w:rFonts w:ascii="EB Garamond" w:eastAsia="Times New Roman" w:hAnsi="EB Garamond" w:cs="Times New Roman"/>
          <w:i/>
          <w:iCs/>
          <w:color w:val="000000"/>
          <w:sz w:val="28"/>
          <w:szCs w:val="28"/>
          <w:lang w:val="en-US"/>
        </w:rPr>
      </w:pPr>
      <w:r w:rsidRPr="00AB4636">
        <w:rPr>
          <w:rFonts w:ascii="EB Garamond" w:eastAsia="Times New Roman" w:hAnsi="EB Garamond" w:cs="Times New Roman"/>
          <w:color w:val="000000"/>
          <w:lang w:val="en-US"/>
        </w:rPr>
        <w:t>by</w:t>
      </w:r>
    </w:p>
    <w:p w:rsidR="00B20448" w:rsidRDefault="00B20448" w:rsidP="00AB4636">
      <w:pPr>
        <w:spacing w:after="0" w:line="240" w:lineRule="auto"/>
        <w:jc w:val="center"/>
        <w:rPr>
          <w:rFonts w:ascii="EB Garamond" w:eastAsia="Times New Roman" w:hAnsi="EB Garamond" w:cs="Times New Roman"/>
          <w:color w:val="000000"/>
          <w:lang w:val="en-US"/>
        </w:rPr>
      </w:pPr>
      <w:r w:rsidRPr="00AB4636">
        <w:rPr>
          <w:rFonts w:ascii="EB Garamond" w:eastAsia="Times New Roman" w:hAnsi="EB Garamond" w:cs="Times New Roman"/>
          <w:i/>
          <w:iCs/>
          <w:color w:val="000000"/>
          <w:sz w:val="28"/>
          <w:szCs w:val="28"/>
          <w:lang w:val="en-US"/>
        </w:rPr>
        <w:t>SIMON MØLLER NIELSEN</w:t>
      </w:r>
    </w:p>
    <w:p w:rsidR="00B20448" w:rsidRDefault="00B20448" w:rsidP="00AB4636">
      <w:pPr>
        <w:spacing w:after="0" w:line="240" w:lineRule="auto"/>
        <w:jc w:val="center"/>
        <w:rPr>
          <w:rFonts w:ascii="EB Garamond" w:eastAsia="Times New Roman" w:hAnsi="EB Garamond" w:cs="Times New Roman"/>
          <w:color w:val="000000"/>
          <w:lang w:val="en-US"/>
        </w:rPr>
      </w:pPr>
    </w:p>
    <w:p w:rsidR="00AB4636" w:rsidRPr="00AB4636" w:rsidRDefault="00B20448" w:rsidP="00B20448">
      <w:pPr>
        <w:spacing w:after="0" w:line="240" w:lineRule="auto"/>
        <w:jc w:val="center"/>
        <w:rPr>
          <w:rFonts w:ascii="Times New Roman" w:eastAsia="Times New Roman" w:hAnsi="Times New Roman" w:cs="Times New Roman"/>
          <w:sz w:val="24"/>
          <w:szCs w:val="24"/>
          <w:lang w:val="en-US"/>
        </w:rPr>
      </w:pPr>
      <w:r>
        <w:rPr>
          <w:rFonts w:ascii="EB Garamond" w:eastAsia="Times New Roman" w:hAnsi="EB Garamond" w:cs="Times New Roman"/>
          <w:color w:val="000000"/>
          <w:lang w:val="en-US"/>
        </w:rPr>
        <w:t xml:space="preserve">Methods and Results </w:t>
      </w:r>
      <w:r w:rsidR="00AB4636" w:rsidRPr="00AB4636">
        <w:rPr>
          <w:rFonts w:ascii="EB Garamond" w:eastAsia="Times New Roman" w:hAnsi="EB Garamond" w:cs="Times New Roman"/>
          <w:color w:val="000000"/>
          <w:lang w:val="en-US"/>
        </w:rPr>
        <w:t>by</w:t>
      </w:r>
    </w:p>
    <w:p w:rsidR="00AB4636" w:rsidRPr="00AB4636" w:rsidRDefault="00AB4636" w:rsidP="00AB4636">
      <w:pPr>
        <w:spacing w:after="0" w:line="240" w:lineRule="auto"/>
        <w:jc w:val="center"/>
        <w:rPr>
          <w:rFonts w:ascii="Times New Roman" w:eastAsia="Times New Roman" w:hAnsi="Times New Roman" w:cs="Times New Roman"/>
          <w:sz w:val="24"/>
          <w:szCs w:val="24"/>
          <w:lang w:val="en-US"/>
        </w:rPr>
      </w:pPr>
      <w:r w:rsidRPr="00AB4636">
        <w:rPr>
          <w:rFonts w:ascii="EB Garamond" w:eastAsia="Times New Roman" w:hAnsi="EB Garamond" w:cs="Times New Roman"/>
          <w:i/>
          <w:iCs/>
          <w:color w:val="000000"/>
          <w:sz w:val="28"/>
          <w:szCs w:val="28"/>
          <w:lang w:val="en-US"/>
        </w:rPr>
        <w:t xml:space="preserve">LINE NØRUP, </w:t>
      </w:r>
    </w:p>
    <w:p w:rsidR="00AB4636" w:rsidRPr="00AB4636" w:rsidRDefault="00AB4636" w:rsidP="00AB4636">
      <w:pPr>
        <w:spacing w:after="0" w:line="240" w:lineRule="auto"/>
        <w:jc w:val="center"/>
        <w:rPr>
          <w:rFonts w:ascii="Times New Roman" w:eastAsia="Times New Roman" w:hAnsi="Times New Roman" w:cs="Times New Roman"/>
          <w:sz w:val="24"/>
          <w:szCs w:val="24"/>
          <w:lang w:val="en-US"/>
        </w:rPr>
      </w:pPr>
      <w:r w:rsidRPr="00AB4636">
        <w:rPr>
          <w:rFonts w:ascii="EB Garamond" w:eastAsia="Times New Roman" w:hAnsi="EB Garamond" w:cs="Times New Roman"/>
          <w:i/>
          <w:iCs/>
          <w:color w:val="000000"/>
          <w:sz w:val="28"/>
          <w:szCs w:val="28"/>
          <w:lang w:val="en-US"/>
        </w:rPr>
        <w:t>LAURITS DIXEN</w:t>
      </w:r>
      <w:r w:rsidR="00B20448">
        <w:rPr>
          <w:rFonts w:ascii="EB Garamond" w:eastAsia="Times New Roman" w:hAnsi="EB Garamond" w:cs="Times New Roman"/>
          <w:i/>
          <w:iCs/>
          <w:color w:val="000000"/>
          <w:sz w:val="28"/>
          <w:szCs w:val="28"/>
          <w:lang w:val="en-US"/>
        </w:rPr>
        <w:t>,</w:t>
      </w:r>
    </w:p>
    <w:p w:rsidR="00AB4636" w:rsidRPr="00B20448" w:rsidRDefault="00AB4636" w:rsidP="00AB4636">
      <w:pPr>
        <w:spacing w:after="0" w:line="240" w:lineRule="auto"/>
        <w:jc w:val="center"/>
        <w:rPr>
          <w:rFonts w:ascii="EB Garamond" w:eastAsia="Times New Roman" w:hAnsi="EB Garamond" w:cs="Times New Roman"/>
          <w:i/>
          <w:iCs/>
          <w:color w:val="000000"/>
          <w:sz w:val="28"/>
          <w:szCs w:val="28"/>
        </w:rPr>
      </w:pPr>
      <w:r w:rsidRPr="00AB4636">
        <w:rPr>
          <w:rFonts w:ascii="EB Garamond" w:eastAsia="Times New Roman" w:hAnsi="EB Garamond" w:cs="Times New Roman"/>
          <w:i/>
          <w:iCs/>
          <w:color w:val="000000"/>
          <w:sz w:val="28"/>
          <w:szCs w:val="28"/>
        </w:rPr>
        <w:t>LISA SØNDERGAARD</w:t>
      </w:r>
    </w:p>
    <w:p w:rsidR="00B20448" w:rsidRPr="00AB4636" w:rsidRDefault="00B20448" w:rsidP="00AB4636">
      <w:pPr>
        <w:spacing w:after="0" w:line="240" w:lineRule="auto"/>
        <w:jc w:val="center"/>
        <w:rPr>
          <w:rFonts w:ascii="Times New Roman" w:eastAsia="Times New Roman" w:hAnsi="Times New Roman" w:cs="Times New Roman"/>
          <w:sz w:val="24"/>
          <w:szCs w:val="24"/>
        </w:rPr>
      </w:pPr>
      <w:r w:rsidRPr="00AB4636">
        <w:rPr>
          <w:rFonts w:ascii="EB Garamond" w:eastAsia="Times New Roman" w:hAnsi="EB Garamond" w:cs="Times New Roman"/>
          <w:i/>
          <w:iCs/>
          <w:color w:val="000000"/>
          <w:sz w:val="28"/>
          <w:szCs w:val="28"/>
        </w:rPr>
        <w:t>&amp;</w:t>
      </w:r>
      <w:r w:rsidRPr="00B20448">
        <w:rPr>
          <w:rFonts w:ascii="EB Garamond" w:eastAsia="Times New Roman" w:hAnsi="EB Garamond" w:cs="Times New Roman"/>
          <w:i/>
          <w:iCs/>
          <w:color w:val="000000"/>
          <w:sz w:val="28"/>
          <w:szCs w:val="28"/>
        </w:rPr>
        <w:t xml:space="preserve"> </w:t>
      </w:r>
      <w:r w:rsidRPr="00AB4636">
        <w:rPr>
          <w:rFonts w:ascii="EB Garamond" w:eastAsia="Times New Roman" w:hAnsi="EB Garamond" w:cs="Times New Roman"/>
          <w:i/>
          <w:iCs/>
          <w:color w:val="000000"/>
          <w:sz w:val="28"/>
          <w:szCs w:val="28"/>
        </w:rPr>
        <w:t>SIMON MØLLER NIELSEN</w:t>
      </w:r>
    </w:p>
    <w:p w:rsidR="00AB4636" w:rsidRPr="00AB4636" w:rsidRDefault="00AB4636" w:rsidP="00AB4636">
      <w:pPr>
        <w:spacing w:after="0" w:line="240" w:lineRule="auto"/>
        <w:rPr>
          <w:rFonts w:ascii="Times New Roman" w:eastAsia="Times New Roman" w:hAnsi="Times New Roman" w:cs="Times New Roman"/>
          <w:sz w:val="24"/>
          <w:szCs w:val="24"/>
        </w:rPr>
      </w:pPr>
      <w:r w:rsidRPr="00B20448">
        <w:rPr>
          <w:rFonts w:ascii="EB Garamond" w:eastAsia="Times New Roman" w:hAnsi="EB Garamond" w:cs="Times New Roman"/>
          <w:i/>
          <w:iCs/>
          <w:color w:val="000000"/>
          <w:sz w:val="24"/>
          <w:szCs w:val="24"/>
        </w:rPr>
        <w:tab/>
      </w:r>
      <w:r w:rsidRPr="00B20448">
        <w:rPr>
          <w:rFonts w:ascii="EB Garamond" w:eastAsia="Times New Roman" w:hAnsi="EB Garamond" w:cs="Times New Roman"/>
          <w:i/>
          <w:iCs/>
          <w:color w:val="000000"/>
          <w:sz w:val="24"/>
          <w:szCs w:val="24"/>
        </w:rPr>
        <w:tab/>
      </w:r>
      <w:r w:rsidRPr="00B20448">
        <w:rPr>
          <w:rFonts w:ascii="EB Garamond" w:eastAsia="Times New Roman" w:hAnsi="EB Garamond" w:cs="Times New Roman"/>
          <w:i/>
          <w:iCs/>
          <w:color w:val="000000"/>
          <w:sz w:val="24"/>
          <w:szCs w:val="24"/>
        </w:rPr>
        <w:tab/>
      </w:r>
      <w:r w:rsidRPr="00B20448">
        <w:rPr>
          <w:rFonts w:ascii="EB Garamond" w:eastAsia="Times New Roman" w:hAnsi="EB Garamond" w:cs="Times New Roman"/>
          <w:i/>
          <w:iCs/>
          <w:color w:val="000000"/>
          <w:sz w:val="24"/>
          <w:szCs w:val="24"/>
        </w:rPr>
        <w:tab/>
      </w:r>
      <w:r w:rsidRPr="00B20448">
        <w:rPr>
          <w:rFonts w:ascii="EB Garamond" w:eastAsia="Times New Roman" w:hAnsi="EB Garamond" w:cs="Times New Roman"/>
          <w:i/>
          <w:iCs/>
          <w:color w:val="000000"/>
          <w:sz w:val="24"/>
          <w:szCs w:val="24"/>
        </w:rPr>
        <w:tab/>
      </w:r>
    </w:p>
    <w:p w:rsidR="00AB4636" w:rsidRPr="00AB4636" w:rsidRDefault="00AB4636" w:rsidP="00AB4636">
      <w:pPr>
        <w:spacing w:after="0" w:line="240" w:lineRule="auto"/>
        <w:rPr>
          <w:rFonts w:ascii="Times New Roman" w:eastAsia="Times New Roman" w:hAnsi="Times New Roman" w:cs="Times New Roman"/>
          <w:sz w:val="24"/>
          <w:szCs w:val="24"/>
        </w:rPr>
      </w:pPr>
      <w:r w:rsidRPr="00B20448">
        <w:rPr>
          <w:rFonts w:ascii="EB Garamond" w:eastAsia="Times New Roman" w:hAnsi="EB Garamond" w:cs="Times New Roman"/>
          <w:i/>
          <w:iCs/>
          <w:color w:val="000000"/>
          <w:sz w:val="24"/>
          <w:szCs w:val="24"/>
        </w:rPr>
        <w:tab/>
      </w:r>
      <w:r w:rsidRPr="00B20448">
        <w:rPr>
          <w:rFonts w:ascii="EB Garamond" w:eastAsia="Times New Roman" w:hAnsi="EB Garamond" w:cs="Times New Roman"/>
          <w:i/>
          <w:iCs/>
          <w:color w:val="000000"/>
          <w:sz w:val="24"/>
          <w:szCs w:val="24"/>
        </w:rPr>
        <w:tab/>
      </w:r>
    </w:p>
    <w:p w:rsidR="002B2A82" w:rsidRPr="00480B9F" w:rsidRDefault="00AB4636" w:rsidP="002B2A82">
      <w:pPr>
        <w:spacing w:before="360" w:after="120" w:line="240" w:lineRule="auto"/>
        <w:outlineLvl w:val="1"/>
        <w:rPr>
          <w:rFonts w:ascii="EB Garamond" w:eastAsia="Times New Roman" w:hAnsi="EB Garamond" w:cs="Times New Roman"/>
          <w:color w:val="000000"/>
          <w:sz w:val="32"/>
          <w:szCs w:val="32"/>
          <w:lang w:val="en-US"/>
        </w:rPr>
      </w:pPr>
      <w:r w:rsidRPr="00480B9F">
        <w:rPr>
          <w:rFonts w:ascii="EB Garamond" w:eastAsia="Times New Roman" w:hAnsi="EB Garamond" w:cs="Times New Roman"/>
          <w:color w:val="000000"/>
          <w:sz w:val="32"/>
          <w:szCs w:val="32"/>
          <w:lang w:val="en-US"/>
        </w:rPr>
        <w:t>Abstract</w:t>
      </w:r>
    </w:p>
    <w:p w:rsidR="006F6650" w:rsidRPr="00480B9F" w:rsidRDefault="00F60A89" w:rsidP="00480B9F">
      <w:pPr>
        <w:pStyle w:val="Ingenafstand"/>
        <w:spacing w:line="360" w:lineRule="auto"/>
        <w:rPr>
          <w:rFonts w:ascii="EB Garamond" w:hAnsi="EB Garamond"/>
          <w:sz w:val="24"/>
          <w:lang w:val="en-US"/>
        </w:rPr>
      </w:pPr>
      <w:r w:rsidRPr="00480B9F">
        <w:rPr>
          <w:rFonts w:ascii="EB Garamond" w:hAnsi="EB Garamond"/>
          <w:sz w:val="24"/>
          <w:lang w:val="en-US"/>
        </w:rPr>
        <w:t xml:space="preserve">The organization of knowledge </w:t>
      </w:r>
      <w:r w:rsidR="00FD3927" w:rsidRPr="00480B9F">
        <w:rPr>
          <w:rFonts w:ascii="EB Garamond" w:hAnsi="EB Garamond"/>
          <w:sz w:val="24"/>
          <w:lang w:val="en-US"/>
        </w:rPr>
        <w:t>about</w:t>
      </w:r>
      <w:r w:rsidRPr="00480B9F">
        <w:rPr>
          <w:rFonts w:ascii="EB Garamond" w:hAnsi="EB Garamond"/>
          <w:sz w:val="24"/>
          <w:lang w:val="en-US"/>
        </w:rPr>
        <w:t xml:space="preserve"> concepts has long been an area of interest</w:t>
      </w:r>
      <w:r w:rsidR="00732F1D" w:rsidRPr="00480B9F">
        <w:rPr>
          <w:rFonts w:ascii="EB Garamond" w:hAnsi="EB Garamond"/>
          <w:sz w:val="24"/>
          <w:lang w:val="en-US"/>
        </w:rPr>
        <w:t xml:space="preserve"> in the study</w:t>
      </w:r>
      <w:r w:rsidRPr="00480B9F">
        <w:rPr>
          <w:rFonts w:ascii="EB Garamond" w:hAnsi="EB Garamond"/>
          <w:sz w:val="24"/>
          <w:lang w:val="en-US"/>
        </w:rPr>
        <w:t xml:space="preserve"> of the mind. Cases of category-specific deficits in semantic memory has hinted at possible structures within the brain for specific categories of concepts. With the advent of functional brain imaging it has been made possible to study these structures in more detail. In this report we try to recreate results of previous studies. We found that</w:t>
      </w:r>
      <w:r w:rsidR="009F57F3" w:rsidRPr="00480B9F">
        <w:rPr>
          <w:rFonts w:ascii="EB Garamond" w:hAnsi="EB Garamond"/>
          <w:sz w:val="24"/>
          <w:lang w:val="en-US"/>
        </w:rPr>
        <w:t>,</w:t>
      </w:r>
      <w:r w:rsidRPr="00480B9F">
        <w:rPr>
          <w:rFonts w:ascii="EB Garamond" w:hAnsi="EB Garamond"/>
          <w:sz w:val="24"/>
          <w:lang w:val="en-US"/>
        </w:rPr>
        <w:t xml:space="preserve"> like in previous studies</w:t>
      </w:r>
      <w:r w:rsidR="009F57F3" w:rsidRPr="00480B9F">
        <w:rPr>
          <w:rFonts w:ascii="EB Garamond" w:hAnsi="EB Garamond"/>
          <w:sz w:val="24"/>
          <w:lang w:val="en-US"/>
        </w:rPr>
        <w:t>,</w:t>
      </w:r>
      <w:r w:rsidRPr="00480B9F">
        <w:rPr>
          <w:rFonts w:ascii="EB Garamond" w:hAnsi="EB Garamond"/>
          <w:sz w:val="24"/>
          <w:lang w:val="en-US"/>
        </w:rPr>
        <w:t xml:space="preserve"> pictures of animals activate lateral parts of the fusiform gyrus and pictures of tools activate medial parts of the fusiform gyrus.</w:t>
      </w:r>
      <w:r w:rsidR="00C76440" w:rsidRPr="00480B9F">
        <w:rPr>
          <w:rFonts w:ascii="EB Garamond" w:hAnsi="EB Garamond"/>
          <w:sz w:val="24"/>
          <w:lang w:val="en-US"/>
        </w:rPr>
        <w:t xml:space="preserve"> We also showed</w:t>
      </w:r>
      <w:r w:rsidR="009F57F3" w:rsidRPr="00480B9F">
        <w:rPr>
          <w:rFonts w:ascii="EB Garamond" w:hAnsi="EB Garamond"/>
          <w:sz w:val="24"/>
          <w:lang w:val="en-US"/>
        </w:rPr>
        <w:t>,</w:t>
      </w:r>
      <w:r w:rsidR="00C76440" w:rsidRPr="00480B9F">
        <w:rPr>
          <w:rFonts w:ascii="EB Garamond" w:hAnsi="EB Garamond"/>
          <w:sz w:val="24"/>
          <w:lang w:val="en-US"/>
        </w:rPr>
        <w:t xml:space="preserve"> unlike previous studies</w:t>
      </w:r>
      <w:r w:rsidR="009F57F3" w:rsidRPr="00480B9F">
        <w:rPr>
          <w:rFonts w:ascii="EB Garamond" w:hAnsi="EB Garamond"/>
          <w:sz w:val="24"/>
          <w:lang w:val="en-US"/>
        </w:rPr>
        <w:t>,</w:t>
      </w:r>
      <w:r w:rsidR="00C76440" w:rsidRPr="00480B9F">
        <w:rPr>
          <w:rFonts w:ascii="EB Garamond" w:hAnsi="EB Garamond"/>
          <w:sz w:val="24"/>
          <w:lang w:val="en-US"/>
        </w:rPr>
        <w:t xml:space="preserve"> that pictures of animals activate most of the occipital lobe and small areas </w:t>
      </w:r>
      <w:r w:rsidR="00FD3927" w:rsidRPr="00480B9F">
        <w:rPr>
          <w:rFonts w:ascii="EB Garamond" w:hAnsi="EB Garamond"/>
          <w:sz w:val="24"/>
          <w:lang w:val="en-US"/>
        </w:rPr>
        <w:t>of the motor and premotor cortices</w:t>
      </w:r>
      <w:r w:rsidR="00C76440" w:rsidRPr="00480B9F">
        <w:rPr>
          <w:rFonts w:ascii="EB Garamond" w:hAnsi="EB Garamond"/>
          <w:sz w:val="24"/>
          <w:lang w:val="en-US"/>
        </w:rPr>
        <w:t>. This is like</w:t>
      </w:r>
      <w:r w:rsidR="00FD3927" w:rsidRPr="00480B9F">
        <w:rPr>
          <w:rFonts w:ascii="EB Garamond" w:hAnsi="EB Garamond"/>
          <w:sz w:val="24"/>
          <w:lang w:val="en-US"/>
        </w:rPr>
        <w:t>ly</w:t>
      </w:r>
      <w:r w:rsidR="00C76440" w:rsidRPr="00480B9F">
        <w:rPr>
          <w:rFonts w:ascii="EB Garamond" w:hAnsi="EB Garamond"/>
          <w:sz w:val="24"/>
          <w:lang w:val="en-US"/>
        </w:rPr>
        <w:t xml:space="preserve"> due to mistakes in the setup of the experiment. </w:t>
      </w:r>
    </w:p>
    <w:p w:rsidR="00F60A89" w:rsidRPr="00480B9F" w:rsidRDefault="00F60A89" w:rsidP="006F6650">
      <w:pPr>
        <w:pStyle w:val="Ingenafstand"/>
        <w:rPr>
          <w:rFonts w:ascii="EB Garamond" w:hAnsi="EB Garamond"/>
          <w:lang w:val="en-US"/>
        </w:rPr>
      </w:pPr>
    </w:p>
    <w:p w:rsidR="0098700A" w:rsidRPr="00480B9F" w:rsidRDefault="0098700A" w:rsidP="006F6650">
      <w:pPr>
        <w:pStyle w:val="Ingenafstand"/>
        <w:rPr>
          <w:rFonts w:ascii="EB Garamond" w:hAnsi="EB Garamond"/>
          <w:i/>
          <w:lang w:val="en-US"/>
        </w:rPr>
      </w:pPr>
      <w:r w:rsidRPr="00480B9F">
        <w:rPr>
          <w:rFonts w:ascii="EB Garamond" w:hAnsi="EB Garamond"/>
          <w:i/>
          <w:lang w:val="en-US"/>
        </w:rPr>
        <w:t xml:space="preserve">Keywords: Semantic memory; Fusiform gyrus; Premotor cortex; Occipital lobe; fMRI </w:t>
      </w:r>
    </w:p>
    <w:p w:rsidR="002C5350" w:rsidRPr="00480B9F" w:rsidRDefault="00AB4636" w:rsidP="00AB4636">
      <w:pPr>
        <w:spacing w:before="360" w:after="120" w:line="240" w:lineRule="auto"/>
        <w:outlineLvl w:val="1"/>
        <w:rPr>
          <w:rFonts w:ascii="EB Garamond" w:eastAsia="Times New Roman" w:hAnsi="EB Garamond" w:cs="Times New Roman"/>
          <w:color w:val="000000"/>
          <w:sz w:val="32"/>
          <w:szCs w:val="32"/>
          <w:lang w:val="en-US"/>
        </w:rPr>
      </w:pPr>
      <w:r w:rsidRPr="00480B9F">
        <w:rPr>
          <w:rFonts w:ascii="EB Garamond" w:eastAsia="Times New Roman" w:hAnsi="EB Garamond" w:cs="Times New Roman"/>
          <w:color w:val="000000"/>
          <w:sz w:val="32"/>
          <w:szCs w:val="32"/>
          <w:lang w:val="en-US"/>
        </w:rPr>
        <w:t>Introduction</w:t>
      </w:r>
    </w:p>
    <w:p w:rsidR="00E827CD" w:rsidRPr="00480B9F" w:rsidRDefault="00FD3927" w:rsidP="00480B9F">
      <w:pPr>
        <w:pStyle w:val="Ingenafstand"/>
        <w:spacing w:line="360" w:lineRule="auto"/>
        <w:rPr>
          <w:rFonts w:ascii="EB Garamond" w:hAnsi="EB Garamond"/>
          <w:sz w:val="24"/>
          <w:lang w:val="en-US"/>
        </w:rPr>
      </w:pPr>
      <w:r w:rsidRPr="00480B9F">
        <w:rPr>
          <w:rFonts w:ascii="EB Garamond" w:hAnsi="EB Garamond"/>
          <w:sz w:val="24"/>
          <w:lang w:val="en-US"/>
        </w:rPr>
        <w:t>The main motivator</w:t>
      </w:r>
      <w:r w:rsidR="002333BF" w:rsidRPr="00480B9F">
        <w:rPr>
          <w:rFonts w:ascii="EB Garamond" w:hAnsi="EB Garamond"/>
          <w:sz w:val="24"/>
          <w:lang w:val="en-US"/>
        </w:rPr>
        <w:t xml:space="preserve"> for our understanding of semantic memory comes from patients with category-specific semantic deficits</w:t>
      </w:r>
      <w:r w:rsidR="00493C80" w:rsidRPr="00480B9F">
        <w:rPr>
          <w:rFonts w:ascii="EB Garamond" w:hAnsi="EB Garamond"/>
          <w:sz w:val="24"/>
          <w:lang w:val="en-US"/>
        </w:rPr>
        <w:t xml:space="preserve"> c</w:t>
      </w:r>
      <w:r w:rsidR="002333BF" w:rsidRPr="00480B9F">
        <w:rPr>
          <w:rFonts w:ascii="EB Garamond" w:hAnsi="EB Garamond"/>
          <w:sz w:val="24"/>
          <w:lang w:val="en-US"/>
        </w:rPr>
        <w:t>aused by either lesions or dementia</w:t>
      </w:r>
      <w:r w:rsidR="00750A2E" w:rsidRPr="00480B9F">
        <w:rPr>
          <w:rFonts w:ascii="EB Garamond" w:hAnsi="EB Garamond"/>
          <w:sz w:val="24"/>
          <w:lang w:val="en-US"/>
        </w:rPr>
        <w:t xml:space="preserve"> (Martin</w:t>
      </w:r>
      <w:r w:rsidR="006F6650" w:rsidRPr="00480B9F">
        <w:rPr>
          <w:rFonts w:ascii="EB Garamond" w:hAnsi="EB Garamond"/>
          <w:sz w:val="24"/>
          <w:lang w:val="en-US"/>
        </w:rPr>
        <w:t>, 2007</w:t>
      </w:r>
      <w:r w:rsidR="00493C80" w:rsidRPr="00480B9F">
        <w:rPr>
          <w:rFonts w:ascii="EB Garamond" w:hAnsi="EB Garamond"/>
          <w:sz w:val="24"/>
          <w:lang w:val="en-US"/>
        </w:rPr>
        <w:t>)</w:t>
      </w:r>
      <w:r w:rsidR="002333BF" w:rsidRPr="00480B9F">
        <w:rPr>
          <w:rFonts w:ascii="EB Garamond" w:hAnsi="EB Garamond"/>
          <w:sz w:val="24"/>
          <w:lang w:val="en-US"/>
        </w:rPr>
        <w:t xml:space="preserve">. It was found that patients were unable to </w:t>
      </w:r>
      <w:r w:rsidR="00493C80" w:rsidRPr="00480B9F">
        <w:rPr>
          <w:rFonts w:ascii="EB Garamond" w:hAnsi="EB Garamond"/>
          <w:sz w:val="24"/>
          <w:lang w:val="en-US"/>
        </w:rPr>
        <w:t>recognize</w:t>
      </w:r>
      <w:r w:rsidR="002333BF" w:rsidRPr="00480B9F">
        <w:rPr>
          <w:rFonts w:ascii="EB Garamond" w:hAnsi="EB Garamond"/>
          <w:sz w:val="24"/>
          <w:lang w:val="en-US"/>
        </w:rPr>
        <w:t xml:space="preserve"> or even cognize about objects from a specific category, like </w:t>
      </w:r>
      <w:r w:rsidR="00493C80" w:rsidRPr="00480B9F">
        <w:rPr>
          <w:rFonts w:ascii="EB Garamond" w:hAnsi="EB Garamond"/>
          <w:sz w:val="24"/>
          <w:lang w:val="en-US"/>
        </w:rPr>
        <w:t>animals</w:t>
      </w:r>
      <w:r w:rsidR="002333BF" w:rsidRPr="00480B9F">
        <w:rPr>
          <w:rFonts w:ascii="EB Garamond" w:hAnsi="EB Garamond"/>
          <w:sz w:val="24"/>
          <w:lang w:val="en-US"/>
        </w:rPr>
        <w:t>, while still retaining most information from another category</w:t>
      </w:r>
      <w:r w:rsidR="009F57F3" w:rsidRPr="00480B9F">
        <w:rPr>
          <w:rFonts w:ascii="EB Garamond" w:hAnsi="EB Garamond"/>
          <w:sz w:val="24"/>
          <w:lang w:val="en-US"/>
        </w:rPr>
        <w:t>, such as</w:t>
      </w:r>
      <w:r w:rsidR="00493C80" w:rsidRPr="00480B9F">
        <w:rPr>
          <w:rFonts w:ascii="EB Garamond" w:hAnsi="EB Garamond"/>
          <w:sz w:val="24"/>
          <w:lang w:val="en-US"/>
        </w:rPr>
        <w:t xml:space="preserve"> tools</w:t>
      </w:r>
      <w:r w:rsidR="005F4D62" w:rsidRPr="00480B9F">
        <w:rPr>
          <w:rFonts w:ascii="EB Garamond" w:hAnsi="EB Garamond"/>
          <w:sz w:val="24"/>
          <w:lang w:val="en-US"/>
        </w:rPr>
        <w:t xml:space="preserve">. This distinction between animals and tools is also known as the animate inanimate </w:t>
      </w:r>
      <w:r w:rsidR="005F4D62" w:rsidRPr="00480B9F">
        <w:rPr>
          <w:rFonts w:ascii="EB Garamond" w:hAnsi="EB Garamond"/>
          <w:sz w:val="24"/>
          <w:lang w:val="en-US"/>
        </w:rPr>
        <w:lastRenderedPageBreak/>
        <w:t>distinction</w:t>
      </w:r>
      <w:r w:rsidR="00493C80" w:rsidRPr="00480B9F">
        <w:rPr>
          <w:rFonts w:ascii="EB Garamond" w:hAnsi="EB Garamond"/>
          <w:sz w:val="24"/>
          <w:lang w:val="en-US"/>
        </w:rPr>
        <w:t xml:space="preserve">. This </w:t>
      </w:r>
      <w:r w:rsidRPr="00480B9F">
        <w:rPr>
          <w:rFonts w:ascii="EB Garamond" w:hAnsi="EB Garamond"/>
          <w:sz w:val="24"/>
          <w:lang w:val="en-US"/>
        </w:rPr>
        <w:t>started</w:t>
      </w:r>
      <w:r w:rsidR="00493C80" w:rsidRPr="00480B9F">
        <w:rPr>
          <w:rFonts w:ascii="EB Garamond" w:hAnsi="EB Garamond"/>
          <w:sz w:val="24"/>
          <w:lang w:val="en-US"/>
        </w:rPr>
        <w:t xml:space="preserve"> the idea that objects are organized in different</w:t>
      </w:r>
      <w:r w:rsidRPr="00480B9F">
        <w:rPr>
          <w:rFonts w:ascii="EB Garamond" w:hAnsi="EB Garamond"/>
          <w:sz w:val="24"/>
          <w:lang w:val="en-US"/>
        </w:rPr>
        <w:t xml:space="preserve"> categories</w:t>
      </w:r>
      <w:r w:rsidR="00493C80" w:rsidRPr="00480B9F">
        <w:rPr>
          <w:rFonts w:ascii="EB Garamond" w:hAnsi="EB Garamond"/>
          <w:sz w:val="24"/>
          <w:lang w:val="en-US"/>
        </w:rPr>
        <w:t xml:space="preserve"> which can be damage</w:t>
      </w:r>
      <w:r w:rsidRPr="00480B9F">
        <w:rPr>
          <w:rFonts w:ascii="EB Garamond" w:hAnsi="EB Garamond"/>
          <w:sz w:val="24"/>
          <w:lang w:val="en-US"/>
        </w:rPr>
        <w:t>d</w:t>
      </w:r>
      <w:r w:rsidR="00493C80" w:rsidRPr="00480B9F">
        <w:rPr>
          <w:rFonts w:ascii="EB Garamond" w:hAnsi="EB Garamond"/>
          <w:sz w:val="24"/>
          <w:lang w:val="en-US"/>
        </w:rPr>
        <w:t xml:space="preserve"> individually </w:t>
      </w:r>
      <w:r w:rsidR="00493C80" w:rsidRPr="00480B9F">
        <w:rPr>
          <w:rFonts w:ascii="EB Garamond" w:hAnsi="EB Garamond" w:cstheme="minorHAnsi"/>
          <w:sz w:val="24"/>
          <w:lang w:val="en-US"/>
        </w:rPr>
        <w:t>(Gazzaniga</w:t>
      </w:r>
      <w:r w:rsidR="00750A2E" w:rsidRPr="00480B9F">
        <w:rPr>
          <w:rFonts w:ascii="EB Garamond" w:hAnsi="EB Garamond" w:cstheme="minorHAnsi"/>
          <w:sz w:val="24"/>
          <w:lang w:val="en-US"/>
        </w:rPr>
        <w:t xml:space="preserve">, </w:t>
      </w:r>
      <w:r w:rsidR="00750A2E" w:rsidRPr="00480B9F">
        <w:rPr>
          <w:rFonts w:ascii="EB Garamond" w:hAnsi="EB Garamond" w:cstheme="minorHAnsi"/>
          <w:color w:val="222222"/>
          <w:sz w:val="24"/>
          <w:shd w:val="clear" w:color="auto" w:fill="FFFFFF"/>
          <w:lang w:val="en-US"/>
        </w:rPr>
        <w:t>Ivry &amp; Mangun</w:t>
      </w:r>
      <w:r w:rsidR="008D216B" w:rsidRPr="00480B9F">
        <w:rPr>
          <w:rFonts w:ascii="EB Garamond" w:hAnsi="EB Garamond" w:cstheme="minorHAnsi"/>
          <w:color w:val="222222"/>
          <w:sz w:val="24"/>
          <w:shd w:val="clear" w:color="auto" w:fill="FFFFFF"/>
          <w:lang w:val="en-US"/>
        </w:rPr>
        <w:t>, 2014</w:t>
      </w:r>
      <w:r w:rsidR="00493C80" w:rsidRPr="00480B9F">
        <w:rPr>
          <w:rFonts w:ascii="EB Garamond" w:hAnsi="EB Garamond" w:cstheme="minorHAnsi"/>
          <w:sz w:val="24"/>
          <w:lang w:val="en-US"/>
        </w:rPr>
        <w:t>).</w:t>
      </w:r>
      <w:r w:rsidR="009831DF" w:rsidRPr="00480B9F">
        <w:rPr>
          <w:rFonts w:ascii="EB Garamond" w:hAnsi="EB Garamond"/>
          <w:sz w:val="24"/>
          <w:lang w:val="en-US"/>
        </w:rPr>
        <w:t xml:space="preserve"> Other types of category-specific deficits</w:t>
      </w:r>
      <w:r w:rsidR="0095300B" w:rsidRPr="00480B9F">
        <w:rPr>
          <w:rFonts w:ascii="EB Garamond" w:hAnsi="EB Garamond"/>
          <w:sz w:val="24"/>
          <w:lang w:val="en-US"/>
        </w:rPr>
        <w:t xml:space="preserve"> also</w:t>
      </w:r>
      <w:r w:rsidR="009831DF" w:rsidRPr="00480B9F">
        <w:rPr>
          <w:rFonts w:ascii="EB Garamond" w:hAnsi="EB Garamond"/>
          <w:sz w:val="24"/>
          <w:lang w:val="en-US"/>
        </w:rPr>
        <w:t xml:space="preserve"> exist, </w:t>
      </w:r>
      <w:r w:rsidRPr="00480B9F">
        <w:rPr>
          <w:rFonts w:ascii="EB Garamond" w:hAnsi="EB Garamond"/>
          <w:sz w:val="24"/>
          <w:lang w:val="en-US"/>
        </w:rPr>
        <w:t>e.g.</w:t>
      </w:r>
      <w:r w:rsidR="004C0AC6" w:rsidRPr="00480B9F">
        <w:rPr>
          <w:rFonts w:ascii="EB Garamond" w:hAnsi="EB Garamond"/>
          <w:sz w:val="24"/>
          <w:lang w:val="en-US"/>
        </w:rPr>
        <w:t xml:space="preserve"> faces, suggesting that faces may have a disti</w:t>
      </w:r>
      <w:r w:rsidR="008D216B" w:rsidRPr="00480B9F">
        <w:rPr>
          <w:rFonts w:ascii="EB Garamond" w:hAnsi="EB Garamond"/>
          <w:sz w:val="24"/>
          <w:lang w:val="en-US"/>
        </w:rPr>
        <w:t>nct category too (De Renzi, 1986</w:t>
      </w:r>
      <w:r w:rsidR="00CA0DCD" w:rsidRPr="00480B9F">
        <w:rPr>
          <w:rFonts w:ascii="EB Garamond" w:hAnsi="EB Garamond"/>
          <w:sz w:val="24"/>
          <w:lang w:val="en-US"/>
        </w:rPr>
        <w:t>)</w:t>
      </w:r>
      <w:r w:rsidR="004C0AC6" w:rsidRPr="00480B9F">
        <w:rPr>
          <w:rFonts w:ascii="EB Garamond" w:hAnsi="EB Garamond"/>
          <w:sz w:val="24"/>
          <w:lang w:val="en-US"/>
        </w:rPr>
        <w:t>. However, the animate inanimate category distinction is the mos</w:t>
      </w:r>
      <w:r w:rsidR="008D216B" w:rsidRPr="00480B9F">
        <w:rPr>
          <w:rFonts w:ascii="EB Garamond" w:hAnsi="EB Garamond"/>
          <w:sz w:val="24"/>
          <w:lang w:val="en-US"/>
        </w:rPr>
        <w:t>t well explored (Martin</w:t>
      </w:r>
      <w:r w:rsidR="006F6650" w:rsidRPr="00480B9F">
        <w:rPr>
          <w:rFonts w:ascii="EB Garamond" w:hAnsi="EB Garamond"/>
          <w:sz w:val="24"/>
          <w:lang w:val="en-US"/>
        </w:rPr>
        <w:t>, 2007</w:t>
      </w:r>
      <w:r w:rsidR="004C0AC6" w:rsidRPr="00480B9F">
        <w:rPr>
          <w:rFonts w:ascii="EB Garamond" w:hAnsi="EB Garamond"/>
          <w:sz w:val="24"/>
          <w:lang w:val="en-US"/>
        </w:rPr>
        <w:t>). We will therefor</w:t>
      </w:r>
      <w:r w:rsidRPr="00480B9F">
        <w:rPr>
          <w:rFonts w:ascii="EB Garamond" w:hAnsi="EB Garamond"/>
          <w:sz w:val="24"/>
          <w:lang w:val="en-US"/>
        </w:rPr>
        <w:t xml:space="preserve">e only be looking </w:t>
      </w:r>
      <w:r w:rsidR="004C0AC6" w:rsidRPr="00480B9F">
        <w:rPr>
          <w:rFonts w:ascii="EB Garamond" w:hAnsi="EB Garamond"/>
          <w:sz w:val="24"/>
          <w:lang w:val="en-US"/>
        </w:rPr>
        <w:t>at those two categories.</w:t>
      </w:r>
    </w:p>
    <w:p w:rsidR="00493C80" w:rsidRPr="00480B9F" w:rsidRDefault="002C5350" w:rsidP="00480B9F">
      <w:pPr>
        <w:pStyle w:val="Ingenafstand"/>
        <w:spacing w:line="360" w:lineRule="auto"/>
        <w:rPr>
          <w:rFonts w:ascii="EB Garamond" w:hAnsi="EB Garamond"/>
          <w:sz w:val="24"/>
          <w:lang w:val="en-US"/>
        </w:rPr>
      </w:pPr>
      <w:r w:rsidRPr="00480B9F">
        <w:rPr>
          <w:rFonts w:ascii="EB Garamond" w:hAnsi="EB Garamond"/>
          <w:sz w:val="24"/>
          <w:lang w:val="en-US"/>
        </w:rPr>
        <w:t xml:space="preserve">There are two main theories for the organization of </w:t>
      </w:r>
      <w:r w:rsidR="00FD3927" w:rsidRPr="00480B9F">
        <w:rPr>
          <w:rFonts w:ascii="EB Garamond" w:hAnsi="EB Garamond"/>
          <w:sz w:val="24"/>
          <w:lang w:val="en-US"/>
        </w:rPr>
        <w:t>semantic</w:t>
      </w:r>
      <w:r w:rsidRPr="00480B9F">
        <w:rPr>
          <w:rFonts w:ascii="EB Garamond" w:hAnsi="EB Garamond"/>
          <w:sz w:val="24"/>
          <w:lang w:val="en-US"/>
        </w:rPr>
        <w:t xml:space="preserve"> knowledge in the brain.</w:t>
      </w:r>
      <w:r w:rsidR="00240E46" w:rsidRPr="00480B9F">
        <w:rPr>
          <w:rFonts w:ascii="EB Garamond" w:hAnsi="EB Garamond"/>
          <w:sz w:val="24"/>
          <w:lang w:val="en-US"/>
        </w:rPr>
        <w:t xml:space="preserve"> In t</w:t>
      </w:r>
      <w:r w:rsidR="00956624" w:rsidRPr="00480B9F">
        <w:rPr>
          <w:rFonts w:ascii="EB Garamond" w:hAnsi="EB Garamond"/>
          <w:sz w:val="24"/>
          <w:lang w:val="en-US"/>
        </w:rPr>
        <w:t>he theory of object property organization concepts are not stored in specific areas of the brain, but draw upon multiple areas of the brain f</w:t>
      </w:r>
      <w:r w:rsidR="00561705" w:rsidRPr="00480B9F">
        <w:rPr>
          <w:rFonts w:ascii="EB Garamond" w:hAnsi="EB Garamond"/>
          <w:sz w:val="24"/>
          <w:lang w:val="en-US"/>
        </w:rPr>
        <w:t>ro</w:t>
      </w:r>
      <w:r w:rsidR="00956624" w:rsidRPr="00480B9F">
        <w:rPr>
          <w:rFonts w:ascii="EB Garamond" w:hAnsi="EB Garamond"/>
          <w:sz w:val="24"/>
          <w:lang w:val="en-US"/>
        </w:rPr>
        <w:t xml:space="preserve">m different modalities. Concepts can be associated with both visual features and </w:t>
      </w:r>
      <w:r w:rsidR="00B53E5F" w:rsidRPr="00480B9F">
        <w:rPr>
          <w:rFonts w:ascii="EB Garamond" w:hAnsi="EB Garamond"/>
          <w:sz w:val="24"/>
          <w:lang w:val="en-US"/>
        </w:rPr>
        <w:t>how they are manipulated, drawing upon the visual and motor cortices respectively. Some objects are associated more with how they look, like animal</w:t>
      </w:r>
      <w:r w:rsidR="00561705" w:rsidRPr="00480B9F">
        <w:rPr>
          <w:rFonts w:ascii="EB Garamond" w:hAnsi="EB Garamond"/>
          <w:sz w:val="24"/>
          <w:lang w:val="en-US"/>
        </w:rPr>
        <w:t>s</w:t>
      </w:r>
      <w:r w:rsidR="00B53E5F" w:rsidRPr="00480B9F">
        <w:rPr>
          <w:rFonts w:ascii="EB Garamond" w:hAnsi="EB Garamond"/>
          <w:sz w:val="24"/>
          <w:lang w:val="en-US"/>
        </w:rPr>
        <w:t xml:space="preserve">. Other objects are associated more with how they are manipulated, like tools. This would account for category specific agnosia, since lesions to the motor cortex could still leave you with sufficient information left in the visual cortex to be able to identify animals. The other theory is </w:t>
      </w:r>
      <w:r w:rsidR="00561705" w:rsidRPr="00480B9F">
        <w:rPr>
          <w:rFonts w:ascii="EB Garamond" w:hAnsi="EB Garamond"/>
          <w:sz w:val="24"/>
          <w:lang w:val="en-US"/>
        </w:rPr>
        <w:t>a domain-specific model in which</w:t>
      </w:r>
      <w:r w:rsidR="00B53E5F" w:rsidRPr="00480B9F">
        <w:rPr>
          <w:rFonts w:ascii="EB Garamond" w:hAnsi="EB Garamond"/>
          <w:sz w:val="24"/>
          <w:lang w:val="en-US"/>
        </w:rPr>
        <w:t xml:space="preserve"> categories are organized by </w:t>
      </w:r>
      <w:r w:rsidR="001864EC" w:rsidRPr="00480B9F">
        <w:rPr>
          <w:rFonts w:ascii="EB Garamond" w:hAnsi="EB Garamond"/>
          <w:sz w:val="24"/>
          <w:lang w:val="en-US"/>
        </w:rPr>
        <w:t>evolutionary history. So, categories of concepts could be animals, conspecifics and maybe tools, since it is important for our survival to quickly recognize if an object is a member of a dangerous animal group. Within these systems the information can then be organized</w:t>
      </w:r>
      <w:r w:rsidR="00561705" w:rsidRPr="00480B9F">
        <w:rPr>
          <w:rFonts w:ascii="EB Garamond" w:hAnsi="EB Garamond"/>
          <w:sz w:val="24"/>
          <w:lang w:val="en-US"/>
        </w:rPr>
        <w:t xml:space="preserve"> via properties</w:t>
      </w:r>
      <w:r w:rsidR="001864EC" w:rsidRPr="00480B9F">
        <w:rPr>
          <w:rFonts w:ascii="EB Garamond" w:hAnsi="EB Garamond"/>
          <w:sz w:val="24"/>
          <w:lang w:val="en-US"/>
        </w:rPr>
        <w:t>. This would also account for category specific agnosi</w:t>
      </w:r>
      <w:r w:rsidR="00561705" w:rsidRPr="00480B9F">
        <w:rPr>
          <w:rFonts w:ascii="EB Garamond" w:hAnsi="EB Garamond"/>
          <w:sz w:val="24"/>
          <w:lang w:val="en-US"/>
        </w:rPr>
        <w:t>a, since lesions to a system that</w:t>
      </w:r>
      <w:r w:rsidR="001864EC" w:rsidRPr="00480B9F">
        <w:rPr>
          <w:rFonts w:ascii="EB Garamond" w:hAnsi="EB Garamond"/>
          <w:sz w:val="24"/>
          <w:lang w:val="en-US"/>
        </w:rPr>
        <w:t xml:space="preserve"> organizes information about animal</w:t>
      </w:r>
      <w:r w:rsidR="00561705" w:rsidRPr="00480B9F">
        <w:rPr>
          <w:rFonts w:ascii="EB Garamond" w:hAnsi="EB Garamond"/>
          <w:sz w:val="24"/>
          <w:lang w:val="en-US"/>
        </w:rPr>
        <w:t>s</w:t>
      </w:r>
      <w:r w:rsidR="00CA0DCD" w:rsidRPr="00480B9F">
        <w:rPr>
          <w:rFonts w:ascii="EB Garamond" w:hAnsi="EB Garamond"/>
          <w:sz w:val="24"/>
          <w:lang w:val="en-US"/>
        </w:rPr>
        <w:t xml:space="preserve"> could</w:t>
      </w:r>
      <w:r w:rsidR="001864EC" w:rsidRPr="00480B9F">
        <w:rPr>
          <w:rFonts w:ascii="EB Garamond" w:hAnsi="EB Garamond"/>
          <w:sz w:val="24"/>
          <w:lang w:val="en-US"/>
        </w:rPr>
        <w:t xml:space="preserve"> still leave information about tools intact.</w:t>
      </w:r>
      <w:r w:rsidR="00CA0DCD" w:rsidRPr="00480B9F">
        <w:rPr>
          <w:rFonts w:ascii="EB Garamond" w:hAnsi="EB Garamond"/>
          <w:sz w:val="24"/>
          <w:lang w:val="en-US"/>
        </w:rPr>
        <w:t xml:space="preserve"> However, according</w:t>
      </w:r>
      <w:r w:rsidR="001864EC" w:rsidRPr="00480B9F">
        <w:rPr>
          <w:rFonts w:ascii="EB Garamond" w:hAnsi="EB Garamond"/>
          <w:sz w:val="24"/>
          <w:lang w:val="en-US"/>
        </w:rPr>
        <w:t xml:space="preserve"> to newer neurological studies it seems most likely that concepts are organized solely by property. Seeing</w:t>
      </w:r>
      <w:r w:rsidR="00561705" w:rsidRPr="00480B9F">
        <w:rPr>
          <w:rFonts w:ascii="EB Garamond" w:hAnsi="EB Garamond"/>
          <w:sz w:val="24"/>
          <w:lang w:val="en-US"/>
        </w:rPr>
        <w:t xml:space="preserve"> as there is</w:t>
      </w:r>
      <w:r w:rsidR="00CA0DCD" w:rsidRPr="00480B9F">
        <w:rPr>
          <w:rFonts w:ascii="EB Garamond" w:hAnsi="EB Garamond"/>
          <w:sz w:val="24"/>
          <w:lang w:val="en-US"/>
        </w:rPr>
        <w:t xml:space="preserve"> a</w:t>
      </w:r>
      <w:r w:rsidR="001864EC" w:rsidRPr="00480B9F">
        <w:rPr>
          <w:rFonts w:ascii="EB Garamond" w:hAnsi="EB Garamond"/>
          <w:sz w:val="24"/>
          <w:lang w:val="en-US"/>
        </w:rPr>
        <w:t xml:space="preserve"> considerable overlap in the systems used for acting and perceiving</w:t>
      </w:r>
      <w:r w:rsidR="00541385" w:rsidRPr="00480B9F">
        <w:rPr>
          <w:rFonts w:ascii="EB Garamond" w:hAnsi="EB Garamond"/>
          <w:sz w:val="24"/>
          <w:lang w:val="en-US"/>
        </w:rPr>
        <w:t xml:space="preserve"> an object,</w:t>
      </w:r>
      <w:r w:rsidR="001864EC" w:rsidRPr="00480B9F">
        <w:rPr>
          <w:rFonts w:ascii="EB Garamond" w:hAnsi="EB Garamond"/>
          <w:sz w:val="24"/>
          <w:lang w:val="en-US"/>
        </w:rPr>
        <w:t xml:space="preserve"> </w:t>
      </w:r>
      <w:r w:rsidR="00541385" w:rsidRPr="00480B9F">
        <w:rPr>
          <w:rFonts w:ascii="EB Garamond" w:hAnsi="EB Garamond"/>
          <w:sz w:val="24"/>
          <w:lang w:val="en-US"/>
        </w:rPr>
        <w:t>as well as knowledge ab</w:t>
      </w:r>
      <w:r w:rsidR="008D216B" w:rsidRPr="00480B9F">
        <w:rPr>
          <w:rFonts w:ascii="EB Garamond" w:hAnsi="EB Garamond"/>
          <w:sz w:val="24"/>
          <w:lang w:val="en-US"/>
        </w:rPr>
        <w:t>out that object (Martin,</w:t>
      </w:r>
      <w:r w:rsidR="006F6650" w:rsidRPr="00480B9F">
        <w:rPr>
          <w:rFonts w:ascii="EB Garamond" w:hAnsi="EB Garamond"/>
          <w:sz w:val="24"/>
          <w:lang w:val="en-US"/>
        </w:rPr>
        <w:t xml:space="preserve"> 2007</w:t>
      </w:r>
      <w:r w:rsidR="00541385" w:rsidRPr="00480B9F">
        <w:rPr>
          <w:rFonts w:ascii="EB Garamond" w:hAnsi="EB Garamond"/>
          <w:sz w:val="24"/>
          <w:lang w:val="en-US"/>
        </w:rPr>
        <w:t>).</w:t>
      </w:r>
    </w:p>
    <w:p w:rsidR="00541385" w:rsidRPr="00480B9F" w:rsidRDefault="00541385" w:rsidP="00480B9F">
      <w:pPr>
        <w:pStyle w:val="Ingenafstand"/>
        <w:spacing w:line="360" w:lineRule="auto"/>
        <w:rPr>
          <w:rFonts w:ascii="EB Garamond" w:hAnsi="EB Garamond"/>
          <w:sz w:val="24"/>
          <w:lang w:val="en-US"/>
        </w:rPr>
      </w:pPr>
      <w:r w:rsidRPr="00480B9F">
        <w:rPr>
          <w:rFonts w:ascii="EB Garamond" w:hAnsi="EB Garamond"/>
          <w:sz w:val="24"/>
          <w:lang w:val="en-US"/>
        </w:rPr>
        <w:t xml:space="preserve">One thing is clear however, </w:t>
      </w:r>
      <w:r w:rsidR="00CA0DCD" w:rsidRPr="00480B9F">
        <w:rPr>
          <w:rFonts w:ascii="EB Garamond" w:hAnsi="EB Garamond"/>
          <w:sz w:val="24"/>
          <w:lang w:val="en-US"/>
        </w:rPr>
        <w:t>concepts are stored in categories</w:t>
      </w:r>
      <w:r w:rsidRPr="00480B9F">
        <w:rPr>
          <w:rFonts w:ascii="EB Garamond" w:hAnsi="EB Garamond"/>
          <w:sz w:val="24"/>
          <w:lang w:val="en-US"/>
        </w:rPr>
        <w:t xml:space="preserve">. </w:t>
      </w:r>
      <w:r w:rsidR="00493C80" w:rsidRPr="00480B9F">
        <w:rPr>
          <w:rFonts w:ascii="EB Garamond" w:hAnsi="EB Garamond"/>
          <w:sz w:val="24"/>
          <w:lang w:val="en-US"/>
        </w:rPr>
        <w:t xml:space="preserve">These categories might even </w:t>
      </w:r>
      <w:r w:rsidR="00493C80" w:rsidRPr="00480B9F">
        <w:rPr>
          <w:rFonts w:ascii="EB Garamond" w:hAnsi="EB Garamond" w:cstheme="minorHAnsi"/>
          <w:sz w:val="24"/>
          <w:lang w:val="en-US"/>
        </w:rPr>
        <w:t>influence how we think.</w:t>
      </w:r>
      <w:r w:rsidR="00D94DCA" w:rsidRPr="00480B9F">
        <w:rPr>
          <w:rFonts w:ascii="EB Garamond" w:hAnsi="EB Garamond" w:cstheme="minorHAnsi"/>
          <w:sz w:val="24"/>
          <w:lang w:val="en-US"/>
        </w:rPr>
        <w:t xml:space="preserve"> Children</w:t>
      </w:r>
      <w:r w:rsidR="00561705" w:rsidRPr="00480B9F">
        <w:rPr>
          <w:rFonts w:ascii="EB Garamond" w:hAnsi="EB Garamond" w:cstheme="minorHAnsi"/>
          <w:sz w:val="24"/>
          <w:lang w:val="en-US"/>
        </w:rPr>
        <w:t xml:space="preserve"> were found to generalize</w:t>
      </w:r>
      <w:r w:rsidR="00D94DCA" w:rsidRPr="00480B9F">
        <w:rPr>
          <w:rFonts w:ascii="EB Garamond" w:hAnsi="EB Garamond" w:cstheme="minorHAnsi"/>
          <w:sz w:val="24"/>
          <w:lang w:val="en-US"/>
        </w:rPr>
        <w:t xml:space="preserve"> about features </w:t>
      </w:r>
      <w:r w:rsidR="00561705" w:rsidRPr="00480B9F">
        <w:rPr>
          <w:rFonts w:ascii="EB Garamond" w:hAnsi="EB Garamond" w:cstheme="minorHAnsi"/>
          <w:sz w:val="24"/>
          <w:lang w:val="en-US"/>
        </w:rPr>
        <w:t>of one</w:t>
      </w:r>
      <w:r w:rsidR="00D94DCA" w:rsidRPr="00480B9F">
        <w:rPr>
          <w:rFonts w:ascii="EB Garamond" w:hAnsi="EB Garamond" w:cstheme="minorHAnsi"/>
          <w:sz w:val="24"/>
          <w:lang w:val="en-US"/>
        </w:rPr>
        <w:t xml:space="preserve"> apple to all apples, while not doing so for a cup (</w:t>
      </w:r>
      <w:r w:rsidR="00D94DCA" w:rsidRPr="00480B9F">
        <w:rPr>
          <w:rFonts w:ascii="EB Garamond" w:hAnsi="EB Garamond" w:cstheme="minorHAnsi"/>
          <w:color w:val="222222"/>
          <w:sz w:val="24"/>
          <w:shd w:val="clear" w:color="auto" w:fill="FFFFFF"/>
          <w:lang w:val="en-US"/>
        </w:rPr>
        <w:t>Gelman</w:t>
      </w:r>
      <w:r w:rsidR="008D216B" w:rsidRPr="00480B9F">
        <w:rPr>
          <w:rFonts w:ascii="EB Garamond" w:hAnsi="EB Garamond" w:cstheme="minorHAnsi"/>
          <w:color w:val="222222"/>
          <w:sz w:val="24"/>
          <w:shd w:val="clear" w:color="auto" w:fill="FFFFFF"/>
          <w:lang w:val="en-US"/>
        </w:rPr>
        <w:t xml:space="preserve"> &amp; O'Reilly, 1988</w:t>
      </w:r>
      <w:r w:rsidR="00D94DCA" w:rsidRPr="00480B9F">
        <w:rPr>
          <w:rFonts w:ascii="EB Garamond" w:hAnsi="EB Garamond" w:cstheme="minorHAnsi"/>
          <w:color w:val="222222"/>
          <w:sz w:val="24"/>
          <w:shd w:val="clear" w:color="auto" w:fill="FFFFFF"/>
          <w:lang w:val="en-US"/>
        </w:rPr>
        <w:t>). The other way around</w:t>
      </w:r>
      <w:r w:rsidR="00561705" w:rsidRPr="00480B9F">
        <w:rPr>
          <w:rFonts w:ascii="EB Garamond" w:hAnsi="EB Garamond" w:cstheme="minorHAnsi"/>
          <w:color w:val="222222"/>
          <w:sz w:val="24"/>
          <w:shd w:val="clear" w:color="auto" w:fill="FFFFFF"/>
          <w:lang w:val="en-US"/>
        </w:rPr>
        <w:t>,</w:t>
      </w:r>
      <w:r w:rsidR="00D94DCA" w:rsidRPr="00480B9F">
        <w:rPr>
          <w:rFonts w:ascii="EB Garamond" w:hAnsi="EB Garamond" w:cstheme="minorHAnsi"/>
          <w:color w:val="222222"/>
          <w:sz w:val="24"/>
          <w:shd w:val="clear" w:color="auto" w:fill="FFFFFF"/>
          <w:lang w:val="en-US"/>
        </w:rPr>
        <w:t xml:space="preserve"> children </w:t>
      </w:r>
      <w:r w:rsidR="00561705" w:rsidRPr="00480B9F">
        <w:rPr>
          <w:rFonts w:ascii="EB Garamond" w:hAnsi="EB Garamond" w:cstheme="minorHAnsi"/>
          <w:sz w:val="24"/>
          <w:lang w:val="en-US"/>
        </w:rPr>
        <w:t xml:space="preserve">generalized </w:t>
      </w:r>
      <w:r w:rsidR="00D94DCA" w:rsidRPr="00480B9F">
        <w:rPr>
          <w:rFonts w:ascii="EB Garamond" w:hAnsi="EB Garamond" w:cstheme="minorHAnsi"/>
          <w:color w:val="222222"/>
          <w:sz w:val="24"/>
          <w:shd w:val="clear" w:color="auto" w:fill="FFFFFF"/>
          <w:lang w:val="en-US"/>
        </w:rPr>
        <w:t>about functions for cups, but not functions for apples. These differences might be explained by the number of</w:t>
      </w:r>
      <w:r w:rsidR="00D20219" w:rsidRPr="00480B9F">
        <w:rPr>
          <w:rFonts w:ascii="EB Garamond" w:hAnsi="EB Garamond" w:cstheme="minorHAnsi"/>
          <w:color w:val="222222"/>
          <w:sz w:val="24"/>
          <w:shd w:val="clear" w:color="auto" w:fill="FFFFFF"/>
          <w:lang w:val="en-US"/>
        </w:rPr>
        <w:t xml:space="preserve"> visual to functional</w:t>
      </w:r>
      <w:r w:rsidR="00D94DCA" w:rsidRPr="00480B9F">
        <w:rPr>
          <w:rFonts w:ascii="EB Garamond" w:hAnsi="EB Garamond" w:cstheme="minorHAnsi"/>
          <w:color w:val="222222"/>
          <w:sz w:val="24"/>
          <w:shd w:val="clear" w:color="auto" w:fill="FFFFFF"/>
          <w:lang w:val="en-US"/>
        </w:rPr>
        <w:t xml:space="preserve"> descriptors we use to describe object</w:t>
      </w:r>
      <w:r w:rsidR="00561705" w:rsidRPr="00480B9F">
        <w:rPr>
          <w:rFonts w:ascii="EB Garamond" w:hAnsi="EB Garamond" w:cstheme="minorHAnsi"/>
          <w:color w:val="222222"/>
          <w:sz w:val="24"/>
          <w:shd w:val="clear" w:color="auto" w:fill="FFFFFF"/>
          <w:lang w:val="en-US"/>
        </w:rPr>
        <w:t>s</w:t>
      </w:r>
      <w:r w:rsidR="00D94DCA" w:rsidRPr="00480B9F">
        <w:rPr>
          <w:rFonts w:ascii="EB Garamond" w:hAnsi="EB Garamond" w:cstheme="minorHAnsi"/>
          <w:color w:val="222222"/>
          <w:sz w:val="24"/>
          <w:shd w:val="clear" w:color="auto" w:fill="FFFFFF"/>
          <w:lang w:val="en-US"/>
        </w:rPr>
        <w:t xml:space="preserve"> from different categories (</w:t>
      </w:r>
      <w:r w:rsidR="005E38A0" w:rsidRPr="00480B9F">
        <w:rPr>
          <w:rFonts w:ascii="EB Garamond" w:hAnsi="EB Garamond"/>
          <w:sz w:val="24"/>
          <w:lang w:val="en-US"/>
        </w:rPr>
        <w:t>Farah &amp;</w:t>
      </w:r>
      <w:r w:rsidR="00D94DCA" w:rsidRPr="00480B9F">
        <w:rPr>
          <w:rFonts w:ascii="EB Garamond" w:hAnsi="EB Garamond"/>
          <w:sz w:val="24"/>
          <w:lang w:val="en-US"/>
        </w:rPr>
        <w:t xml:space="preserve"> McClelland</w:t>
      </w:r>
      <w:r w:rsidR="005E38A0" w:rsidRPr="00480B9F">
        <w:rPr>
          <w:rFonts w:ascii="EB Garamond" w:hAnsi="EB Garamond"/>
          <w:sz w:val="24"/>
          <w:lang w:val="en-US"/>
        </w:rPr>
        <w:t>, 1991</w:t>
      </w:r>
      <w:r w:rsidR="00D94DCA" w:rsidRPr="00480B9F">
        <w:rPr>
          <w:rFonts w:ascii="EB Garamond" w:hAnsi="EB Garamond"/>
          <w:sz w:val="24"/>
          <w:lang w:val="en-US"/>
        </w:rPr>
        <w:t>).</w:t>
      </w:r>
      <w:r w:rsidR="00D20219" w:rsidRPr="00480B9F">
        <w:rPr>
          <w:rFonts w:ascii="EB Garamond" w:hAnsi="EB Garamond"/>
          <w:sz w:val="24"/>
          <w:lang w:val="en-US"/>
        </w:rPr>
        <w:t xml:space="preserve"> Living objects were found to be described with a </w:t>
      </w:r>
      <w:r w:rsidR="00561705" w:rsidRPr="00480B9F">
        <w:rPr>
          <w:rFonts w:ascii="EB Garamond" w:hAnsi="EB Garamond"/>
          <w:sz w:val="24"/>
          <w:lang w:val="en-US"/>
        </w:rPr>
        <w:t xml:space="preserve">ratio </w:t>
      </w:r>
      <w:r w:rsidR="00D20219" w:rsidRPr="00480B9F">
        <w:rPr>
          <w:rFonts w:ascii="EB Garamond" w:hAnsi="EB Garamond"/>
          <w:sz w:val="24"/>
          <w:lang w:val="en-US"/>
        </w:rPr>
        <w:t>of visual to functional features of 7.7:1, where non-living objects had a ratio of 1.4:1. This ties into the theory of property organization, since objects dr</w:t>
      </w:r>
      <w:r w:rsidR="00561705" w:rsidRPr="00480B9F">
        <w:rPr>
          <w:rFonts w:ascii="EB Garamond" w:hAnsi="EB Garamond"/>
          <w:sz w:val="24"/>
          <w:lang w:val="en-US"/>
        </w:rPr>
        <w:t>awing mostly upon visual features</w:t>
      </w:r>
      <w:r w:rsidR="00D20219" w:rsidRPr="00480B9F">
        <w:rPr>
          <w:rFonts w:ascii="EB Garamond" w:hAnsi="EB Garamond"/>
          <w:sz w:val="24"/>
          <w:lang w:val="en-US"/>
        </w:rPr>
        <w:t xml:space="preserve"> would use mostly visual systems. This would also explain why it is easier </w:t>
      </w:r>
      <w:r w:rsidR="00D20219" w:rsidRPr="00480B9F">
        <w:rPr>
          <w:rFonts w:ascii="EB Garamond" w:hAnsi="EB Garamond"/>
          <w:sz w:val="24"/>
          <w:lang w:val="en-US"/>
        </w:rPr>
        <w:lastRenderedPageBreak/>
        <w:t>for children to generalize about visual features for thing</w:t>
      </w:r>
      <w:r w:rsidR="00561705" w:rsidRPr="00480B9F">
        <w:rPr>
          <w:rFonts w:ascii="EB Garamond" w:hAnsi="EB Garamond"/>
          <w:sz w:val="24"/>
          <w:lang w:val="en-US"/>
        </w:rPr>
        <w:t>s</w:t>
      </w:r>
      <w:r w:rsidR="00D20219" w:rsidRPr="00480B9F">
        <w:rPr>
          <w:rFonts w:ascii="EB Garamond" w:hAnsi="EB Garamond"/>
          <w:sz w:val="24"/>
          <w:lang w:val="en-US"/>
        </w:rPr>
        <w:t xml:space="preserve"> mostly associated with such features.</w:t>
      </w:r>
    </w:p>
    <w:p w:rsidR="001C5FFA" w:rsidRPr="00480B9F" w:rsidRDefault="00D20219" w:rsidP="00480B9F">
      <w:pPr>
        <w:pStyle w:val="Ingenafstand"/>
        <w:spacing w:line="360" w:lineRule="auto"/>
        <w:rPr>
          <w:rFonts w:ascii="EB Garamond" w:hAnsi="EB Garamond"/>
          <w:sz w:val="24"/>
          <w:lang w:val="en-US"/>
        </w:rPr>
      </w:pPr>
      <w:r w:rsidRPr="00480B9F">
        <w:rPr>
          <w:rFonts w:ascii="EB Garamond" w:hAnsi="EB Garamond"/>
          <w:sz w:val="24"/>
          <w:lang w:val="en-US"/>
        </w:rPr>
        <w:t xml:space="preserve">The question is then which brain areas are then </w:t>
      </w:r>
      <w:r w:rsidR="00A51909" w:rsidRPr="00480B9F">
        <w:rPr>
          <w:rFonts w:ascii="EB Garamond" w:hAnsi="EB Garamond"/>
          <w:sz w:val="24"/>
          <w:lang w:val="en-US"/>
        </w:rPr>
        <w:t>associated</w:t>
      </w:r>
      <w:r w:rsidRPr="00480B9F">
        <w:rPr>
          <w:rFonts w:ascii="EB Garamond" w:hAnsi="EB Garamond"/>
          <w:sz w:val="24"/>
          <w:lang w:val="en-US"/>
        </w:rPr>
        <w:t xml:space="preserve"> with visual features and which is </w:t>
      </w:r>
      <w:r w:rsidR="00A51909" w:rsidRPr="00480B9F">
        <w:rPr>
          <w:rFonts w:ascii="EB Garamond" w:hAnsi="EB Garamond"/>
          <w:sz w:val="24"/>
          <w:lang w:val="en-US"/>
        </w:rPr>
        <w:t>associated with function?</w:t>
      </w:r>
      <w:r w:rsidR="00963CEA" w:rsidRPr="00480B9F">
        <w:rPr>
          <w:rFonts w:ascii="EB Garamond" w:hAnsi="EB Garamond" w:cstheme="minorHAnsi"/>
          <w:sz w:val="24"/>
          <w:lang w:val="en-US"/>
        </w:rPr>
        <w:t xml:space="preserve"> </w:t>
      </w:r>
      <w:r w:rsidR="00A51909" w:rsidRPr="00480B9F">
        <w:rPr>
          <w:rFonts w:ascii="EB Garamond" w:hAnsi="EB Garamond"/>
          <w:sz w:val="24"/>
          <w:lang w:val="en-US"/>
        </w:rPr>
        <w:t>Neurological</w:t>
      </w:r>
      <w:r w:rsidR="00493C80" w:rsidRPr="00480B9F">
        <w:rPr>
          <w:rFonts w:ascii="EB Garamond" w:hAnsi="EB Garamond"/>
          <w:sz w:val="24"/>
          <w:lang w:val="en-US"/>
        </w:rPr>
        <w:t xml:space="preserve"> studies</w:t>
      </w:r>
      <w:r w:rsidR="00A51909" w:rsidRPr="00480B9F">
        <w:rPr>
          <w:rFonts w:ascii="EB Garamond" w:hAnsi="EB Garamond"/>
          <w:sz w:val="24"/>
          <w:lang w:val="en-US"/>
        </w:rPr>
        <w:t xml:space="preserve"> of patients with semantic </w:t>
      </w:r>
      <w:r w:rsidR="00965D59" w:rsidRPr="00480B9F">
        <w:rPr>
          <w:rFonts w:ascii="EB Garamond" w:hAnsi="EB Garamond"/>
          <w:sz w:val="24"/>
          <w:lang w:val="en-US"/>
        </w:rPr>
        <w:t>dementia</w:t>
      </w:r>
      <w:r w:rsidR="00A51909" w:rsidRPr="00480B9F">
        <w:rPr>
          <w:rFonts w:ascii="EB Garamond" w:hAnsi="EB Garamond"/>
          <w:sz w:val="24"/>
          <w:lang w:val="en-US"/>
        </w:rPr>
        <w:t xml:space="preserve"> had lesions to their </w:t>
      </w:r>
      <w:r w:rsidR="005E38A0" w:rsidRPr="00480B9F">
        <w:rPr>
          <w:rFonts w:ascii="EB Garamond" w:hAnsi="EB Garamond"/>
          <w:sz w:val="24"/>
          <w:lang w:val="en-US"/>
        </w:rPr>
        <w:t>anterior temporal lobes (</w:t>
      </w:r>
      <w:r w:rsidR="00A51909" w:rsidRPr="00480B9F">
        <w:rPr>
          <w:rFonts w:ascii="EB Garamond" w:hAnsi="EB Garamond"/>
          <w:sz w:val="24"/>
          <w:lang w:val="en-US"/>
        </w:rPr>
        <w:t>Hodges</w:t>
      </w:r>
      <w:r w:rsidR="005E38A0" w:rsidRPr="00480B9F">
        <w:rPr>
          <w:rFonts w:ascii="EB Garamond" w:hAnsi="EB Garamond"/>
          <w:sz w:val="24"/>
          <w:lang w:val="en-US"/>
        </w:rPr>
        <w:t xml:space="preserve"> &amp; </w:t>
      </w:r>
      <w:r w:rsidR="00A51909" w:rsidRPr="00480B9F">
        <w:rPr>
          <w:rFonts w:ascii="EB Garamond" w:hAnsi="EB Garamond"/>
          <w:sz w:val="24"/>
          <w:lang w:val="en-US"/>
        </w:rPr>
        <w:t>Patterson, 1</w:t>
      </w:r>
      <w:r w:rsidR="00965D59" w:rsidRPr="00480B9F">
        <w:rPr>
          <w:rFonts w:ascii="EB Garamond" w:hAnsi="EB Garamond"/>
          <w:sz w:val="24"/>
          <w:lang w:val="en-US"/>
        </w:rPr>
        <w:t>996)</w:t>
      </w:r>
      <w:r w:rsidR="001C5FFA" w:rsidRPr="00480B9F">
        <w:rPr>
          <w:rFonts w:ascii="EB Garamond" w:hAnsi="EB Garamond"/>
          <w:sz w:val="24"/>
          <w:lang w:val="en-US"/>
        </w:rPr>
        <w:t>. Semantic dementia was</w:t>
      </w:r>
      <w:r w:rsidR="00965D59" w:rsidRPr="00480B9F">
        <w:rPr>
          <w:rFonts w:ascii="EB Garamond" w:hAnsi="EB Garamond"/>
          <w:sz w:val="24"/>
          <w:lang w:val="en-US"/>
        </w:rPr>
        <w:t xml:space="preserve"> </w:t>
      </w:r>
      <w:r w:rsidR="001C5FFA" w:rsidRPr="00480B9F">
        <w:rPr>
          <w:rFonts w:ascii="EB Garamond" w:hAnsi="EB Garamond"/>
          <w:sz w:val="24"/>
          <w:lang w:val="en-US"/>
        </w:rPr>
        <w:t xml:space="preserve">strongly related to damage to the </w:t>
      </w:r>
      <w:r w:rsidR="00965D59" w:rsidRPr="00480B9F">
        <w:rPr>
          <w:rFonts w:ascii="EB Garamond" w:hAnsi="EB Garamond"/>
          <w:sz w:val="24"/>
          <w:lang w:val="en-US"/>
        </w:rPr>
        <w:t>ventral occipitotemporal cortex</w:t>
      </w:r>
      <w:r w:rsidR="005E38A0" w:rsidRPr="00480B9F">
        <w:rPr>
          <w:rFonts w:ascii="EB Garamond" w:hAnsi="EB Garamond"/>
          <w:sz w:val="24"/>
          <w:lang w:val="en-US"/>
        </w:rPr>
        <w:t xml:space="preserve"> (Williams, Nestor &amp; Hodges,</w:t>
      </w:r>
      <w:r w:rsidR="001C5FFA" w:rsidRPr="00480B9F">
        <w:rPr>
          <w:rFonts w:ascii="EB Garamond" w:hAnsi="EB Garamond"/>
          <w:sz w:val="24"/>
          <w:lang w:val="en-US"/>
        </w:rPr>
        <w:t xml:space="preserve"> 2005). This has given the idea that sema</w:t>
      </w:r>
      <w:r w:rsidR="00561705" w:rsidRPr="00480B9F">
        <w:rPr>
          <w:rFonts w:ascii="EB Garamond" w:hAnsi="EB Garamond"/>
          <w:sz w:val="24"/>
          <w:lang w:val="en-US"/>
        </w:rPr>
        <w:t>n</w:t>
      </w:r>
      <w:r w:rsidR="001C5FFA" w:rsidRPr="00480B9F">
        <w:rPr>
          <w:rFonts w:ascii="EB Garamond" w:hAnsi="EB Garamond"/>
          <w:sz w:val="24"/>
          <w:lang w:val="en-US"/>
        </w:rPr>
        <w:t xml:space="preserve">tic </w:t>
      </w:r>
      <w:r w:rsidR="009C68D6" w:rsidRPr="00480B9F">
        <w:rPr>
          <w:rFonts w:ascii="EB Garamond" w:hAnsi="EB Garamond"/>
          <w:sz w:val="24"/>
          <w:lang w:val="en-US"/>
        </w:rPr>
        <w:t>memory</w:t>
      </w:r>
      <w:r w:rsidR="001C5FFA" w:rsidRPr="00480B9F">
        <w:rPr>
          <w:rFonts w:ascii="EB Garamond" w:hAnsi="EB Garamond"/>
          <w:sz w:val="24"/>
          <w:lang w:val="en-US"/>
        </w:rPr>
        <w:t xml:space="preserve"> is associated with the </w:t>
      </w:r>
      <w:r w:rsidR="00561705" w:rsidRPr="00480B9F">
        <w:rPr>
          <w:rFonts w:ascii="EB Garamond" w:hAnsi="EB Garamond"/>
          <w:sz w:val="24"/>
          <w:lang w:val="en-US"/>
        </w:rPr>
        <w:t>occipitotemporal cortex</w:t>
      </w:r>
      <w:r w:rsidR="001C5FFA" w:rsidRPr="00480B9F">
        <w:rPr>
          <w:rFonts w:ascii="EB Garamond" w:hAnsi="EB Garamond"/>
          <w:sz w:val="24"/>
          <w:lang w:val="en-US"/>
        </w:rPr>
        <w:t>.</w:t>
      </w:r>
    </w:p>
    <w:p w:rsidR="009C68D6" w:rsidRPr="00480B9F" w:rsidRDefault="00561705" w:rsidP="00480B9F">
      <w:pPr>
        <w:pStyle w:val="Ingenafstand"/>
        <w:spacing w:line="360" w:lineRule="auto"/>
        <w:rPr>
          <w:rFonts w:ascii="EB Garamond" w:hAnsi="EB Garamond"/>
          <w:sz w:val="24"/>
          <w:lang w:val="en-US"/>
        </w:rPr>
      </w:pPr>
      <w:r w:rsidRPr="00480B9F">
        <w:rPr>
          <w:rFonts w:ascii="EB Garamond" w:hAnsi="EB Garamond"/>
          <w:sz w:val="24"/>
          <w:lang w:val="en-US"/>
        </w:rPr>
        <w:t>But how do you t</w:t>
      </w:r>
      <w:r w:rsidR="009C68D6" w:rsidRPr="00480B9F">
        <w:rPr>
          <w:rFonts w:ascii="EB Garamond" w:hAnsi="EB Garamond"/>
          <w:sz w:val="24"/>
          <w:lang w:val="en-US"/>
        </w:rPr>
        <w:t xml:space="preserve">hen account for category-specific semantic deficits? Functional brain imaging scans has allowed </w:t>
      </w:r>
      <w:r w:rsidR="005D7B42" w:rsidRPr="00480B9F">
        <w:rPr>
          <w:rFonts w:ascii="EB Garamond" w:hAnsi="EB Garamond"/>
          <w:sz w:val="24"/>
          <w:lang w:val="en-US"/>
        </w:rPr>
        <w:t>us to look closer at the occipitotemporal cortex. Many studies have shown that there is a structure to the occipitotemporal cortex that relate</w:t>
      </w:r>
      <w:r w:rsidR="005E38A0" w:rsidRPr="00480B9F">
        <w:rPr>
          <w:rFonts w:ascii="EB Garamond" w:hAnsi="EB Garamond"/>
          <w:sz w:val="24"/>
          <w:lang w:val="en-US"/>
        </w:rPr>
        <w:t>s to categories (Martin,</w:t>
      </w:r>
      <w:r w:rsidR="006F6650" w:rsidRPr="00480B9F">
        <w:rPr>
          <w:rFonts w:ascii="EB Garamond" w:hAnsi="EB Garamond"/>
          <w:sz w:val="24"/>
          <w:lang w:val="en-US"/>
        </w:rPr>
        <w:t xml:space="preserve"> 2007</w:t>
      </w:r>
      <w:r w:rsidR="005D7B42" w:rsidRPr="00480B9F">
        <w:rPr>
          <w:rFonts w:ascii="EB Garamond" w:hAnsi="EB Garamond"/>
          <w:sz w:val="24"/>
          <w:lang w:val="en-US"/>
        </w:rPr>
        <w:t>). Of special interest, it has been shown that there is</w:t>
      </w:r>
      <w:r w:rsidR="00780BAA" w:rsidRPr="00480B9F">
        <w:rPr>
          <w:rFonts w:ascii="EB Garamond" w:hAnsi="EB Garamond"/>
          <w:sz w:val="24"/>
          <w:lang w:val="en-US"/>
        </w:rPr>
        <w:t xml:space="preserve"> a</w:t>
      </w:r>
      <w:r w:rsidR="005D7B42" w:rsidRPr="00480B9F">
        <w:rPr>
          <w:rFonts w:ascii="EB Garamond" w:hAnsi="EB Garamond"/>
          <w:sz w:val="24"/>
          <w:lang w:val="en-US"/>
        </w:rPr>
        <w:t xml:space="preserve"> lateral/medial distinction in the posterior temporal cortex</w:t>
      </w:r>
      <w:r w:rsidR="005F4D62" w:rsidRPr="00480B9F">
        <w:rPr>
          <w:rFonts w:ascii="EB Garamond" w:hAnsi="EB Garamond"/>
          <w:sz w:val="24"/>
          <w:lang w:val="en-US"/>
        </w:rPr>
        <w:t xml:space="preserve"> and anterior occipital lobe</w:t>
      </w:r>
      <w:r w:rsidR="009831DF" w:rsidRPr="00480B9F">
        <w:rPr>
          <w:rFonts w:ascii="EB Garamond" w:hAnsi="EB Garamond"/>
          <w:sz w:val="24"/>
          <w:lang w:val="en-US"/>
        </w:rPr>
        <w:t xml:space="preserve">, </w:t>
      </w:r>
      <w:r w:rsidR="005F4D62" w:rsidRPr="00480B9F">
        <w:rPr>
          <w:rFonts w:ascii="EB Garamond" w:hAnsi="EB Garamond"/>
          <w:sz w:val="24"/>
          <w:lang w:val="en-US"/>
        </w:rPr>
        <w:t>known as the</w:t>
      </w:r>
      <w:r w:rsidR="005D7B42" w:rsidRPr="00480B9F">
        <w:rPr>
          <w:rFonts w:ascii="EB Garamond" w:hAnsi="EB Garamond"/>
          <w:sz w:val="24"/>
          <w:lang w:val="en-US"/>
        </w:rPr>
        <w:t xml:space="preserve"> fusiform </w:t>
      </w:r>
      <w:r w:rsidR="009831DF" w:rsidRPr="00480B9F">
        <w:rPr>
          <w:rFonts w:ascii="EB Garamond" w:hAnsi="EB Garamond"/>
          <w:sz w:val="24"/>
          <w:lang w:val="en-US"/>
        </w:rPr>
        <w:t xml:space="preserve">gyrus </w:t>
      </w:r>
      <w:r w:rsidR="005D7B42" w:rsidRPr="00480B9F">
        <w:rPr>
          <w:rFonts w:ascii="EB Garamond" w:hAnsi="EB Garamond"/>
          <w:sz w:val="24"/>
          <w:lang w:val="en-US"/>
        </w:rPr>
        <w:t>(Chao</w:t>
      </w:r>
      <w:r w:rsidR="005E38A0" w:rsidRPr="00480B9F">
        <w:rPr>
          <w:rFonts w:ascii="EB Garamond" w:hAnsi="EB Garamond" w:cstheme="minorHAnsi"/>
          <w:sz w:val="24"/>
          <w:lang w:val="en-US"/>
        </w:rPr>
        <w:t>,</w:t>
      </w:r>
      <w:r w:rsidR="005D7B42" w:rsidRPr="00480B9F">
        <w:rPr>
          <w:rFonts w:ascii="EB Garamond" w:hAnsi="EB Garamond" w:cstheme="minorHAnsi"/>
          <w:sz w:val="24"/>
          <w:lang w:val="en-US"/>
        </w:rPr>
        <w:t xml:space="preserve"> </w:t>
      </w:r>
      <w:r w:rsidR="005E38A0" w:rsidRPr="00480B9F">
        <w:rPr>
          <w:rFonts w:ascii="EB Garamond" w:hAnsi="EB Garamond" w:cstheme="minorHAnsi"/>
          <w:color w:val="222222"/>
          <w:sz w:val="24"/>
          <w:shd w:val="clear" w:color="auto" w:fill="FFFFFF"/>
          <w:lang w:val="en-US"/>
        </w:rPr>
        <w:t>Haxby &amp; Martin,</w:t>
      </w:r>
      <w:r w:rsidR="005E38A0" w:rsidRPr="00480B9F">
        <w:rPr>
          <w:rFonts w:ascii="EB Garamond" w:hAnsi="EB Garamond" w:cstheme="minorHAnsi"/>
          <w:sz w:val="24"/>
          <w:lang w:val="en-US"/>
        </w:rPr>
        <w:t xml:space="preserve"> </w:t>
      </w:r>
      <w:r w:rsidR="005D7B42" w:rsidRPr="00480B9F">
        <w:rPr>
          <w:rFonts w:ascii="EB Garamond" w:hAnsi="EB Garamond"/>
          <w:sz w:val="24"/>
          <w:lang w:val="en-US"/>
        </w:rPr>
        <w:t xml:space="preserve">1999). Lateral </w:t>
      </w:r>
      <w:r w:rsidR="009831DF" w:rsidRPr="00480B9F">
        <w:rPr>
          <w:rFonts w:ascii="EB Garamond" w:hAnsi="EB Garamond"/>
          <w:sz w:val="24"/>
          <w:lang w:val="en-US"/>
        </w:rPr>
        <w:t xml:space="preserve">portions of the fusiform gyrus </w:t>
      </w:r>
      <w:r w:rsidR="005D7B42" w:rsidRPr="00480B9F">
        <w:rPr>
          <w:rFonts w:ascii="EB Garamond" w:hAnsi="EB Garamond"/>
          <w:sz w:val="24"/>
          <w:lang w:val="en-US"/>
        </w:rPr>
        <w:t>were more activated when viewing animals, with more medial portions activate</w:t>
      </w:r>
      <w:r w:rsidR="00780BAA" w:rsidRPr="00480B9F">
        <w:rPr>
          <w:rFonts w:ascii="EB Garamond" w:hAnsi="EB Garamond"/>
          <w:sz w:val="24"/>
          <w:lang w:val="en-US"/>
        </w:rPr>
        <w:t>d</w:t>
      </w:r>
      <w:r w:rsidR="005D7B42" w:rsidRPr="00480B9F">
        <w:rPr>
          <w:rFonts w:ascii="EB Garamond" w:hAnsi="EB Garamond"/>
          <w:sz w:val="24"/>
          <w:lang w:val="en-US"/>
        </w:rPr>
        <w:t xml:space="preserve"> for tools.</w:t>
      </w:r>
      <w:r w:rsidR="00780BAA" w:rsidRPr="00480B9F">
        <w:rPr>
          <w:rFonts w:ascii="EB Garamond" w:hAnsi="EB Garamond"/>
          <w:sz w:val="24"/>
          <w:lang w:val="en-US"/>
        </w:rPr>
        <w:t xml:space="preserve"> O</w:t>
      </w:r>
      <w:r w:rsidR="00461A88" w:rsidRPr="00480B9F">
        <w:rPr>
          <w:rFonts w:ascii="EB Garamond" w:hAnsi="EB Garamond"/>
          <w:sz w:val="24"/>
          <w:lang w:val="en-US"/>
        </w:rPr>
        <w:t>ther distinctions</w:t>
      </w:r>
      <w:r w:rsidR="00DB0899" w:rsidRPr="00480B9F">
        <w:rPr>
          <w:rFonts w:ascii="EB Garamond" w:hAnsi="EB Garamond"/>
          <w:sz w:val="24"/>
          <w:lang w:val="en-US"/>
        </w:rPr>
        <w:t xml:space="preserve"> exist too</w:t>
      </w:r>
      <w:r w:rsidR="00461A88" w:rsidRPr="00480B9F">
        <w:rPr>
          <w:rFonts w:ascii="EB Garamond" w:hAnsi="EB Garamond"/>
          <w:sz w:val="24"/>
          <w:lang w:val="en-US"/>
        </w:rPr>
        <w:t>, like that of faces and places</w:t>
      </w:r>
      <w:r w:rsidR="005E38A0" w:rsidRPr="00480B9F">
        <w:rPr>
          <w:rFonts w:ascii="EB Garamond" w:hAnsi="EB Garamond"/>
          <w:sz w:val="24"/>
          <w:lang w:val="en-US"/>
        </w:rPr>
        <w:t xml:space="preserve"> (Martin</w:t>
      </w:r>
      <w:r w:rsidR="00780BAA" w:rsidRPr="00480B9F">
        <w:rPr>
          <w:rFonts w:ascii="EB Garamond" w:hAnsi="EB Garamond"/>
          <w:sz w:val="24"/>
          <w:lang w:val="en-US"/>
        </w:rPr>
        <w:t>, 2007)</w:t>
      </w:r>
      <w:r w:rsidR="00DB0899" w:rsidRPr="00480B9F">
        <w:rPr>
          <w:rFonts w:ascii="EB Garamond" w:hAnsi="EB Garamond"/>
          <w:sz w:val="24"/>
          <w:lang w:val="en-US"/>
        </w:rPr>
        <w:t>.</w:t>
      </w:r>
    </w:p>
    <w:p w:rsidR="00DB68D4" w:rsidRPr="00480B9F" w:rsidRDefault="00E37022" w:rsidP="00480B9F">
      <w:pPr>
        <w:pStyle w:val="Ingenafstand"/>
        <w:spacing w:line="360" w:lineRule="auto"/>
        <w:rPr>
          <w:rFonts w:ascii="EB Garamond" w:hAnsi="EB Garamond"/>
          <w:sz w:val="24"/>
          <w:lang w:val="en-US"/>
        </w:rPr>
      </w:pPr>
      <w:r w:rsidRPr="00480B9F">
        <w:rPr>
          <w:rFonts w:ascii="EB Garamond" w:hAnsi="EB Garamond"/>
          <w:sz w:val="24"/>
          <w:lang w:val="en-US"/>
        </w:rPr>
        <w:t>However, this does not mean that this is the only area involved in semantic memory. The same sy</w:t>
      </w:r>
      <w:r w:rsidR="008E1792" w:rsidRPr="00480B9F">
        <w:rPr>
          <w:rFonts w:ascii="EB Garamond" w:hAnsi="EB Garamond"/>
          <w:sz w:val="24"/>
          <w:lang w:val="en-US"/>
        </w:rPr>
        <w:t>stems that are used for actions</w:t>
      </w:r>
      <w:r w:rsidRPr="00480B9F">
        <w:rPr>
          <w:rFonts w:ascii="EB Garamond" w:hAnsi="EB Garamond"/>
          <w:sz w:val="24"/>
          <w:lang w:val="en-US"/>
        </w:rPr>
        <w:t xml:space="preserve"> are also used to think about those actions.</w:t>
      </w:r>
      <w:r w:rsidR="00D814BD" w:rsidRPr="00480B9F">
        <w:rPr>
          <w:rFonts w:ascii="EB Garamond" w:hAnsi="EB Garamond"/>
          <w:sz w:val="24"/>
          <w:lang w:val="en-US"/>
        </w:rPr>
        <w:t xml:space="preserve"> Studies have also found that the left premotor cortex was involved in naming tools, while naming animals showed more activation</w:t>
      </w:r>
      <w:r w:rsidR="00B54AD1" w:rsidRPr="00480B9F">
        <w:rPr>
          <w:rFonts w:ascii="EB Garamond" w:hAnsi="EB Garamond"/>
          <w:sz w:val="24"/>
          <w:lang w:val="en-US"/>
        </w:rPr>
        <w:t xml:space="preserve"> in the</w:t>
      </w:r>
      <w:r w:rsidR="00320974" w:rsidRPr="00480B9F">
        <w:rPr>
          <w:rFonts w:ascii="EB Garamond" w:hAnsi="EB Garamond"/>
          <w:sz w:val="24"/>
          <w:lang w:val="en-US"/>
        </w:rPr>
        <w:t xml:space="preserve"> </w:t>
      </w:r>
      <w:r w:rsidR="00B54AD1" w:rsidRPr="00480B9F">
        <w:rPr>
          <w:rFonts w:ascii="EB Garamond" w:hAnsi="EB Garamond"/>
          <w:sz w:val="24"/>
          <w:lang w:val="en-US"/>
        </w:rPr>
        <w:t xml:space="preserve">left medial occipital lobe </w:t>
      </w:r>
      <w:r w:rsidR="00D814BD" w:rsidRPr="00480B9F">
        <w:rPr>
          <w:rFonts w:ascii="EB Garamond" w:hAnsi="EB Garamond"/>
          <w:sz w:val="24"/>
          <w:lang w:val="en-US"/>
        </w:rPr>
        <w:t>(</w:t>
      </w:r>
      <w:r w:rsidR="005E38A0" w:rsidRPr="00480B9F">
        <w:rPr>
          <w:rFonts w:ascii="EB Garamond" w:hAnsi="EB Garamond"/>
          <w:sz w:val="24"/>
          <w:lang w:val="en-US"/>
        </w:rPr>
        <w:t>Martin, Wiggs, Ungerleider &amp; Haxby</w:t>
      </w:r>
      <w:r w:rsidR="00D814BD" w:rsidRPr="00480B9F">
        <w:rPr>
          <w:rFonts w:ascii="EB Garamond" w:hAnsi="EB Garamond"/>
          <w:sz w:val="24"/>
          <w:lang w:val="en-US"/>
        </w:rPr>
        <w:t xml:space="preserve">, 1996). The same regions used for </w:t>
      </w:r>
      <w:r w:rsidR="00780BAA" w:rsidRPr="00480B9F">
        <w:rPr>
          <w:rFonts w:ascii="EB Garamond" w:hAnsi="EB Garamond"/>
          <w:sz w:val="24"/>
          <w:lang w:val="en-US"/>
        </w:rPr>
        <w:t>planning</w:t>
      </w:r>
      <w:r w:rsidR="00DB68D4" w:rsidRPr="00480B9F">
        <w:rPr>
          <w:rFonts w:ascii="EB Garamond" w:hAnsi="EB Garamond"/>
          <w:sz w:val="24"/>
          <w:lang w:val="en-US"/>
        </w:rPr>
        <w:t xml:space="preserve"> movement and </w:t>
      </w:r>
      <w:r w:rsidR="009831DF" w:rsidRPr="00480B9F">
        <w:rPr>
          <w:rFonts w:ascii="EB Garamond" w:hAnsi="EB Garamond"/>
          <w:sz w:val="24"/>
          <w:lang w:val="en-US"/>
        </w:rPr>
        <w:t xml:space="preserve">processing of </w:t>
      </w:r>
      <w:r w:rsidR="00DB68D4" w:rsidRPr="00480B9F">
        <w:rPr>
          <w:rFonts w:ascii="EB Garamond" w:hAnsi="EB Garamond"/>
          <w:sz w:val="24"/>
          <w:lang w:val="en-US"/>
        </w:rPr>
        <w:t>vision respectively.</w:t>
      </w:r>
      <w:r w:rsidR="00780BAA" w:rsidRPr="00480B9F">
        <w:rPr>
          <w:rFonts w:ascii="EB Garamond" w:hAnsi="EB Garamond"/>
          <w:sz w:val="24"/>
          <w:lang w:val="en-US"/>
        </w:rPr>
        <w:t xml:space="preserve"> O</w:t>
      </w:r>
      <w:r w:rsidR="009B081B" w:rsidRPr="00480B9F">
        <w:rPr>
          <w:rFonts w:ascii="EB Garamond" w:hAnsi="EB Garamond"/>
          <w:sz w:val="24"/>
          <w:lang w:val="en-US"/>
        </w:rPr>
        <w:t>ne might think that they can associate</w:t>
      </w:r>
      <w:r w:rsidR="00780BAA" w:rsidRPr="00480B9F">
        <w:rPr>
          <w:rFonts w:ascii="EB Garamond" w:hAnsi="EB Garamond"/>
          <w:sz w:val="24"/>
          <w:lang w:val="en-US"/>
        </w:rPr>
        <w:t xml:space="preserve"> a</w:t>
      </w:r>
      <w:r w:rsidR="008E1792" w:rsidRPr="00480B9F">
        <w:rPr>
          <w:rFonts w:ascii="EB Garamond" w:hAnsi="EB Garamond"/>
          <w:sz w:val="24"/>
          <w:lang w:val="en-US"/>
        </w:rPr>
        <w:t xml:space="preserve"> lot of movement to animals</w:t>
      </w:r>
      <w:r w:rsidR="009B081B" w:rsidRPr="00480B9F">
        <w:rPr>
          <w:rFonts w:ascii="EB Garamond" w:hAnsi="EB Garamond"/>
          <w:sz w:val="24"/>
          <w:lang w:val="en-US"/>
        </w:rPr>
        <w:t xml:space="preserve"> and that this movement would also incur activation in the motor cortex. However, it has been shown that the movement of animals</w:t>
      </w:r>
      <w:r w:rsidR="00457FA4" w:rsidRPr="00480B9F">
        <w:rPr>
          <w:rFonts w:ascii="EB Garamond" w:hAnsi="EB Garamond"/>
          <w:sz w:val="24"/>
          <w:lang w:val="en-US"/>
        </w:rPr>
        <w:t xml:space="preserve"> and tools</w:t>
      </w:r>
      <w:r w:rsidR="009B081B" w:rsidRPr="00480B9F">
        <w:rPr>
          <w:rFonts w:ascii="EB Garamond" w:hAnsi="EB Garamond"/>
          <w:sz w:val="24"/>
          <w:lang w:val="en-US"/>
        </w:rPr>
        <w:t xml:space="preserve"> are processed differently (Beauchamps</w:t>
      </w:r>
      <w:r w:rsidR="005E38A0" w:rsidRPr="00480B9F">
        <w:rPr>
          <w:rFonts w:ascii="EB Garamond" w:hAnsi="EB Garamond"/>
          <w:sz w:val="24"/>
          <w:lang w:val="en-US"/>
        </w:rPr>
        <w:t>,</w:t>
      </w:r>
      <w:r w:rsidR="009B081B" w:rsidRPr="00480B9F">
        <w:rPr>
          <w:rFonts w:ascii="EB Garamond" w:hAnsi="EB Garamond"/>
          <w:sz w:val="24"/>
          <w:lang w:val="en-US"/>
        </w:rPr>
        <w:t xml:space="preserve"> </w:t>
      </w:r>
      <w:r w:rsidR="005E38A0" w:rsidRPr="00480B9F">
        <w:rPr>
          <w:rFonts w:ascii="EB Garamond" w:hAnsi="EB Garamond"/>
          <w:sz w:val="24"/>
          <w:lang w:val="en-US"/>
        </w:rPr>
        <w:t xml:space="preserve">Lee, Haxby &amp; Martin </w:t>
      </w:r>
      <w:r w:rsidR="009B081B" w:rsidRPr="00480B9F">
        <w:rPr>
          <w:rFonts w:ascii="EB Garamond" w:hAnsi="EB Garamond"/>
          <w:sz w:val="24"/>
          <w:lang w:val="en-US"/>
        </w:rPr>
        <w:t xml:space="preserve">2003). </w:t>
      </w:r>
      <w:r w:rsidR="00457FA4" w:rsidRPr="00480B9F">
        <w:rPr>
          <w:rFonts w:ascii="EB Garamond" w:hAnsi="EB Garamond"/>
          <w:sz w:val="24"/>
          <w:lang w:val="en-US"/>
        </w:rPr>
        <w:t>Movement of animals</w:t>
      </w:r>
      <w:r w:rsidR="006F6650" w:rsidRPr="00480B9F">
        <w:rPr>
          <w:rFonts w:ascii="EB Garamond" w:hAnsi="EB Garamond"/>
          <w:sz w:val="24"/>
          <w:lang w:val="en-US"/>
        </w:rPr>
        <w:t>, so called biological motion,</w:t>
      </w:r>
      <w:r w:rsidR="00457FA4" w:rsidRPr="00480B9F">
        <w:rPr>
          <w:rFonts w:ascii="EB Garamond" w:hAnsi="EB Garamond"/>
          <w:sz w:val="24"/>
          <w:lang w:val="en-US"/>
        </w:rPr>
        <w:t xml:space="preserve"> showed increased response in the posterior superior temporal sulcus and the lateral parts of the fusiform gyrus. Movement of tools on the other hand</w:t>
      </w:r>
      <w:r w:rsidR="008E1792" w:rsidRPr="00480B9F">
        <w:rPr>
          <w:rFonts w:ascii="EB Garamond" w:hAnsi="EB Garamond"/>
          <w:sz w:val="24"/>
          <w:lang w:val="en-US"/>
        </w:rPr>
        <w:t>,</w:t>
      </w:r>
      <w:r w:rsidR="00457FA4" w:rsidRPr="00480B9F">
        <w:rPr>
          <w:rFonts w:ascii="EB Garamond" w:hAnsi="EB Garamond"/>
          <w:sz w:val="24"/>
          <w:lang w:val="en-US"/>
        </w:rPr>
        <w:t xml:space="preserve"> showed increased response in posterior middle temporal gyrus, medial parts of the fusiform gyrus and left parental and ventral premotor cortices. The answer for this might be that movements produced by animals are more smooth, where movements by tools are more </w:t>
      </w:r>
      <w:r w:rsidR="005862C8" w:rsidRPr="00480B9F">
        <w:rPr>
          <w:rFonts w:ascii="EB Garamond" w:hAnsi="EB Garamond"/>
          <w:sz w:val="24"/>
          <w:lang w:val="en-US"/>
        </w:rPr>
        <w:t>rigi</w:t>
      </w:r>
      <w:r w:rsidR="00457FA4" w:rsidRPr="00480B9F">
        <w:rPr>
          <w:rFonts w:ascii="EB Garamond" w:hAnsi="EB Garamond"/>
          <w:sz w:val="24"/>
          <w:lang w:val="en-US"/>
        </w:rPr>
        <w:t>d. It also ties into the fact that the premotor cortex is used for producing the kinds of movements</w:t>
      </w:r>
      <w:r w:rsidR="008E1792" w:rsidRPr="00480B9F">
        <w:rPr>
          <w:rFonts w:ascii="EB Garamond" w:hAnsi="EB Garamond"/>
          <w:sz w:val="24"/>
          <w:lang w:val="en-US"/>
        </w:rPr>
        <w:t xml:space="preserve"> one would use with tools. Whereas</w:t>
      </w:r>
      <w:r w:rsidR="00457FA4" w:rsidRPr="00480B9F">
        <w:rPr>
          <w:rFonts w:ascii="EB Garamond" w:hAnsi="EB Garamond"/>
          <w:sz w:val="24"/>
          <w:lang w:val="en-US"/>
        </w:rPr>
        <w:t xml:space="preserve"> people do not have the same experience producing the same movement as animals.</w:t>
      </w:r>
    </w:p>
    <w:p w:rsidR="000F7702" w:rsidRPr="00480B9F" w:rsidRDefault="00DB68D4" w:rsidP="00480B9F">
      <w:pPr>
        <w:pStyle w:val="Ingenafstand"/>
        <w:spacing w:line="360" w:lineRule="auto"/>
        <w:rPr>
          <w:rFonts w:ascii="EB Garamond" w:hAnsi="EB Garamond"/>
          <w:sz w:val="24"/>
          <w:lang w:val="en-US"/>
        </w:rPr>
      </w:pPr>
      <w:r w:rsidRPr="00480B9F">
        <w:rPr>
          <w:rFonts w:ascii="EB Garamond" w:hAnsi="EB Garamond"/>
          <w:sz w:val="24"/>
          <w:lang w:val="en-US"/>
        </w:rPr>
        <w:lastRenderedPageBreak/>
        <w:t xml:space="preserve">We are interested in testing these results in our experiment. So, </w:t>
      </w:r>
      <w:r w:rsidR="009831DF" w:rsidRPr="00480B9F">
        <w:rPr>
          <w:rFonts w:ascii="EB Garamond" w:hAnsi="EB Garamond"/>
          <w:sz w:val="24"/>
          <w:lang w:val="en-US"/>
        </w:rPr>
        <w:t>in view of</w:t>
      </w:r>
      <w:r w:rsidRPr="00480B9F">
        <w:rPr>
          <w:rFonts w:ascii="EB Garamond" w:hAnsi="EB Garamond"/>
          <w:sz w:val="24"/>
          <w:lang w:val="en-US"/>
        </w:rPr>
        <w:t xml:space="preserve"> previous </w:t>
      </w:r>
      <w:r w:rsidR="009831DF" w:rsidRPr="00480B9F">
        <w:rPr>
          <w:rFonts w:ascii="EB Garamond" w:hAnsi="EB Garamond"/>
          <w:sz w:val="24"/>
          <w:lang w:val="en-US"/>
        </w:rPr>
        <w:t>results</w:t>
      </w:r>
      <w:r w:rsidRPr="00480B9F">
        <w:rPr>
          <w:rFonts w:ascii="EB Garamond" w:hAnsi="EB Garamond"/>
          <w:sz w:val="24"/>
          <w:lang w:val="en-US"/>
        </w:rPr>
        <w:t xml:space="preserve"> we </w:t>
      </w:r>
      <w:r w:rsidR="005862C8" w:rsidRPr="00480B9F">
        <w:rPr>
          <w:rFonts w:ascii="EB Garamond" w:hAnsi="EB Garamond"/>
          <w:sz w:val="24"/>
          <w:lang w:val="en-US"/>
        </w:rPr>
        <w:t xml:space="preserve">propose </w:t>
      </w:r>
      <w:r w:rsidRPr="00480B9F">
        <w:rPr>
          <w:rFonts w:ascii="EB Garamond" w:hAnsi="EB Garamond"/>
          <w:sz w:val="24"/>
          <w:lang w:val="en-US"/>
        </w:rPr>
        <w:t>two hypotheses for differen</w:t>
      </w:r>
      <w:r w:rsidR="00A75D0B" w:rsidRPr="00480B9F">
        <w:rPr>
          <w:rFonts w:ascii="EB Garamond" w:hAnsi="EB Garamond"/>
          <w:sz w:val="24"/>
          <w:lang w:val="en-US"/>
        </w:rPr>
        <w:t>ce in brain</w:t>
      </w:r>
      <w:r w:rsidRPr="00480B9F">
        <w:rPr>
          <w:rFonts w:ascii="EB Garamond" w:hAnsi="EB Garamond"/>
          <w:sz w:val="24"/>
          <w:lang w:val="en-US"/>
        </w:rPr>
        <w:t xml:space="preserve"> activation between viewing animals and tool</w:t>
      </w:r>
      <w:r w:rsidR="005862C8" w:rsidRPr="00480B9F">
        <w:rPr>
          <w:rFonts w:ascii="EB Garamond" w:hAnsi="EB Garamond"/>
          <w:sz w:val="24"/>
          <w:lang w:val="en-US"/>
        </w:rPr>
        <w:t>s</w:t>
      </w:r>
      <w:r w:rsidRPr="00480B9F">
        <w:rPr>
          <w:rFonts w:ascii="EB Garamond" w:hAnsi="EB Garamond"/>
          <w:sz w:val="24"/>
          <w:lang w:val="en-US"/>
        </w:rPr>
        <w:t xml:space="preserve">. </w:t>
      </w:r>
      <w:r w:rsidR="009831DF" w:rsidRPr="00480B9F">
        <w:rPr>
          <w:rFonts w:ascii="EB Garamond" w:hAnsi="EB Garamond"/>
          <w:sz w:val="24"/>
          <w:lang w:val="en-US"/>
        </w:rPr>
        <w:t>First,</w:t>
      </w:r>
      <w:r w:rsidRPr="00480B9F">
        <w:rPr>
          <w:rFonts w:ascii="EB Garamond" w:hAnsi="EB Garamond"/>
          <w:sz w:val="24"/>
          <w:lang w:val="en-US"/>
        </w:rPr>
        <w:t xml:space="preserve"> we expect that viewing pictures of animal</w:t>
      </w:r>
      <w:r w:rsidR="005862C8" w:rsidRPr="00480B9F">
        <w:rPr>
          <w:rFonts w:ascii="EB Garamond" w:hAnsi="EB Garamond"/>
          <w:sz w:val="24"/>
          <w:lang w:val="en-US"/>
        </w:rPr>
        <w:t>s</w:t>
      </w:r>
      <w:r w:rsidRPr="00480B9F">
        <w:rPr>
          <w:rFonts w:ascii="EB Garamond" w:hAnsi="EB Garamond"/>
          <w:sz w:val="24"/>
          <w:lang w:val="en-US"/>
        </w:rPr>
        <w:t xml:space="preserve"> will activate more </w:t>
      </w:r>
      <w:r w:rsidR="009831DF" w:rsidRPr="00480B9F">
        <w:rPr>
          <w:rFonts w:ascii="EB Garamond" w:hAnsi="EB Garamond"/>
          <w:sz w:val="24"/>
          <w:lang w:val="en-US"/>
        </w:rPr>
        <w:t xml:space="preserve">lateral parts of the </w:t>
      </w:r>
      <w:r w:rsidR="005F4D62" w:rsidRPr="00480B9F">
        <w:rPr>
          <w:rFonts w:ascii="EB Garamond" w:hAnsi="EB Garamond"/>
          <w:sz w:val="24"/>
          <w:lang w:val="en-US"/>
        </w:rPr>
        <w:t xml:space="preserve">fusiform gyrus </w:t>
      </w:r>
      <w:r w:rsidR="009831DF" w:rsidRPr="00480B9F">
        <w:rPr>
          <w:rFonts w:ascii="EB Garamond" w:hAnsi="EB Garamond"/>
          <w:sz w:val="24"/>
          <w:lang w:val="en-US"/>
        </w:rPr>
        <w:t xml:space="preserve">and pictures of tools will activate more medial parts of the </w:t>
      </w:r>
      <w:r w:rsidR="005F4D62" w:rsidRPr="00480B9F">
        <w:rPr>
          <w:rFonts w:ascii="EB Garamond" w:hAnsi="EB Garamond"/>
          <w:sz w:val="24"/>
          <w:lang w:val="en-US"/>
        </w:rPr>
        <w:t>fusiform gyrus</w:t>
      </w:r>
      <w:r w:rsidR="009831DF" w:rsidRPr="00480B9F">
        <w:rPr>
          <w:rFonts w:ascii="EB Garamond" w:hAnsi="EB Garamond"/>
          <w:sz w:val="24"/>
          <w:lang w:val="en-US"/>
        </w:rPr>
        <w:t xml:space="preserve">. Secondly, we expect there to be more activation in </w:t>
      </w:r>
      <w:r w:rsidR="00B54AD1" w:rsidRPr="00480B9F">
        <w:rPr>
          <w:rFonts w:ascii="EB Garamond" w:hAnsi="EB Garamond"/>
          <w:sz w:val="24"/>
          <w:lang w:val="en-US"/>
        </w:rPr>
        <w:t>the left medial occipital lobe</w:t>
      </w:r>
      <w:r w:rsidR="009831DF" w:rsidRPr="00480B9F">
        <w:rPr>
          <w:rFonts w:ascii="EB Garamond" w:hAnsi="EB Garamond"/>
          <w:sz w:val="24"/>
          <w:lang w:val="en-US"/>
        </w:rPr>
        <w:t xml:space="preserve"> when viewing animals</w:t>
      </w:r>
      <w:r w:rsidR="00B54AD1" w:rsidRPr="00480B9F">
        <w:rPr>
          <w:rFonts w:ascii="EB Garamond" w:hAnsi="EB Garamond"/>
          <w:sz w:val="24"/>
          <w:lang w:val="en-US"/>
        </w:rPr>
        <w:t xml:space="preserve"> </w:t>
      </w:r>
      <w:r w:rsidR="009831DF" w:rsidRPr="00480B9F">
        <w:rPr>
          <w:rFonts w:ascii="EB Garamond" w:hAnsi="EB Garamond"/>
          <w:sz w:val="24"/>
          <w:lang w:val="en-US"/>
        </w:rPr>
        <w:t>and more activation in the left premotor cortex when viewing tools.</w:t>
      </w:r>
    </w:p>
    <w:p w:rsidR="00DB68D4" w:rsidRPr="00480B9F" w:rsidRDefault="00DB68D4" w:rsidP="00493C80">
      <w:pPr>
        <w:pStyle w:val="Ingenafstand"/>
        <w:rPr>
          <w:rFonts w:ascii="EB Garamond" w:hAnsi="EB Garamond"/>
          <w:lang w:val="en-US"/>
        </w:rPr>
      </w:pPr>
    </w:p>
    <w:p w:rsidR="00CF07A5" w:rsidRPr="00480B9F" w:rsidRDefault="00CF07A5" w:rsidP="00CF07A5">
      <w:pPr>
        <w:spacing w:after="240" w:line="240" w:lineRule="auto"/>
        <w:rPr>
          <w:rFonts w:ascii="EB Garamond" w:eastAsia="Times New Roman" w:hAnsi="EB Garamond" w:cs="Times New Roman"/>
          <w:sz w:val="24"/>
          <w:szCs w:val="24"/>
          <w:lang w:val="en-US"/>
        </w:rPr>
      </w:pPr>
      <w:r w:rsidRPr="00480B9F">
        <w:rPr>
          <w:rFonts w:ascii="EB Garamond" w:eastAsia="Times New Roman" w:hAnsi="EB Garamond" w:cs="Times New Roman"/>
          <w:color w:val="000000"/>
          <w:sz w:val="32"/>
          <w:szCs w:val="32"/>
          <w:lang w:val="en-US"/>
        </w:rPr>
        <w:t>Methods</w:t>
      </w:r>
    </w:p>
    <w:p w:rsidR="00CF07A5" w:rsidRPr="00480B9F" w:rsidRDefault="00CF07A5" w:rsidP="00480B9F">
      <w:pPr>
        <w:spacing w:line="360" w:lineRule="auto"/>
        <w:rPr>
          <w:rFonts w:ascii="EB Garamond" w:eastAsia="Times New Roman" w:hAnsi="EB Garamond" w:cs="Times New Roman"/>
          <w:sz w:val="24"/>
          <w:szCs w:val="24"/>
          <w:lang w:val="en-US"/>
        </w:rPr>
      </w:pPr>
      <w:r w:rsidRPr="00480B9F">
        <w:rPr>
          <w:rFonts w:ascii="EB Garamond" w:eastAsia="Times New Roman" w:hAnsi="EB Garamond" w:cs="Times New Roman"/>
          <w:i/>
          <w:iCs/>
          <w:color w:val="000000"/>
          <w:sz w:val="24"/>
          <w:szCs w:val="24"/>
          <w:lang w:val="en-US"/>
        </w:rPr>
        <w:t xml:space="preserve">Procedure and design </w:t>
      </w:r>
    </w:p>
    <w:p w:rsidR="00CF07A5" w:rsidRPr="00480B9F" w:rsidRDefault="00CF07A5" w:rsidP="00480B9F">
      <w:pPr>
        <w:spacing w:line="360" w:lineRule="auto"/>
        <w:rPr>
          <w:rFonts w:ascii="EB Garamond" w:eastAsia="Times New Roman" w:hAnsi="EB Garamond" w:cs="Times New Roman"/>
          <w:sz w:val="24"/>
          <w:szCs w:val="24"/>
          <w:lang w:val="en-US"/>
        </w:rPr>
      </w:pPr>
      <w:r w:rsidRPr="00480B9F">
        <w:rPr>
          <w:rFonts w:ascii="EB Garamond" w:eastAsia="Times New Roman" w:hAnsi="EB Garamond" w:cs="Times New Roman"/>
          <w:color w:val="000000"/>
          <w:sz w:val="24"/>
          <w:szCs w:val="24"/>
          <w:lang w:val="en-US"/>
        </w:rPr>
        <w:t>A few days before the experiment the participant underwent a pre</w:t>
      </w:r>
      <w:r w:rsidR="007351B1" w:rsidRPr="00480B9F">
        <w:rPr>
          <w:rFonts w:ascii="EB Garamond" w:eastAsia="Times New Roman" w:hAnsi="EB Garamond" w:cs="Times New Roman"/>
          <w:color w:val="000000"/>
          <w:sz w:val="24"/>
          <w:szCs w:val="24"/>
          <w:lang w:val="en-US"/>
        </w:rPr>
        <w:t>-</w:t>
      </w:r>
      <w:r w:rsidRPr="00480B9F">
        <w:rPr>
          <w:rFonts w:ascii="EB Garamond" w:eastAsia="Times New Roman" w:hAnsi="EB Garamond" w:cs="Times New Roman"/>
          <w:color w:val="000000"/>
          <w:sz w:val="24"/>
          <w:szCs w:val="24"/>
          <w:lang w:val="en-US"/>
        </w:rPr>
        <w:t>scan to make sure the participant was healthy and comfortable in the scanner. Before the experiment, the participant was informe</w:t>
      </w:r>
      <w:r w:rsidR="007351B1" w:rsidRPr="00480B9F">
        <w:rPr>
          <w:rFonts w:ascii="EB Garamond" w:eastAsia="Times New Roman" w:hAnsi="EB Garamond" w:cs="Times New Roman"/>
          <w:color w:val="000000"/>
          <w:sz w:val="24"/>
          <w:szCs w:val="24"/>
          <w:lang w:val="en-US"/>
        </w:rPr>
        <w:t xml:space="preserve">d of her rights and </w:t>
      </w:r>
      <w:r w:rsidR="00240E46" w:rsidRPr="00480B9F">
        <w:rPr>
          <w:rFonts w:ascii="EB Garamond" w:eastAsia="Times New Roman" w:hAnsi="EB Garamond" w:cs="Times New Roman"/>
          <w:color w:val="000000"/>
          <w:sz w:val="24"/>
          <w:szCs w:val="24"/>
          <w:lang w:val="en-US"/>
        </w:rPr>
        <w:t xml:space="preserve">last-minute </w:t>
      </w:r>
      <w:r w:rsidRPr="00480B9F">
        <w:rPr>
          <w:rFonts w:ascii="EB Garamond" w:eastAsia="Times New Roman" w:hAnsi="EB Garamond" w:cs="Times New Roman"/>
          <w:color w:val="000000"/>
          <w:sz w:val="24"/>
          <w:szCs w:val="24"/>
          <w:lang w:val="en-US"/>
        </w:rPr>
        <w:t xml:space="preserve">security measures were taken. </w:t>
      </w:r>
    </w:p>
    <w:p w:rsidR="00CF07A5" w:rsidRPr="00480B9F" w:rsidRDefault="00CF07A5" w:rsidP="00480B9F">
      <w:pPr>
        <w:spacing w:line="360" w:lineRule="auto"/>
        <w:rPr>
          <w:rFonts w:ascii="EB Garamond" w:eastAsia="Times New Roman" w:hAnsi="EB Garamond" w:cs="Times New Roman"/>
          <w:sz w:val="24"/>
          <w:szCs w:val="24"/>
          <w:lang w:val="en-US"/>
        </w:rPr>
      </w:pPr>
      <w:r w:rsidRPr="00480B9F">
        <w:rPr>
          <w:rFonts w:ascii="EB Garamond" w:eastAsia="Times New Roman" w:hAnsi="EB Garamond" w:cs="Times New Roman"/>
          <w:color w:val="000000"/>
          <w:sz w:val="24"/>
          <w:szCs w:val="24"/>
          <w:lang w:val="en-US"/>
        </w:rPr>
        <w:t>Our experiment used a block design with two conditions, 30 seconds pe</w:t>
      </w:r>
      <w:r w:rsidR="007351B1" w:rsidRPr="00480B9F">
        <w:rPr>
          <w:rFonts w:ascii="EB Garamond" w:eastAsia="Times New Roman" w:hAnsi="EB Garamond" w:cs="Times New Roman"/>
          <w:color w:val="000000"/>
          <w:sz w:val="24"/>
          <w:szCs w:val="24"/>
          <w:lang w:val="en-US"/>
        </w:rPr>
        <w:t>r block, 2 seconds per stimulus</w:t>
      </w:r>
      <w:r w:rsidRPr="00480B9F">
        <w:rPr>
          <w:rFonts w:ascii="EB Garamond" w:eastAsia="Times New Roman" w:hAnsi="EB Garamond" w:cs="Times New Roman"/>
          <w:color w:val="000000"/>
          <w:sz w:val="24"/>
          <w:szCs w:val="24"/>
          <w:lang w:val="en-US"/>
        </w:rPr>
        <w:t xml:space="preserve"> and 12 minutes in total. </w:t>
      </w:r>
      <w:r w:rsidR="00A75D0B" w:rsidRPr="00480B9F">
        <w:rPr>
          <w:rFonts w:ascii="EB Garamond" w:eastAsia="Times New Roman" w:hAnsi="EB Garamond" w:cs="Times New Roman"/>
          <w:color w:val="000000"/>
          <w:sz w:val="24"/>
          <w:szCs w:val="24"/>
          <w:lang w:val="en-US"/>
        </w:rPr>
        <w:t>The participant</w:t>
      </w:r>
      <w:r w:rsidRPr="00480B9F">
        <w:rPr>
          <w:rFonts w:ascii="EB Garamond" w:eastAsia="Times New Roman" w:hAnsi="EB Garamond" w:cs="Times New Roman"/>
          <w:color w:val="000000"/>
          <w:sz w:val="24"/>
          <w:szCs w:val="24"/>
          <w:lang w:val="en-US"/>
        </w:rPr>
        <w:t xml:space="preserve"> completed the experiment two times. The stimuli were divided into two separate sets per condition (e.g. Animals1, Animals2) and shown in a random order within the sets. We had the participant do a light task to keep her</w:t>
      </w:r>
      <w:r w:rsidR="007351B1" w:rsidRPr="00480B9F">
        <w:rPr>
          <w:rFonts w:ascii="EB Garamond" w:eastAsia="Times New Roman" w:hAnsi="EB Garamond" w:cs="Times New Roman"/>
          <w:color w:val="000000"/>
          <w:sz w:val="24"/>
          <w:szCs w:val="24"/>
          <w:lang w:val="en-US"/>
        </w:rPr>
        <w:t xml:space="preserve"> focused.</w:t>
      </w:r>
      <w:r w:rsidRPr="00480B9F">
        <w:rPr>
          <w:rFonts w:ascii="EB Garamond" w:eastAsia="Times New Roman" w:hAnsi="EB Garamond" w:cs="Times New Roman"/>
          <w:color w:val="000000"/>
          <w:sz w:val="24"/>
          <w:szCs w:val="24"/>
          <w:lang w:val="en-US"/>
        </w:rPr>
        <w:t xml:space="preserve"> For each stimulus, </w:t>
      </w:r>
      <w:r w:rsidR="00A75D0B" w:rsidRPr="00480B9F">
        <w:rPr>
          <w:rFonts w:ascii="EB Garamond" w:eastAsia="Times New Roman" w:hAnsi="EB Garamond" w:cs="Times New Roman"/>
          <w:color w:val="000000"/>
          <w:sz w:val="24"/>
          <w:szCs w:val="24"/>
          <w:lang w:val="en-US"/>
        </w:rPr>
        <w:t xml:space="preserve">the participant </w:t>
      </w:r>
      <w:r w:rsidRPr="00480B9F">
        <w:rPr>
          <w:rFonts w:ascii="EB Garamond" w:eastAsia="Times New Roman" w:hAnsi="EB Garamond" w:cs="Times New Roman"/>
          <w:color w:val="000000"/>
          <w:sz w:val="24"/>
          <w:szCs w:val="24"/>
          <w:lang w:val="en-US"/>
        </w:rPr>
        <w:t xml:space="preserve">was asked to evaluate if the object on the picture was larger than the previous object. In the scanner the participant had to press a button to report if the object was larger or not. This was to make sure the participant was actively thinking about what was on the pictures and to make sure </w:t>
      </w:r>
      <w:r w:rsidR="00A75D0B" w:rsidRPr="00480B9F">
        <w:rPr>
          <w:rFonts w:ascii="EB Garamond" w:eastAsia="Times New Roman" w:hAnsi="EB Garamond" w:cs="Times New Roman"/>
          <w:color w:val="000000"/>
          <w:sz w:val="24"/>
          <w:szCs w:val="24"/>
          <w:lang w:val="en-US"/>
        </w:rPr>
        <w:t xml:space="preserve">the participant </w:t>
      </w:r>
      <w:r w:rsidRPr="00480B9F">
        <w:rPr>
          <w:rFonts w:ascii="EB Garamond" w:eastAsia="Times New Roman" w:hAnsi="EB Garamond" w:cs="Times New Roman"/>
          <w:color w:val="000000"/>
          <w:sz w:val="24"/>
          <w:szCs w:val="24"/>
          <w:lang w:val="en-US"/>
        </w:rPr>
        <w:t xml:space="preserve">did not get too bored during the experiment. Before the experiment started we gave the impression this was the point of the experiment, to make sure </w:t>
      </w:r>
      <w:r w:rsidR="00A75D0B" w:rsidRPr="00480B9F">
        <w:rPr>
          <w:rFonts w:ascii="EB Garamond" w:eastAsia="Times New Roman" w:hAnsi="EB Garamond" w:cs="Times New Roman"/>
          <w:color w:val="000000"/>
          <w:sz w:val="24"/>
          <w:szCs w:val="24"/>
          <w:lang w:val="en-US"/>
        </w:rPr>
        <w:t xml:space="preserve">the participant </w:t>
      </w:r>
      <w:r w:rsidRPr="00480B9F">
        <w:rPr>
          <w:rFonts w:ascii="EB Garamond" w:eastAsia="Times New Roman" w:hAnsi="EB Garamond" w:cs="Times New Roman"/>
          <w:color w:val="000000"/>
          <w:sz w:val="24"/>
          <w:szCs w:val="24"/>
          <w:lang w:val="en-US"/>
        </w:rPr>
        <w:t xml:space="preserve">was focused on the task. </w:t>
      </w:r>
    </w:p>
    <w:p w:rsidR="00CF07A5" w:rsidRDefault="00CF07A5" w:rsidP="00480B9F">
      <w:pPr>
        <w:spacing w:line="360" w:lineRule="auto"/>
        <w:rPr>
          <w:rFonts w:ascii="EB Garamond" w:eastAsia="Times New Roman" w:hAnsi="EB Garamond" w:cs="Times New Roman"/>
          <w:sz w:val="24"/>
          <w:szCs w:val="24"/>
          <w:lang w:val="en-US"/>
        </w:rPr>
      </w:pPr>
      <w:r w:rsidRPr="00480B9F">
        <w:rPr>
          <w:rFonts w:ascii="EB Garamond" w:eastAsia="Times New Roman" w:hAnsi="EB Garamond" w:cs="Times New Roman"/>
          <w:color w:val="000000"/>
          <w:sz w:val="24"/>
          <w:szCs w:val="24"/>
          <w:lang w:val="en-US"/>
        </w:rPr>
        <w:t xml:space="preserve">Afterwards a debriefing was performed in which the participant was calmly told we only collected the fMRI data. </w:t>
      </w:r>
      <w:r w:rsidRPr="00480B9F">
        <w:rPr>
          <w:rFonts w:ascii="EB Garamond" w:eastAsia="Times New Roman" w:hAnsi="EB Garamond" w:cs="Calibri"/>
          <w:color w:val="000000"/>
          <w:sz w:val="24"/>
          <w:szCs w:val="24"/>
          <w:lang w:val="en-US"/>
        </w:rPr>
        <w:t xml:space="preserve">The experiment was set up in PsychoPy. </w:t>
      </w:r>
    </w:p>
    <w:p w:rsidR="00BE3B40" w:rsidRPr="00BE3B40" w:rsidRDefault="00BE3B40" w:rsidP="00480B9F">
      <w:pPr>
        <w:spacing w:line="360" w:lineRule="auto"/>
        <w:rPr>
          <w:rFonts w:ascii="EB Garamond" w:eastAsia="Times New Roman" w:hAnsi="EB Garamond" w:cs="Times New Roman"/>
          <w:sz w:val="24"/>
          <w:szCs w:val="24"/>
          <w:lang w:val="en-US"/>
        </w:rPr>
      </w:pPr>
    </w:p>
    <w:p w:rsidR="00CF07A5" w:rsidRPr="00AB4636" w:rsidRDefault="00CF07A5" w:rsidP="00480B9F">
      <w:pPr>
        <w:spacing w:line="360" w:lineRule="auto"/>
        <w:rPr>
          <w:rFonts w:ascii="Times New Roman" w:eastAsia="Times New Roman" w:hAnsi="Times New Roman" w:cs="Times New Roman"/>
          <w:sz w:val="24"/>
          <w:szCs w:val="24"/>
          <w:lang w:val="en-US"/>
        </w:rPr>
      </w:pPr>
      <w:r w:rsidRPr="00AB4636">
        <w:rPr>
          <w:rFonts w:ascii="EB Garamond" w:eastAsia="Times New Roman" w:hAnsi="EB Garamond" w:cs="Times New Roman"/>
          <w:i/>
          <w:iCs/>
          <w:color w:val="000000"/>
          <w:sz w:val="24"/>
          <w:szCs w:val="24"/>
          <w:lang w:val="en-US"/>
        </w:rPr>
        <w:t>Materials</w:t>
      </w:r>
    </w:p>
    <w:p w:rsidR="00CF07A5" w:rsidRPr="00AB4636" w:rsidRDefault="00CF07A5" w:rsidP="00480B9F">
      <w:pPr>
        <w:spacing w:line="360" w:lineRule="auto"/>
        <w:rPr>
          <w:rFonts w:ascii="Times New Roman" w:eastAsia="Times New Roman" w:hAnsi="Times New Roman" w:cs="Times New Roman"/>
          <w:sz w:val="24"/>
          <w:szCs w:val="24"/>
          <w:lang w:val="en-US"/>
        </w:rPr>
      </w:pPr>
      <w:r w:rsidRPr="00AB4636">
        <w:rPr>
          <w:rFonts w:ascii="EB Garamond" w:eastAsia="Times New Roman" w:hAnsi="EB Garamond" w:cs="Times New Roman"/>
          <w:color w:val="000000"/>
          <w:sz w:val="24"/>
          <w:szCs w:val="24"/>
          <w:lang w:val="en-US"/>
        </w:rPr>
        <w:t xml:space="preserve">We used 60 carefully chosen pictures as stimuli. They were all black outlines on a gray background and was picked to be as comparable as possible. We tried to get all pictures to have the same amount of black and grey but were not completely successful.  Some pictures </w:t>
      </w:r>
      <w:r w:rsidRPr="00AB4636">
        <w:rPr>
          <w:rFonts w:ascii="EB Garamond" w:eastAsia="Times New Roman" w:hAnsi="EB Garamond" w:cs="Times New Roman"/>
          <w:color w:val="000000"/>
          <w:sz w:val="24"/>
          <w:szCs w:val="24"/>
          <w:lang w:val="en-US"/>
        </w:rPr>
        <w:lastRenderedPageBreak/>
        <w:t>had more lines or thicker</w:t>
      </w:r>
      <w:r w:rsidR="007351B1">
        <w:rPr>
          <w:rFonts w:ascii="EB Garamond" w:eastAsia="Times New Roman" w:hAnsi="EB Garamond" w:cs="Times New Roman"/>
          <w:color w:val="000000"/>
          <w:sz w:val="24"/>
          <w:szCs w:val="24"/>
          <w:lang w:val="en-US"/>
        </w:rPr>
        <w:t xml:space="preserve"> lines (as seen in the example)</w:t>
      </w:r>
      <w:r w:rsidRPr="00AB4636">
        <w:rPr>
          <w:rFonts w:ascii="EB Garamond" w:eastAsia="Times New Roman" w:hAnsi="EB Garamond" w:cs="Times New Roman"/>
          <w:color w:val="000000"/>
          <w:sz w:val="24"/>
          <w:szCs w:val="24"/>
          <w:lang w:val="en-US"/>
        </w:rPr>
        <w:t xml:space="preserve"> and were therefore a li</w:t>
      </w:r>
      <w:r>
        <w:rPr>
          <w:rFonts w:ascii="EB Garamond" w:eastAsia="Times New Roman" w:hAnsi="EB Garamond" w:cs="Times New Roman"/>
          <w:color w:val="000000"/>
          <w:sz w:val="24"/>
          <w:szCs w:val="24"/>
          <w:lang w:val="en-US"/>
        </w:rPr>
        <w:t>ttle different. All pictures were</w:t>
      </w:r>
      <w:r w:rsidRPr="00AB4636">
        <w:rPr>
          <w:rFonts w:ascii="EB Garamond" w:eastAsia="Times New Roman" w:hAnsi="EB Garamond" w:cs="Times New Roman"/>
          <w:color w:val="000000"/>
          <w:sz w:val="24"/>
          <w:szCs w:val="24"/>
          <w:lang w:val="en-US"/>
        </w:rPr>
        <w:t xml:space="preserve"> resized to have the same dimensions. </w:t>
      </w:r>
    </w:p>
    <w:p w:rsidR="00CF07A5" w:rsidRPr="00AB4636" w:rsidRDefault="00CF07A5" w:rsidP="00480B9F">
      <w:pPr>
        <w:spacing w:line="360" w:lineRule="auto"/>
        <w:rPr>
          <w:rFonts w:ascii="Times New Roman" w:eastAsia="Times New Roman" w:hAnsi="Times New Roman" w:cs="Times New Roman"/>
          <w:sz w:val="24"/>
          <w:szCs w:val="24"/>
          <w:lang w:val="en-US"/>
        </w:rPr>
      </w:pPr>
      <w:r w:rsidRPr="00AB4636">
        <w:rPr>
          <w:rFonts w:ascii="EB Garamond" w:eastAsia="Times New Roman" w:hAnsi="EB Garamond" w:cs="Times New Roman"/>
          <w:color w:val="000000"/>
          <w:sz w:val="24"/>
          <w:szCs w:val="24"/>
          <w:lang w:val="en-US"/>
        </w:rPr>
        <w:t>The animate condition consisted of different animals,</w:t>
      </w:r>
      <w:r>
        <w:rPr>
          <w:rFonts w:ascii="EB Garamond" w:eastAsia="Times New Roman" w:hAnsi="EB Garamond" w:cs="Times New Roman"/>
          <w:color w:val="000000"/>
          <w:sz w:val="24"/>
          <w:szCs w:val="24"/>
          <w:lang w:val="en-US"/>
        </w:rPr>
        <w:t xml:space="preserve"> in</w:t>
      </w:r>
      <w:r w:rsidRPr="00AB4636">
        <w:rPr>
          <w:rFonts w:ascii="EB Garamond" w:eastAsia="Times New Roman" w:hAnsi="EB Garamond" w:cs="Times New Roman"/>
          <w:color w:val="000000"/>
          <w:sz w:val="24"/>
          <w:szCs w:val="24"/>
          <w:lang w:val="en-US"/>
        </w:rPr>
        <w:t xml:space="preserve"> </w:t>
      </w:r>
      <w:r>
        <w:rPr>
          <w:rFonts w:ascii="EB Garamond" w:eastAsia="Times New Roman" w:hAnsi="EB Garamond" w:cs="Times New Roman"/>
          <w:color w:val="000000"/>
          <w:sz w:val="24"/>
          <w:szCs w:val="24"/>
          <w:lang w:val="en-US"/>
        </w:rPr>
        <w:t>some of which you could see the face of the animal</w:t>
      </w:r>
      <w:r w:rsidRPr="00AB4636">
        <w:rPr>
          <w:rFonts w:ascii="EB Garamond" w:eastAsia="Times New Roman" w:hAnsi="EB Garamond" w:cs="Times New Roman"/>
          <w:color w:val="000000"/>
          <w:sz w:val="24"/>
          <w:szCs w:val="24"/>
          <w:lang w:val="en-US"/>
        </w:rPr>
        <w:t>. The inanimate condition consisted of pictures of kitchen utens</w:t>
      </w:r>
      <w:r w:rsidR="007351B1">
        <w:rPr>
          <w:rFonts w:ascii="EB Garamond" w:eastAsia="Times New Roman" w:hAnsi="EB Garamond" w:cs="Times New Roman"/>
          <w:color w:val="000000"/>
          <w:sz w:val="24"/>
          <w:szCs w:val="24"/>
          <w:lang w:val="en-US"/>
        </w:rPr>
        <w:t>ils and other traditional tools, s</w:t>
      </w:r>
      <w:r w:rsidRPr="00AB4636">
        <w:rPr>
          <w:rFonts w:ascii="EB Garamond" w:eastAsia="Times New Roman" w:hAnsi="EB Garamond" w:cs="Times New Roman"/>
          <w:color w:val="000000"/>
          <w:sz w:val="24"/>
          <w:szCs w:val="24"/>
          <w:lang w:val="en-US"/>
        </w:rPr>
        <w:t xml:space="preserve">ome were electrical. </w:t>
      </w:r>
    </w:p>
    <w:p w:rsidR="00CF07A5" w:rsidRPr="00AB4636" w:rsidRDefault="00CF07A5" w:rsidP="00480B9F">
      <w:pPr>
        <w:spacing w:line="360" w:lineRule="auto"/>
        <w:rPr>
          <w:rFonts w:ascii="Times New Roman" w:eastAsia="Times New Roman" w:hAnsi="Times New Roman" w:cs="Times New Roman"/>
          <w:sz w:val="24"/>
          <w:szCs w:val="24"/>
          <w:lang w:val="en-US"/>
        </w:rPr>
      </w:pPr>
      <w:r w:rsidRPr="00AB4636">
        <w:rPr>
          <w:rFonts w:ascii="EB Garamond" w:eastAsia="Times New Roman" w:hAnsi="EB Garamond" w:cs="Times New Roman"/>
          <w:color w:val="000000"/>
          <w:sz w:val="24"/>
          <w:szCs w:val="24"/>
          <w:lang w:val="en-US"/>
        </w:rPr>
        <w:t>We used a MAGNETOM Trio fMRI machine at Aarhus University Hospital to run the experiment.</w:t>
      </w:r>
    </w:p>
    <w:p w:rsidR="00CF07A5" w:rsidRPr="00AB4636" w:rsidRDefault="00CF07A5" w:rsidP="00CF07A5">
      <w:pPr>
        <w:spacing w:after="240" w:line="240" w:lineRule="auto"/>
        <w:rPr>
          <w:rFonts w:ascii="Times New Roman" w:eastAsia="Times New Roman" w:hAnsi="Times New Roman" w:cs="Times New Roman"/>
          <w:sz w:val="24"/>
          <w:szCs w:val="24"/>
          <w:lang w:val="en-US"/>
        </w:rPr>
      </w:pPr>
      <w:r w:rsidRPr="00AB4636">
        <w:rPr>
          <w:rFonts w:ascii="Times New Roman" w:eastAsia="Times New Roman" w:hAnsi="Times New Roman" w:cs="Times New Roman"/>
          <w:sz w:val="24"/>
          <w:szCs w:val="24"/>
          <w:lang w:val="en-US"/>
        </w:rPr>
        <w:br/>
      </w:r>
    </w:p>
    <w:p w:rsidR="00CF07A5" w:rsidRPr="00AB4636" w:rsidRDefault="00CF07A5" w:rsidP="00CF07A5">
      <w:pPr>
        <w:spacing w:line="240" w:lineRule="auto"/>
        <w:ind w:firstLine="720"/>
        <w:rPr>
          <w:rFonts w:ascii="Times New Roman" w:eastAsia="Times New Roman" w:hAnsi="Times New Roman" w:cs="Times New Roman"/>
          <w:sz w:val="24"/>
          <w:szCs w:val="24"/>
          <w:lang w:val="en-US"/>
        </w:rPr>
      </w:pPr>
      <w:r w:rsidRPr="00AB4636">
        <w:rPr>
          <w:rFonts w:ascii="EB Garamond" w:eastAsia="Times New Roman" w:hAnsi="EB Garamond" w:cs="Times New Roman"/>
          <w:i/>
          <w:iCs/>
          <w:color w:val="000000"/>
          <w:sz w:val="24"/>
          <w:szCs w:val="24"/>
          <w:lang w:val="en-US"/>
        </w:rPr>
        <w:t>Example of stimuli in the two conditions</w:t>
      </w:r>
    </w:p>
    <w:tbl>
      <w:tblPr>
        <w:tblW w:w="9026" w:type="dxa"/>
        <w:tblCellMar>
          <w:top w:w="15" w:type="dxa"/>
          <w:left w:w="15" w:type="dxa"/>
          <w:bottom w:w="15" w:type="dxa"/>
          <w:right w:w="15" w:type="dxa"/>
        </w:tblCellMar>
        <w:tblLook w:val="04A0" w:firstRow="1" w:lastRow="0" w:firstColumn="1" w:lastColumn="0" w:noHBand="0" w:noVBand="1"/>
      </w:tblPr>
      <w:tblGrid>
        <w:gridCol w:w="4029"/>
        <w:gridCol w:w="4997"/>
      </w:tblGrid>
      <w:tr w:rsidR="00CF07A5" w:rsidRPr="00AB4636" w:rsidTr="00220A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7A5" w:rsidRPr="00AB4636" w:rsidRDefault="00CF07A5" w:rsidP="00220A08">
            <w:pPr>
              <w:spacing w:line="240" w:lineRule="auto"/>
              <w:jc w:val="center"/>
              <w:rPr>
                <w:rFonts w:ascii="Times New Roman" w:eastAsia="Times New Roman" w:hAnsi="Times New Roman" w:cs="Times New Roman"/>
                <w:sz w:val="24"/>
                <w:szCs w:val="24"/>
              </w:rPr>
            </w:pPr>
            <w:r w:rsidRPr="00AB4636">
              <w:rPr>
                <w:rFonts w:ascii="EB Garamond" w:eastAsia="Times New Roman" w:hAnsi="EB Garamond" w:cs="Times New Roman"/>
                <w:color w:val="000000"/>
                <w:sz w:val="24"/>
                <w:szCs w:val="24"/>
              </w:rPr>
              <w:t>Animals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7A5" w:rsidRPr="00AB4636" w:rsidRDefault="00CF07A5" w:rsidP="00220A08">
            <w:pPr>
              <w:spacing w:line="240" w:lineRule="auto"/>
              <w:jc w:val="center"/>
              <w:rPr>
                <w:rFonts w:ascii="Times New Roman" w:eastAsia="Times New Roman" w:hAnsi="Times New Roman" w:cs="Times New Roman"/>
                <w:sz w:val="24"/>
                <w:szCs w:val="24"/>
              </w:rPr>
            </w:pPr>
            <w:r w:rsidRPr="00AB4636">
              <w:rPr>
                <w:rFonts w:ascii="EB Garamond" w:eastAsia="Times New Roman" w:hAnsi="EB Garamond" w:cs="Times New Roman"/>
                <w:color w:val="000000"/>
                <w:sz w:val="24"/>
                <w:szCs w:val="24"/>
              </w:rPr>
              <w:t>Tools</w:t>
            </w:r>
          </w:p>
        </w:tc>
      </w:tr>
      <w:tr w:rsidR="00CF07A5" w:rsidRPr="00AB4636" w:rsidTr="00220A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7A5" w:rsidRPr="00AB4636" w:rsidRDefault="00CF07A5" w:rsidP="00220A08">
            <w:pPr>
              <w:spacing w:line="240" w:lineRule="auto"/>
              <w:jc w:val="center"/>
              <w:rPr>
                <w:rFonts w:ascii="Times New Roman" w:eastAsia="Times New Roman" w:hAnsi="Times New Roman" w:cs="Times New Roman"/>
                <w:sz w:val="24"/>
                <w:szCs w:val="24"/>
              </w:rPr>
            </w:pPr>
            <w:r w:rsidRPr="00AB4636">
              <w:rPr>
                <w:rFonts w:ascii="EB Garamond" w:eastAsia="Times New Roman" w:hAnsi="EB Garamond" w:cs="Times New Roman"/>
                <w:noProof/>
                <w:color w:val="000000"/>
                <w:sz w:val="24"/>
                <w:szCs w:val="24"/>
              </w:rPr>
              <w:drawing>
                <wp:inline distT="0" distB="0" distL="0" distR="0" wp14:anchorId="577AE295" wp14:editId="20534B58">
                  <wp:extent cx="2171700" cy="2103120"/>
                  <wp:effectExtent l="0" t="0" r="0" b="0"/>
                  <wp:docPr id="202" name="Billede 202" descr="https://lh5.googleusercontent.com/IcqBabfn5fhrV8KKzLgsRTz83A9sazexALO7nudJjNZv1B4RqrJumE_kmzXaFquV6UjXHnj64l1lU5Bleul-gC4jElHMs5lsrDkW5hsKYyZF6dq3Ua1_K0YFCUkBPhrbyKnlTS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cqBabfn5fhrV8KKzLgsRTz83A9sazexALO7nudJjNZv1B4RqrJumE_kmzXaFquV6UjXHnj64l1lU5Bleul-gC4jElHMs5lsrDkW5hsKYyZF6dq3Ua1_K0YFCUkBPhrbyKnlTSq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03120"/>
                          </a:xfrm>
                          <a:prstGeom prst="rect">
                            <a:avLst/>
                          </a:prstGeom>
                          <a:noFill/>
                          <a:ln>
                            <a:noFill/>
                          </a:ln>
                        </pic:spPr>
                      </pic:pic>
                    </a:graphicData>
                  </a:graphic>
                </wp:inline>
              </w:drawing>
            </w:r>
          </w:p>
          <w:p w:rsidR="00CF07A5" w:rsidRPr="00AB4636" w:rsidRDefault="00CF07A5" w:rsidP="00220A08">
            <w:pPr>
              <w:spacing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7A5" w:rsidRPr="00AB4636" w:rsidRDefault="00CF07A5" w:rsidP="00220A08">
            <w:pPr>
              <w:spacing w:line="240" w:lineRule="auto"/>
              <w:jc w:val="center"/>
              <w:rPr>
                <w:rFonts w:ascii="Times New Roman" w:eastAsia="Times New Roman" w:hAnsi="Times New Roman" w:cs="Times New Roman"/>
                <w:sz w:val="24"/>
                <w:szCs w:val="24"/>
              </w:rPr>
            </w:pPr>
            <w:r w:rsidRPr="00AB4636">
              <w:rPr>
                <w:rFonts w:ascii="EB Garamond" w:eastAsia="Times New Roman" w:hAnsi="EB Garamond" w:cs="Times New Roman"/>
                <w:noProof/>
                <w:color w:val="000000"/>
                <w:sz w:val="24"/>
                <w:szCs w:val="24"/>
              </w:rPr>
              <w:drawing>
                <wp:inline distT="0" distB="0" distL="0" distR="0" wp14:anchorId="367E20F2" wp14:editId="1FC2C3AD">
                  <wp:extent cx="2720340" cy="2019300"/>
                  <wp:effectExtent l="0" t="0" r="3810" b="0"/>
                  <wp:docPr id="203" name="Billede 203" descr="https://lh3.googleusercontent.com/OBKgRwgoS7m9YWlmSV96KGM_-nDO4mdI9LluTLGZu7imETr0K08Lelja8LF9LBkEIuzETFZkRL3DwiE0K8eaFm01GBKaxfybWum-BO97kkZ9N_VFaLaLutWLXF8MUc0Y78Q-U9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BKgRwgoS7m9YWlmSV96KGM_-nDO4mdI9LluTLGZu7imETr0K08Lelja8LF9LBkEIuzETFZkRL3DwiE0K8eaFm01GBKaxfybWum-BO97kkZ9N_VFaLaLutWLXF8MUc0Y78Q-U9E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0340" cy="2019300"/>
                          </a:xfrm>
                          <a:prstGeom prst="rect">
                            <a:avLst/>
                          </a:prstGeom>
                          <a:noFill/>
                          <a:ln>
                            <a:noFill/>
                          </a:ln>
                        </pic:spPr>
                      </pic:pic>
                    </a:graphicData>
                  </a:graphic>
                </wp:inline>
              </w:drawing>
            </w:r>
          </w:p>
        </w:tc>
      </w:tr>
    </w:tbl>
    <w:p w:rsidR="00BE3B40" w:rsidRDefault="00BE3B40" w:rsidP="00480B9F">
      <w:pPr>
        <w:spacing w:line="360" w:lineRule="auto"/>
        <w:rPr>
          <w:rFonts w:ascii="Times New Roman" w:eastAsia="Times New Roman" w:hAnsi="Times New Roman" w:cs="Times New Roman"/>
          <w:sz w:val="24"/>
          <w:szCs w:val="24"/>
        </w:rPr>
      </w:pPr>
    </w:p>
    <w:p w:rsidR="00CF07A5" w:rsidRPr="00AB4636" w:rsidRDefault="00CF07A5" w:rsidP="00480B9F">
      <w:pPr>
        <w:spacing w:line="360" w:lineRule="auto"/>
        <w:rPr>
          <w:rFonts w:ascii="Times New Roman" w:eastAsia="Times New Roman" w:hAnsi="Times New Roman" w:cs="Times New Roman"/>
          <w:sz w:val="24"/>
          <w:szCs w:val="24"/>
          <w:lang w:val="en-US"/>
        </w:rPr>
      </w:pPr>
      <w:r w:rsidRPr="00AB4636">
        <w:rPr>
          <w:rFonts w:ascii="EB Garamond" w:eastAsia="Times New Roman" w:hAnsi="EB Garamond" w:cs="Times New Roman"/>
          <w:i/>
          <w:iCs/>
          <w:color w:val="000000"/>
          <w:sz w:val="24"/>
          <w:szCs w:val="24"/>
          <w:lang w:val="en-US"/>
        </w:rPr>
        <w:t>Participants</w:t>
      </w:r>
    </w:p>
    <w:p w:rsidR="00CF07A5" w:rsidRDefault="00CF07A5" w:rsidP="00480B9F">
      <w:pPr>
        <w:spacing w:line="360" w:lineRule="auto"/>
        <w:rPr>
          <w:rFonts w:ascii="EB Garamond" w:eastAsia="Times New Roman" w:hAnsi="EB Garamond" w:cs="Times New Roman"/>
          <w:color w:val="000000"/>
          <w:sz w:val="24"/>
          <w:szCs w:val="24"/>
          <w:lang w:val="en-US"/>
        </w:rPr>
      </w:pPr>
      <w:r w:rsidRPr="00AB4636">
        <w:rPr>
          <w:rFonts w:ascii="EB Garamond" w:eastAsia="Times New Roman" w:hAnsi="EB Garamond" w:cs="Times New Roman"/>
          <w:color w:val="000000"/>
          <w:sz w:val="24"/>
          <w:szCs w:val="24"/>
          <w:lang w:val="en-US"/>
        </w:rPr>
        <w:t>There was only one participant in this experiment. A randomly</w:t>
      </w:r>
      <w:r>
        <w:rPr>
          <w:rFonts w:ascii="EB Garamond" w:eastAsia="Times New Roman" w:hAnsi="EB Garamond" w:cs="Times New Roman"/>
          <w:color w:val="000000"/>
          <w:sz w:val="24"/>
          <w:szCs w:val="24"/>
          <w:lang w:val="en-US"/>
        </w:rPr>
        <w:t xml:space="preserve"> selected 21-year old, right-handed female, who is a</w:t>
      </w:r>
      <w:r w:rsidRPr="00AB4636">
        <w:rPr>
          <w:rFonts w:ascii="EB Garamond" w:eastAsia="Times New Roman" w:hAnsi="EB Garamond" w:cs="Times New Roman"/>
          <w:color w:val="000000"/>
          <w:sz w:val="24"/>
          <w:szCs w:val="24"/>
          <w:lang w:val="en-US"/>
        </w:rPr>
        <w:t xml:space="preserve"> cognitive science student. </w:t>
      </w:r>
      <w:r>
        <w:rPr>
          <w:rFonts w:ascii="EB Garamond" w:eastAsia="Times New Roman" w:hAnsi="EB Garamond" w:cs="Times New Roman"/>
          <w:color w:val="000000"/>
          <w:sz w:val="24"/>
          <w:szCs w:val="24"/>
          <w:lang w:val="en-US"/>
        </w:rPr>
        <w:t xml:space="preserve">Before the run of the experiment, she underwent a pre-scan. </w:t>
      </w:r>
    </w:p>
    <w:p w:rsidR="00CF07A5" w:rsidRPr="00AB4636" w:rsidRDefault="00CF07A5" w:rsidP="00480B9F">
      <w:pPr>
        <w:spacing w:line="360" w:lineRule="auto"/>
        <w:rPr>
          <w:rFonts w:ascii="Times New Roman" w:eastAsia="Times New Roman" w:hAnsi="Times New Roman" w:cs="Times New Roman"/>
          <w:sz w:val="24"/>
          <w:szCs w:val="24"/>
          <w:lang w:val="en-US"/>
        </w:rPr>
      </w:pPr>
    </w:p>
    <w:p w:rsidR="00BE3B40" w:rsidRDefault="00BE3B40" w:rsidP="00480B9F">
      <w:pPr>
        <w:spacing w:line="360" w:lineRule="auto"/>
        <w:rPr>
          <w:rFonts w:ascii="EB Garamond" w:eastAsia="Times New Roman" w:hAnsi="EB Garamond" w:cs="Times New Roman"/>
          <w:i/>
          <w:iCs/>
          <w:color w:val="000000"/>
          <w:sz w:val="24"/>
          <w:szCs w:val="24"/>
          <w:lang w:val="en-US"/>
        </w:rPr>
      </w:pPr>
    </w:p>
    <w:p w:rsidR="00CF07A5" w:rsidRPr="00AB4636" w:rsidRDefault="00CF07A5" w:rsidP="00480B9F">
      <w:pPr>
        <w:spacing w:line="360" w:lineRule="auto"/>
        <w:rPr>
          <w:rFonts w:ascii="Times New Roman" w:eastAsia="Times New Roman" w:hAnsi="Times New Roman" w:cs="Times New Roman"/>
          <w:sz w:val="24"/>
          <w:szCs w:val="24"/>
          <w:lang w:val="en-US"/>
        </w:rPr>
      </w:pPr>
      <w:r w:rsidRPr="00AB4636">
        <w:rPr>
          <w:rFonts w:ascii="EB Garamond" w:eastAsia="Times New Roman" w:hAnsi="EB Garamond" w:cs="Times New Roman"/>
          <w:i/>
          <w:iCs/>
          <w:color w:val="000000"/>
          <w:sz w:val="24"/>
          <w:szCs w:val="24"/>
          <w:lang w:val="en-US"/>
        </w:rPr>
        <w:lastRenderedPageBreak/>
        <w:t>Data processing</w:t>
      </w:r>
    </w:p>
    <w:p w:rsidR="00CF07A5" w:rsidRPr="00AB4636" w:rsidRDefault="00CF07A5" w:rsidP="00480B9F">
      <w:pPr>
        <w:spacing w:line="360" w:lineRule="auto"/>
        <w:rPr>
          <w:rFonts w:ascii="Times New Roman" w:eastAsia="Times New Roman" w:hAnsi="Times New Roman" w:cs="Times New Roman"/>
          <w:sz w:val="24"/>
          <w:szCs w:val="24"/>
          <w:lang w:val="en-US"/>
        </w:rPr>
      </w:pPr>
      <w:r w:rsidRPr="00AB4636">
        <w:rPr>
          <w:rFonts w:ascii="EB Garamond" w:eastAsia="Times New Roman" w:hAnsi="EB Garamond" w:cs="Times New Roman"/>
          <w:color w:val="000000"/>
          <w:sz w:val="24"/>
          <w:szCs w:val="24"/>
          <w:lang w:val="en-US"/>
        </w:rPr>
        <w:t>All data processing was per</w:t>
      </w:r>
      <w:r>
        <w:rPr>
          <w:rFonts w:ascii="EB Garamond" w:eastAsia="Times New Roman" w:hAnsi="EB Garamond" w:cs="Times New Roman"/>
          <w:color w:val="000000"/>
          <w:sz w:val="24"/>
          <w:szCs w:val="24"/>
          <w:lang w:val="en-US"/>
        </w:rPr>
        <w:t xml:space="preserve">formed in SPM12 (SPM122015). </w:t>
      </w:r>
    </w:p>
    <w:p w:rsidR="00CF07A5" w:rsidRPr="00AB4636" w:rsidRDefault="00A67D0C" w:rsidP="00480B9F">
      <w:pPr>
        <w:spacing w:before="360" w:after="120" w:line="360" w:lineRule="auto"/>
        <w:outlineLvl w:val="1"/>
        <w:rPr>
          <w:rFonts w:ascii="Times New Roman" w:eastAsia="Times New Roman" w:hAnsi="Times New Roman" w:cs="Times New Roman"/>
          <w:b/>
          <w:bCs/>
          <w:sz w:val="36"/>
          <w:szCs w:val="36"/>
          <w:lang w:val="en-US"/>
        </w:rPr>
      </w:pPr>
      <w:r>
        <w:rPr>
          <w:rFonts w:ascii="EB Garamond" w:eastAsia="Times New Roman" w:hAnsi="EB Garamond" w:cs="Times New Roman"/>
          <w:noProof/>
          <w:color w:val="000000"/>
          <w:sz w:val="32"/>
          <w:szCs w:val="32"/>
          <w:lang w:val="en-US"/>
        </w:rPr>
        <w:drawing>
          <wp:anchor distT="0" distB="0" distL="114300" distR="114300" simplePos="0" relativeHeight="251685887" behindDoc="1" locked="0" layoutInCell="1" allowOverlap="1">
            <wp:simplePos x="0" y="0"/>
            <wp:positionH relativeFrom="margin">
              <wp:align>right</wp:align>
            </wp:positionH>
            <wp:positionV relativeFrom="paragraph">
              <wp:posOffset>137160</wp:posOffset>
            </wp:positionV>
            <wp:extent cx="3142615" cy="2857500"/>
            <wp:effectExtent l="0" t="0" r="635" b="0"/>
            <wp:wrapTight wrapText="bothSides">
              <wp:wrapPolygon edited="0">
                <wp:start x="0" y="0"/>
                <wp:lineTo x="0" y="21456"/>
                <wp:lineTo x="21473" y="21456"/>
                <wp:lineTo x="21473" y="0"/>
                <wp:lineTo x="0" y="0"/>
              </wp:wrapPolygon>
            </wp:wrapTight>
            <wp:docPr id="211" name="Billed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261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07A5" w:rsidRPr="00AB4636">
        <w:rPr>
          <w:rFonts w:ascii="EB Garamond" w:eastAsia="Times New Roman" w:hAnsi="EB Garamond" w:cs="Times New Roman"/>
          <w:color w:val="000000"/>
          <w:sz w:val="32"/>
          <w:szCs w:val="32"/>
          <w:lang w:val="en-US"/>
        </w:rPr>
        <w:t>Results</w:t>
      </w:r>
    </w:p>
    <w:p w:rsidR="00CF07A5" w:rsidRPr="00480B9F" w:rsidRDefault="00A67D0C" w:rsidP="00480B9F">
      <w:pPr>
        <w:spacing w:line="360" w:lineRule="auto"/>
        <w:rPr>
          <w:rFonts w:ascii="Times New Roman" w:eastAsia="Times New Roman" w:hAnsi="Times New Roman" w:cs="Times New Roman"/>
          <w:sz w:val="24"/>
          <w:szCs w:val="24"/>
          <w:lang w:val="en-US"/>
        </w:rPr>
      </w:pPr>
      <w:r w:rsidRPr="005C3A69">
        <w:rPr>
          <w:rFonts w:ascii="EB Garamond" w:eastAsia="Times New Roman" w:hAnsi="EB Garamond" w:cs="Times New Roman"/>
          <w:noProof/>
          <w:color w:val="000000"/>
          <w:sz w:val="32"/>
          <w:szCs w:val="32"/>
          <w:lang w:val="en-US"/>
        </w:rPr>
        <mc:AlternateContent>
          <mc:Choice Requires="wps">
            <w:drawing>
              <wp:anchor distT="45720" distB="45720" distL="114300" distR="114300" simplePos="0" relativeHeight="251688960" behindDoc="0" locked="0" layoutInCell="1" allowOverlap="1" wp14:anchorId="0FD97864" wp14:editId="24EC567E">
                <wp:simplePos x="0" y="0"/>
                <wp:positionH relativeFrom="column">
                  <wp:posOffset>4587875</wp:posOffset>
                </wp:positionH>
                <wp:positionV relativeFrom="paragraph">
                  <wp:posOffset>52070</wp:posOffset>
                </wp:positionV>
                <wp:extent cx="2360930" cy="1404620"/>
                <wp:effectExtent l="0" t="0" r="0" b="0"/>
                <wp:wrapSquare wrapText="bothSides"/>
                <wp:docPr id="19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220A08" w:rsidRPr="005C3A69" w:rsidRDefault="00220A08" w:rsidP="00CF07A5">
                            <w:pPr>
                              <w:rPr>
                                <w:color w:val="767171" w:themeColor="background2" w:themeShade="80"/>
                                <w:sz w:val="18"/>
                              </w:rPr>
                            </w:pPr>
                            <w:r w:rsidRPr="005C3A69">
                              <w:rPr>
                                <w:color w:val="767171" w:themeColor="background2" w:themeShade="80"/>
                                <w:sz w:val="18"/>
                              </w:rPr>
                              <w:t>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0FD97864" id="_x0000_t202" coordsize="21600,21600" o:spt="202" path="m,l,21600r21600,l21600,xe">
                <v:stroke joinstyle="miter"/>
                <v:path gradientshapeok="t" o:connecttype="rect"/>
              </v:shapetype>
              <v:shape id="Tekstfelt 2" o:spid="_x0000_s1026" type="#_x0000_t202" style="position:absolute;margin-left:361.25pt;margin-top:4.1pt;width:185.9pt;height:110.6pt;rotation:-90;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NCzVQIAANwEAAAOAAAAZHJzL2Uyb0RvYy54bWysVNuO0zAQfUfiHyy/0yTdsNCo6WrpUoS0&#10;XMQuH+A6dhPV8RjbbVK+nrGTTatF8IDIQ+R4Zs7MmTOT5U3fKnIU1jWgS5rNUkqE5lA1elfS74+b&#10;V28pcZ7piinQoqQn4ejN6uWLZWcKMYcaVCUsQRDtis6UtPbeFEnieC1a5mZghEajBNsyj592l1SW&#10;dYjeqmSeptdJB7YyFrhwDm/vBiNdRXwpBfdfpHTCE1VSrM3Ht43vbXgnqyUrdpaZuuFjGewfqmhZ&#10;ozHpBHXHPCMH2/wG1TbcggPpZxzaBKRsuIgckE2WPmPzUDMjIhdsjjNTm9z/g+Wfj18taSrUbpFT&#10;olmLIj2KvfNSKE/moUGdcQX6PRj09P076NE5knXmHvjeEQ3rmumduLUWulqwCgvMQmRyETrguACy&#10;7T5BhXnYwUME6qVtiQVUJ7tGVfGJ19gegslQt9Okleg94Xg5v7pOF1do4mjL8jTHwJiSFQEtaGGs&#10;8x8EtCQcSmpxGCIsO947H6o7uwR3DZtGqTgQSj+7CKTe6yoaPWvUcEaA4BlZBmIjRX9SIsQr/U1I&#10;7G2oNiaOUy3WypIjw3ms9kOTRs8QIrGCKWhscliFc5DyT0GjbwgTcdKnwKF7f8w2eceMoP0U2DYa&#10;7N9LlYP/E+uBa5DZ99se+xOOW6hOKHMUFBXC3wO2vwb7k5IOV62k7seBWUGJ+qhxVBZZnofdjB/5&#10;6zcoJLGXlu2lhWmOUCX1lAzHtY/7HMg4c4sjtWmiuudKxmJxhaLo47qHHb38jl7nn9LqFwAAAP//&#10;AwBQSwMEFAAGAAgAAAAhALn/xCjgAAAADAEAAA8AAABkcnMvZG93bnJldi54bWxMj81OwzAQhO9I&#10;vIO1SNxaO4CaNmRTAeLnVCFauLvxkkTY6yh20/D2uKdyHM1o5ptyPTkrRhpC5xkhmysQxLU3HTcI&#10;n7uX2RJEiJqNtp4J4ZcCrKvLi1IXxh/5g8ZtbEQq4VBohDbGvpAy1C05Hea+J07etx+cjkkOjTSD&#10;PqZyZ+WNUgvpdMdpodU9PbVU/2wPDoGax127dGP39rV5jZuJw7N9rxGvr6aHexCRpngOwwk/oUOV&#10;mPb+wCYIi5Cv8oQeEWaLPANxSqhsle7tEW7VXQ6yKuX/E9UfAAAA//8DAFBLAQItABQABgAIAAAA&#10;IQC2gziS/gAAAOEBAAATAAAAAAAAAAAAAAAAAAAAAABbQ29udGVudF9UeXBlc10ueG1sUEsBAi0A&#10;FAAGAAgAAAAhADj9If/WAAAAlAEAAAsAAAAAAAAAAAAAAAAALwEAAF9yZWxzLy5yZWxzUEsBAi0A&#10;FAAGAAgAAAAhADZc0LNVAgAA3AQAAA4AAAAAAAAAAAAAAAAALgIAAGRycy9lMm9Eb2MueG1sUEsB&#10;Ai0AFAAGAAgAAAAhALn/xCjgAAAADAEAAA8AAAAAAAAAAAAAAAAArwQAAGRycy9kb3ducmV2Lnht&#10;bFBLBQYAAAAABAAEAPMAAAC8BQAAAAA=&#10;" filled="f" stroked="f" strokeweight="1pt">
                <v:textbox style="mso-fit-shape-to-text:t">
                  <w:txbxContent>
                    <w:p w:rsidR="00220A08" w:rsidRPr="005C3A69" w:rsidRDefault="00220A08" w:rsidP="00CF07A5">
                      <w:pPr>
                        <w:rPr>
                          <w:color w:val="767171" w:themeColor="background2" w:themeShade="80"/>
                          <w:sz w:val="18"/>
                        </w:rPr>
                      </w:pPr>
                      <w:r w:rsidRPr="005C3A69">
                        <w:rPr>
                          <w:color w:val="767171" w:themeColor="background2" w:themeShade="80"/>
                          <w:sz w:val="18"/>
                        </w:rPr>
                        <w:t>Tools</w:t>
                      </w:r>
                    </w:p>
                  </w:txbxContent>
                </v:textbox>
                <w10:wrap type="square"/>
              </v:shape>
            </w:pict>
          </mc:Fallback>
        </mc:AlternateContent>
      </w:r>
      <w:r w:rsidRPr="005C3A69">
        <w:rPr>
          <w:rFonts w:ascii="EB Garamond" w:eastAsia="Times New Roman" w:hAnsi="EB Garamond" w:cs="Times New Roman"/>
          <w:noProof/>
          <w:color w:val="000000"/>
          <w:sz w:val="32"/>
          <w:szCs w:val="32"/>
          <w:lang w:val="en-US"/>
        </w:rPr>
        <mc:AlternateContent>
          <mc:Choice Requires="wps">
            <w:drawing>
              <wp:anchor distT="45720" distB="45720" distL="114300" distR="114300" simplePos="0" relativeHeight="251689984" behindDoc="0" locked="0" layoutInCell="1" allowOverlap="1" wp14:anchorId="0DD97C92" wp14:editId="6B8CB3C5">
                <wp:simplePos x="0" y="0"/>
                <wp:positionH relativeFrom="column">
                  <wp:posOffset>4122420</wp:posOffset>
                </wp:positionH>
                <wp:positionV relativeFrom="paragraph">
                  <wp:posOffset>130175</wp:posOffset>
                </wp:positionV>
                <wp:extent cx="2360930" cy="1404620"/>
                <wp:effectExtent l="0" t="0" r="0" b="0"/>
                <wp:wrapSquare wrapText="bothSides"/>
                <wp:docPr id="19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220A08" w:rsidRPr="005C3A69" w:rsidRDefault="00220A08" w:rsidP="00CF07A5">
                            <w:pPr>
                              <w:rPr>
                                <w:color w:val="767171" w:themeColor="background2" w:themeShade="80"/>
                                <w:sz w:val="18"/>
                              </w:rPr>
                            </w:pPr>
                            <w:r>
                              <w:rPr>
                                <w:color w:val="767171" w:themeColor="background2" w:themeShade="80"/>
                                <w:sz w:val="18"/>
                              </w:rPr>
                              <w:t>Animals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DD97C92" id="_x0000_s1027" type="#_x0000_t202" style="position:absolute;margin-left:324.6pt;margin-top:10.25pt;width:185.9pt;height:110.6pt;rotation:-90;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HQFVwIAAOMEAAAOAAAAZHJzL2Uyb0RvYy54bWysVNuO0zAQfUfiHyy/0yRtWWjUdLV0KUJa&#10;LmKXD3Adu4nqeIztNilfz9hJ02oRPCDyEMWemTNz5sxkeds1ihyFdTXogmaTlBKhOZS13hX0+9Pm&#10;1VtKnGe6ZAq0KOhJOHq7evli2ZpcTKECVQpLEES7vDUFrbw3eZI4XomGuQkYodEowTbM49HuktKy&#10;FtEblUzT9CZpwZbGAhfO4e19b6SriC+l4P6LlE54ogqKtfn4tvG9De9ktWT5zjJT1Xwog/1DFQ2r&#10;NSYdoe6ZZ+Rg69+gmppbcCD9hEOTgJQ1F5EDssnSZ2weK2ZE5ILNcWZsk/t/sPzz8asldYnaLWaU&#10;aNagSE9i77wUypNpaFBrXI5+jwY9ffcOOnSOZJ15AL53RMO6Ynon7qyFthKsxAKzEJlchfY4LoBs&#10;209QYh528BCBOmkbYgHVyW5QVXziNbaHYDLU7TRqJTpPOF5OZzfpYoYmjrZsns4xMKZkeUALWhjr&#10;/AcBDQkfBbU4DBGWHR+cD9VdXIK7hk2tVBwIpZ9dBFLvdRmNntWq/0aA4BlZBmIDRX9SIsQr/U1I&#10;7G2oNiaOUy3WypIjw3ks932TBs8QIrGCMWhocliFS5Dy56DBN4SJOOljYN+9P2YbvWNG0H4MbGoN&#10;9u+lyt7/zLrnGmT23bbrB+k8M1soT6h21BWFwr8EqlCB/UlJixtXUPfjwKygRH3UODGLbD4PKxoP&#10;89dvUE9iry3bawvTHKEK6inpP9c+rnXg5MwdTtamjiKH2vpKhppxk6L2w9aHVb0+R6/Lv2n1CwAA&#10;//8DAFBLAwQUAAYACAAAACEAU2clLuAAAAALAQAADwAAAGRycy9kb3ducmV2LnhtbEyPy07DMBBF&#10;90j8gzVI7FqnJSFtiFMB4rGqEC3du/GQRNjjKHbT8PcMK1iO5ujec8vN5KwYcQidJwWLeQICqfam&#10;o0bBx/55tgIRoiajrSdU8I0BNtXlRakL48/0juMuNoJDKBRaQRtjX0gZ6hadDnPfI/Hv0w9ORz6H&#10;RppBnzncWblMklvpdEfc0OoeH1usv3YnpwCbh327cmP3eti+xO1E4cm+1UpdX033dyAiTvEPhl99&#10;VoeKnY7+RCYIqyBfphmjCmZZyhuYWKdZDuKo4GaRJyCrUv7fUP0AAAD//wMAUEsBAi0AFAAGAAgA&#10;AAAhALaDOJL+AAAA4QEAABMAAAAAAAAAAAAAAAAAAAAAAFtDb250ZW50X1R5cGVzXS54bWxQSwEC&#10;LQAUAAYACAAAACEAOP0h/9YAAACUAQAACwAAAAAAAAAAAAAAAAAvAQAAX3JlbHMvLnJlbHNQSwEC&#10;LQAUAAYACAAAACEA7Ox0BVcCAADjBAAADgAAAAAAAAAAAAAAAAAuAgAAZHJzL2Uyb0RvYy54bWxQ&#10;SwECLQAUAAYACAAAACEAU2clLuAAAAALAQAADwAAAAAAAAAAAAAAAACxBAAAZHJzL2Rvd25yZXYu&#10;eG1sUEsFBgAAAAAEAAQA8wAAAL4FAAAAAA==&#10;" filled="f" stroked="f" strokeweight="1pt">
                <v:textbox style="mso-fit-shape-to-text:t">
                  <w:txbxContent>
                    <w:p w:rsidR="00220A08" w:rsidRPr="005C3A69" w:rsidRDefault="00220A08" w:rsidP="00CF07A5">
                      <w:pPr>
                        <w:rPr>
                          <w:color w:val="767171" w:themeColor="background2" w:themeShade="80"/>
                          <w:sz w:val="18"/>
                        </w:rPr>
                      </w:pPr>
                      <w:r>
                        <w:rPr>
                          <w:color w:val="767171" w:themeColor="background2" w:themeShade="80"/>
                          <w:sz w:val="18"/>
                        </w:rPr>
                        <w:t>Animals</w:t>
                      </w:r>
                    </w:p>
                  </w:txbxContent>
                </v:textbox>
                <w10:wrap type="square"/>
              </v:shape>
            </w:pict>
          </mc:Fallback>
        </mc:AlternateContent>
      </w:r>
      <w:r w:rsidR="00612C73" w:rsidRPr="00480B9F">
        <w:rPr>
          <w:noProof/>
          <w:sz w:val="24"/>
          <w:szCs w:val="24"/>
        </w:rPr>
        <mc:AlternateContent>
          <mc:Choice Requires="wps">
            <w:drawing>
              <wp:anchor distT="0" distB="0" distL="114300" distR="114300" simplePos="0" relativeHeight="251686912" behindDoc="1" locked="0" layoutInCell="1" allowOverlap="1" wp14:anchorId="041AFA5F" wp14:editId="1A03B434">
                <wp:simplePos x="0" y="0"/>
                <wp:positionH relativeFrom="column">
                  <wp:posOffset>3021330</wp:posOffset>
                </wp:positionH>
                <wp:positionV relativeFrom="paragraph">
                  <wp:posOffset>2448560</wp:posOffset>
                </wp:positionV>
                <wp:extent cx="3040380" cy="1196340"/>
                <wp:effectExtent l="0" t="0" r="7620" b="3810"/>
                <wp:wrapTight wrapText="bothSides">
                  <wp:wrapPolygon edited="0">
                    <wp:start x="0" y="0"/>
                    <wp:lineTo x="0" y="21325"/>
                    <wp:lineTo x="21519" y="21325"/>
                    <wp:lineTo x="21519" y="0"/>
                    <wp:lineTo x="0" y="0"/>
                  </wp:wrapPolygon>
                </wp:wrapTight>
                <wp:docPr id="195" name="Tekstfelt 195"/>
                <wp:cNvGraphicFramePr/>
                <a:graphic xmlns:a="http://schemas.openxmlformats.org/drawingml/2006/main">
                  <a:graphicData uri="http://schemas.microsoft.com/office/word/2010/wordprocessingShape">
                    <wps:wsp>
                      <wps:cNvSpPr txBox="1"/>
                      <wps:spPr>
                        <a:xfrm>
                          <a:off x="0" y="0"/>
                          <a:ext cx="3040380" cy="1196340"/>
                        </a:xfrm>
                        <a:prstGeom prst="rect">
                          <a:avLst/>
                        </a:prstGeom>
                        <a:solidFill>
                          <a:prstClr val="white"/>
                        </a:solidFill>
                        <a:ln>
                          <a:noFill/>
                        </a:ln>
                      </wps:spPr>
                      <wps:txbx>
                        <w:txbxContent>
                          <w:p w:rsidR="00220A08" w:rsidRDefault="00220A08" w:rsidP="00CF07A5">
                            <w:pPr>
                              <w:pStyle w:val="Billedtekst"/>
                              <w:rPr>
                                <w:lang w:val="en-US"/>
                              </w:rPr>
                            </w:pPr>
                            <w:r w:rsidRPr="0037027B">
                              <w:rPr>
                                <w:lang w:val="en-US"/>
                              </w:rPr>
                              <w:t xml:space="preserve">Figure </w:t>
                            </w:r>
                            <w:r>
                              <w:fldChar w:fldCharType="begin"/>
                            </w:r>
                            <w:r w:rsidRPr="0037027B">
                              <w:rPr>
                                <w:lang w:val="en-US"/>
                              </w:rPr>
                              <w:instrText xml:space="preserve"> SEQ Figur \* ARABIC </w:instrText>
                            </w:r>
                            <w:r>
                              <w:fldChar w:fldCharType="separate"/>
                            </w:r>
                            <w:r w:rsidR="00CC42E6">
                              <w:rPr>
                                <w:noProof/>
                                <w:lang w:val="en-US"/>
                              </w:rPr>
                              <w:t>1</w:t>
                            </w:r>
                            <w:r>
                              <w:fldChar w:fldCharType="end"/>
                            </w:r>
                            <w:r w:rsidRPr="0037027B">
                              <w:rPr>
                                <w:lang w:val="en-US"/>
                              </w:rPr>
                              <w:t>: Comparing activation in fusiform gyrus</w:t>
                            </w:r>
                          </w:p>
                          <w:p w:rsidR="00220A08" w:rsidRPr="00AB4636" w:rsidRDefault="00220A08" w:rsidP="00CF07A5">
                            <w:pPr>
                              <w:spacing w:line="240" w:lineRule="auto"/>
                              <w:rPr>
                                <w:rFonts w:eastAsia="Times New Roman" w:cstheme="minorHAnsi"/>
                                <w:sz w:val="18"/>
                                <w:szCs w:val="24"/>
                                <w:lang w:val="en-US"/>
                              </w:rPr>
                            </w:pPr>
                            <w:r w:rsidRPr="00AB4636">
                              <w:rPr>
                                <w:rFonts w:eastAsia="Times New Roman" w:cstheme="minorHAnsi"/>
                                <w:i/>
                                <w:iCs/>
                                <w:color w:val="000000"/>
                                <w:sz w:val="18"/>
                                <w:szCs w:val="24"/>
                                <w:lang w:val="en-US"/>
                              </w:rPr>
                              <w:t>Zooming in on</w:t>
                            </w:r>
                            <w:r>
                              <w:rPr>
                                <w:rFonts w:eastAsia="Times New Roman" w:cstheme="minorHAnsi"/>
                                <w:i/>
                                <w:iCs/>
                                <w:color w:val="000000"/>
                                <w:sz w:val="18"/>
                                <w:szCs w:val="24"/>
                                <w:lang w:val="en-US"/>
                              </w:rPr>
                              <w:t xml:space="preserve"> the</w:t>
                            </w:r>
                            <w:r w:rsidRPr="00AB4636">
                              <w:rPr>
                                <w:rFonts w:eastAsia="Times New Roman" w:cstheme="minorHAnsi"/>
                                <w:i/>
                                <w:iCs/>
                                <w:color w:val="000000"/>
                                <w:sz w:val="18"/>
                                <w:szCs w:val="24"/>
                                <w:lang w:val="en-US"/>
                              </w:rPr>
                              <w:t xml:space="preserve"> fusiform gyrus, contrasting the two activations against each other.</w:t>
                            </w:r>
                          </w:p>
                          <w:p w:rsidR="00220A08" w:rsidRPr="00B20448" w:rsidRDefault="00220A08" w:rsidP="00CF07A5">
                            <w:pPr>
                              <w:spacing w:line="240" w:lineRule="auto"/>
                              <w:rPr>
                                <w:rFonts w:eastAsia="Times New Roman" w:cstheme="minorHAnsi"/>
                                <w:i/>
                                <w:iCs/>
                                <w:color w:val="000000"/>
                                <w:sz w:val="18"/>
                                <w:szCs w:val="24"/>
                                <w:lang w:val="en-US"/>
                              </w:rPr>
                            </w:pPr>
                            <w:r w:rsidRPr="00AB4636">
                              <w:rPr>
                                <w:rFonts w:eastAsia="Times New Roman" w:cstheme="minorHAnsi"/>
                                <w:i/>
                                <w:iCs/>
                                <w:color w:val="000000"/>
                                <w:sz w:val="18"/>
                                <w:szCs w:val="24"/>
                                <w:lang w:val="en-US"/>
                              </w:rPr>
                              <w:t>Red is</w:t>
                            </w:r>
                            <w:r>
                              <w:rPr>
                                <w:rFonts w:eastAsia="Times New Roman" w:cstheme="minorHAnsi"/>
                                <w:i/>
                                <w:iCs/>
                                <w:color w:val="000000"/>
                                <w:sz w:val="18"/>
                                <w:szCs w:val="24"/>
                                <w:lang w:val="en-US"/>
                              </w:rPr>
                              <w:t xml:space="preserve"> the</w:t>
                            </w:r>
                            <w:r w:rsidRPr="00AB4636">
                              <w:rPr>
                                <w:rFonts w:eastAsia="Times New Roman" w:cstheme="minorHAnsi"/>
                                <w:i/>
                                <w:iCs/>
                                <w:color w:val="000000"/>
                                <w:sz w:val="18"/>
                                <w:szCs w:val="24"/>
                                <w:lang w:val="en-US"/>
                              </w:rPr>
                              <w:t xml:space="preserve"> </w:t>
                            </w:r>
                            <w:r w:rsidRPr="007351B1">
                              <w:rPr>
                                <w:rFonts w:eastAsia="Times New Roman" w:cstheme="minorHAnsi"/>
                                <w:i/>
                                <w:iCs/>
                                <w:color w:val="FF0000"/>
                                <w:sz w:val="18"/>
                                <w:szCs w:val="24"/>
                                <w:lang w:val="en-US"/>
                              </w:rPr>
                              <w:t>animal condition</w:t>
                            </w:r>
                            <w:r w:rsidRPr="00AB4636">
                              <w:rPr>
                                <w:rFonts w:eastAsia="Times New Roman" w:cstheme="minorHAnsi"/>
                                <w:i/>
                                <w:iCs/>
                                <w:color w:val="000000"/>
                                <w:sz w:val="18"/>
                                <w:szCs w:val="24"/>
                                <w:lang w:val="en-US"/>
                              </w:rPr>
                              <w:t>, blue is</w:t>
                            </w:r>
                            <w:r>
                              <w:rPr>
                                <w:rFonts w:eastAsia="Times New Roman" w:cstheme="minorHAnsi"/>
                                <w:i/>
                                <w:iCs/>
                                <w:color w:val="000000"/>
                                <w:sz w:val="18"/>
                                <w:szCs w:val="24"/>
                                <w:lang w:val="en-US"/>
                              </w:rPr>
                              <w:t xml:space="preserve"> the</w:t>
                            </w:r>
                            <w:r w:rsidRPr="00AB4636">
                              <w:rPr>
                                <w:rFonts w:eastAsia="Times New Roman" w:cstheme="minorHAnsi"/>
                                <w:i/>
                                <w:iCs/>
                                <w:color w:val="000000"/>
                                <w:sz w:val="18"/>
                                <w:szCs w:val="24"/>
                                <w:lang w:val="en-US"/>
                              </w:rPr>
                              <w:t xml:space="preserve"> </w:t>
                            </w:r>
                            <w:r w:rsidRPr="007351B1">
                              <w:rPr>
                                <w:rFonts w:eastAsia="Times New Roman" w:cstheme="minorHAnsi"/>
                                <w:i/>
                                <w:iCs/>
                                <w:color w:val="002060"/>
                                <w:sz w:val="18"/>
                                <w:szCs w:val="24"/>
                                <w:lang w:val="en-US"/>
                              </w:rPr>
                              <w:t>tool condition</w:t>
                            </w:r>
                            <w:r w:rsidRPr="00AB4636">
                              <w:rPr>
                                <w:rFonts w:eastAsia="Times New Roman" w:cstheme="minorHAnsi"/>
                                <w:i/>
                                <w:iCs/>
                                <w:color w:val="000000"/>
                                <w:sz w:val="18"/>
                                <w:szCs w:val="24"/>
                                <w:lang w:val="en-US"/>
                              </w:rPr>
                              <w:t xml:space="preserve">. Notice that the </w:t>
                            </w:r>
                            <w:r w:rsidRPr="007351B1">
                              <w:rPr>
                                <w:rFonts w:eastAsia="Times New Roman" w:cstheme="minorHAnsi"/>
                                <w:i/>
                                <w:iCs/>
                                <w:color w:val="002060"/>
                                <w:sz w:val="18"/>
                                <w:szCs w:val="24"/>
                                <w:lang w:val="en-US"/>
                              </w:rPr>
                              <w:t xml:space="preserve">tool condition </w:t>
                            </w:r>
                            <w:r w:rsidRPr="00AB4636">
                              <w:rPr>
                                <w:rFonts w:eastAsia="Times New Roman" w:cstheme="minorHAnsi"/>
                                <w:i/>
                                <w:iCs/>
                                <w:color w:val="000000"/>
                                <w:sz w:val="18"/>
                                <w:szCs w:val="24"/>
                                <w:lang w:val="en-US"/>
                              </w:rPr>
                              <w:t>causes ac</w:t>
                            </w:r>
                            <w:r>
                              <w:rPr>
                                <w:rFonts w:eastAsia="Times New Roman" w:cstheme="minorHAnsi"/>
                                <w:i/>
                                <w:iCs/>
                                <w:color w:val="000000"/>
                                <w:sz w:val="18"/>
                                <w:szCs w:val="24"/>
                                <w:lang w:val="en-US"/>
                              </w:rPr>
                              <w:t xml:space="preserve">tivation more to the anterior and medial than the </w:t>
                            </w:r>
                            <w:r w:rsidRPr="007351B1">
                              <w:rPr>
                                <w:rFonts w:eastAsia="Times New Roman" w:cstheme="minorHAnsi"/>
                                <w:i/>
                                <w:iCs/>
                                <w:color w:val="FF0000"/>
                                <w:sz w:val="18"/>
                                <w:szCs w:val="24"/>
                                <w:lang w:val="en-US"/>
                              </w:rPr>
                              <w:t>animal condition</w:t>
                            </w:r>
                            <w:r w:rsidRPr="00AB4636">
                              <w:rPr>
                                <w:rFonts w:eastAsia="Times New Roman" w:cstheme="minorHAnsi"/>
                                <w:i/>
                                <w:iCs/>
                                <w:color w:val="000000"/>
                                <w:szCs w:val="24"/>
                                <w:lang w:val="en-US"/>
                              </w:rPr>
                              <w:t>.</w:t>
                            </w:r>
                          </w:p>
                          <w:p w:rsidR="00220A08" w:rsidRPr="0037027B" w:rsidRDefault="00220A08" w:rsidP="00CF07A5">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1AFA5F" id="Tekstfelt 195" o:spid="_x0000_s1028" type="#_x0000_t202" style="position:absolute;margin-left:237.9pt;margin-top:192.8pt;width:239.4pt;height:94.2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gnNwIAAG0EAAAOAAAAZHJzL2Uyb0RvYy54bWysVE1v2zAMvQ/YfxB0X52PrmiDOEXWosOA&#10;oi2QDj0rslQLk0RNYmJ3v36UHKdbt9Owi0yRFKX3HunlZe8s26uYDPiaT08mnCkvoTH+ueZfH28+&#10;nHOWUPhGWPCq5i8q8cvV+3fLLizUDFqwjYqMivi06ELNW8SwqKokW+VEOoGgPAU1RCeQtvG5aqLo&#10;qLqz1WwyOas6iE2IIFVK5L0egnxV6mutJN5rnRQyW3N6G5Y1lnWb12q1FIvnKEJr5OEZ4h9e4YTx&#10;dOmx1LVAwXbR/FHKGRkhgcYTCa4CrY1UBQOhmU7eoNm0IqiChchJ4UhT+n9l5d3+ITLTkHYXHznz&#10;wpFIj+pbQq0ssuwkirqQFpS5CZSL/SfoKX30J3Jm5L2OLn8JE6M4kf1yJFj1yCQ555PTyfycQpJi&#10;0+nF2fy0SFC9Hg8x4WcFjmWj5pEULMSK/W1Cegqljin5tgTWNDfG2rzJgSsb2V6Q2l1rUOVH0onf&#10;sqzPuR7yqSGcPVXGOGDJFvbbvtAyG3FuoXkh+BGGHkpB3hi671YkfBCRmoZg0SDgPS3aQldzOFic&#10;tRB//M2f80lLinLWURPWPH3fiag4s188qZw7djTiaGxHw+/cFRDSKY1YkMWkAxHtaOoI7onmY51v&#10;oZDwku6qOY7mFQ6jQPMl1Xpdkqgvg8Bbvwkylx55feyfRAwHVZAEvYOxPcXijThD7sDyeoegTVEu&#10;8zqweKCberrIc5i/PDS/7kvW619i9RMAAP//AwBQSwMEFAAGAAgAAAAhABA1U2DiAAAACwEAAA8A&#10;AABkcnMvZG93bnJldi54bWxMj8FOwzAQRO9I/IO1SFwQdShJWkI2FbT0BoeWqudtbJKIeB3FTpP+&#10;PeYEtx3taOZNvppMK866d41lhIdZBEJzaVXDFcLhc3u/BOE8saLWska4aAer4voqp0zZkXf6vPeV&#10;CCHsMkKove8yKV1Za0NuZjvN4fdle0M+yL6SqqcxhJtWzqMolYYaDg01dXpd6/J7PxiEdNMP447X&#10;d5vD2zt9dNX8+Ho5It7eTC/PILye/J8ZfvEDOhSB6WQHVk60CPEiCege4XGZpCCC4ymJw3FCSBZx&#10;BLLI5f8NxQ8AAAD//wMAUEsBAi0AFAAGAAgAAAAhALaDOJL+AAAA4QEAABMAAAAAAAAAAAAAAAAA&#10;AAAAAFtDb250ZW50X1R5cGVzXS54bWxQSwECLQAUAAYACAAAACEAOP0h/9YAAACUAQAACwAAAAAA&#10;AAAAAAAAAAAvAQAAX3JlbHMvLnJlbHNQSwECLQAUAAYACAAAACEAfnrIJzcCAABtBAAADgAAAAAA&#10;AAAAAAAAAAAuAgAAZHJzL2Uyb0RvYy54bWxQSwECLQAUAAYACAAAACEAEDVTYOIAAAALAQAADwAA&#10;AAAAAAAAAAAAAACRBAAAZHJzL2Rvd25yZXYueG1sUEsFBgAAAAAEAAQA8wAAAKAFAAAAAA==&#10;" stroked="f">
                <v:textbox inset="0,0,0,0">
                  <w:txbxContent>
                    <w:p w:rsidR="00220A08" w:rsidRDefault="00220A08" w:rsidP="00CF07A5">
                      <w:pPr>
                        <w:pStyle w:val="Billedtekst"/>
                        <w:rPr>
                          <w:lang w:val="en-US"/>
                        </w:rPr>
                      </w:pPr>
                      <w:r w:rsidRPr="0037027B">
                        <w:rPr>
                          <w:lang w:val="en-US"/>
                        </w:rPr>
                        <w:t xml:space="preserve">Figure </w:t>
                      </w:r>
                      <w:r>
                        <w:fldChar w:fldCharType="begin"/>
                      </w:r>
                      <w:r w:rsidRPr="0037027B">
                        <w:rPr>
                          <w:lang w:val="en-US"/>
                        </w:rPr>
                        <w:instrText xml:space="preserve"> SEQ Figur \* ARABIC </w:instrText>
                      </w:r>
                      <w:r>
                        <w:fldChar w:fldCharType="separate"/>
                      </w:r>
                      <w:r w:rsidR="00CC42E6">
                        <w:rPr>
                          <w:noProof/>
                          <w:lang w:val="en-US"/>
                        </w:rPr>
                        <w:t>1</w:t>
                      </w:r>
                      <w:r>
                        <w:fldChar w:fldCharType="end"/>
                      </w:r>
                      <w:r w:rsidRPr="0037027B">
                        <w:rPr>
                          <w:lang w:val="en-US"/>
                        </w:rPr>
                        <w:t>: Comparing activation in fusiform gyrus</w:t>
                      </w:r>
                    </w:p>
                    <w:p w:rsidR="00220A08" w:rsidRPr="00AB4636" w:rsidRDefault="00220A08" w:rsidP="00CF07A5">
                      <w:pPr>
                        <w:spacing w:line="240" w:lineRule="auto"/>
                        <w:rPr>
                          <w:rFonts w:eastAsia="Times New Roman" w:cstheme="minorHAnsi"/>
                          <w:sz w:val="18"/>
                          <w:szCs w:val="24"/>
                          <w:lang w:val="en-US"/>
                        </w:rPr>
                      </w:pPr>
                      <w:r w:rsidRPr="00AB4636">
                        <w:rPr>
                          <w:rFonts w:eastAsia="Times New Roman" w:cstheme="minorHAnsi"/>
                          <w:i/>
                          <w:iCs/>
                          <w:color w:val="000000"/>
                          <w:sz w:val="18"/>
                          <w:szCs w:val="24"/>
                          <w:lang w:val="en-US"/>
                        </w:rPr>
                        <w:t>Zooming in on</w:t>
                      </w:r>
                      <w:r>
                        <w:rPr>
                          <w:rFonts w:eastAsia="Times New Roman" w:cstheme="minorHAnsi"/>
                          <w:i/>
                          <w:iCs/>
                          <w:color w:val="000000"/>
                          <w:sz w:val="18"/>
                          <w:szCs w:val="24"/>
                          <w:lang w:val="en-US"/>
                        </w:rPr>
                        <w:t xml:space="preserve"> the</w:t>
                      </w:r>
                      <w:r w:rsidRPr="00AB4636">
                        <w:rPr>
                          <w:rFonts w:eastAsia="Times New Roman" w:cstheme="minorHAnsi"/>
                          <w:i/>
                          <w:iCs/>
                          <w:color w:val="000000"/>
                          <w:sz w:val="18"/>
                          <w:szCs w:val="24"/>
                          <w:lang w:val="en-US"/>
                        </w:rPr>
                        <w:t xml:space="preserve"> fusiform gyrus, contrasting the two activations against each other.</w:t>
                      </w:r>
                    </w:p>
                    <w:p w:rsidR="00220A08" w:rsidRPr="00B20448" w:rsidRDefault="00220A08" w:rsidP="00CF07A5">
                      <w:pPr>
                        <w:spacing w:line="240" w:lineRule="auto"/>
                        <w:rPr>
                          <w:rFonts w:eastAsia="Times New Roman" w:cstheme="minorHAnsi"/>
                          <w:i/>
                          <w:iCs/>
                          <w:color w:val="000000"/>
                          <w:sz w:val="18"/>
                          <w:szCs w:val="24"/>
                          <w:lang w:val="en-US"/>
                        </w:rPr>
                      </w:pPr>
                      <w:r w:rsidRPr="00AB4636">
                        <w:rPr>
                          <w:rFonts w:eastAsia="Times New Roman" w:cstheme="minorHAnsi"/>
                          <w:i/>
                          <w:iCs/>
                          <w:color w:val="000000"/>
                          <w:sz w:val="18"/>
                          <w:szCs w:val="24"/>
                          <w:lang w:val="en-US"/>
                        </w:rPr>
                        <w:t>Red is</w:t>
                      </w:r>
                      <w:r>
                        <w:rPr>
                          <w:rFonts w:eastAsia="Times New Roman" w:cstheme="minorHAnsi"/>
                          <w:i/>
                          <w:iCs/>
                          <w:color w:val="000000"/>
                          <w:sz w:val="18"/>
                          <w:szCs w:val="24"/>
                          <w:lang w:val="en-US"/>
                        </w:rPr>
                        <w:t xml:space="preserve"> the</w:t>
                      </w:r>
                      <w:r w:rsidRPr="00AB4636">
                        <w:rPr>
                          <w:rFonts w:eastAsia="Times New Roman" w:cstheme="minorHAnsi"/>
                          <w:i/>
                          <w:iCs/>
                          <w:color w:val="000000"/>
                          <w:sz w:val="18"/>
                          <w:szCs w:val="24"/>
                          <w:lang w:val="en-US"/>
                        </w:rPr>
                        <w:t xml:space="preserve"> </w:t>
                      </w:r>
                      <w:r w:rsidRPr="007351B1">
                        <w:rPr>
                          <w:rFonts w:eastAsia="Times New Roman" w:cstheme="minorHAnsi"/>
                          <w:i/>
                          <w:iCs/>
                          <w:color w:val="FF0000"/>
                          <w:sz w:val="18"/>
                          <w:szCs w:val="24"/>
                          <w:lang w:val="en-US"/>
                        </w:rPr>
                        <w:t>animal condition</w:t>
                      </w:r>
                      <w:r w:rsidRPr="00AB4636">
                        <w:rPr>
                          <w:rFonts w:eastAsia="Times New Roman" w:cstheme="minorHAnsi"/>
                          <w:i/>
                          <w:iCs/>
                          <w:color w:val="000000"/>
                          <w:sz w:val="18"/>
                          <w:szCs w:val="24"/>
                          <w:lang w:val="en-US"/>
                        </w:rPr>
                        <w:t>, blue is</w:t>
                      </w:r>
                      <w:r>
                        <w:rPr>
                          <w:rFonts w:eastAsia="Times New Roman" w:cstheme="minorHAnsi"/>
                          <w:i/>
                          <w:iCs/>
                          <w:color w:val="000000"/>
                          <w:sz w:val="18"/>
                          <w:szCs w:val="24"/>
                          <w:lang w:val="en-US"/>
                        </w:rPr>
                        <w:t xml:space="preserve"> the</w:t>
                      </w:r>
                      <w:r w:rsidRPr="00AB4636">
                        <w:rPr>
                          <w:rFonts w:eastAsia="Times New Roman" w:cstheme="minorHAnsi"/>
                          <w:i/>
                          <w:iCs/>
                          <w:color w:val="000000"/>
                          <w:sz w:val="18"/>
                          <w:szCs w:val="24"/>
                          <w:lang w:val="en-US"/>
                        </w:rPr>
                        <w:t xml:space="preserve"> </w:t>
                      </w:r>
                      <w:r w:rsidRPr="007351B1">
                        <w:rPr>
                          <w:rFonts w:eastAsia="Times New Roman" w:cstheme="minorHAnsi"/>
                          <w:i/>
                          <w:iCs/>
                          <w:color w:val="002060"/>
                          <w:sz w:val="18"/>
                          <w:szCs w:val="24"/>
                          <w:lang w:val="en-US"/>
                        </w:rPr>
                        <w:t>tool condition</w:t>
                      </w:r>
                      <w:r w:rsidRPr="00AB4636">
                        <w:rPr>
                          <w:rFonts w:eastAsia="Times New Roman" w:cstheme="minorHAnsi"/>
                          <w:i/>
                          <w:iCs/>
                          <w:color w:val="000000"/>
                          <w:sz w:val="18"/>
                          <w:szCs w:val="24"/>
                          <w:lang w:val="en-US"/>
                        </w:rPr>
                        <w:t xml:space="preserve">. Notice that the </w:t>
                      </w:r>
                      <w:r w:rsidRPr="007351B1">
                        <w:rPr>
                          <w:rFonts w:eastAsia="Times New Roman" w:cstheme="minorHAnsi"/>
                          <w:i/>
                          <w:iCs/>
                          <w:color w:val="002060"/>
                          <w:sz w:val="18"/>
                          <w:szCs w:val="24"/>
                          <w:lang w:val="en-US"/>
                        </w:rPr>
                        <w:t xml:space="preserve">tool condition </w:t>
                      </w:r>
                      <w:r w:rsidRPr="00AB4636">
                        <w:rPr>
                          <w:rFonts w:eastAsia="Times New Roman" w:cstheme="minorHAnsi"/>
                          <w:i/>
                          <w:iCs/>
                          <w:color w:val="000000"/>
                          <w:sz w:val="18"/>
                          <w:szCs w:val="24"/>
                          <w:lang w:val="en-US"/>
                        </w:rPr>
                        <w:t>causes ac</w:t>
                      </w:r>
                      <w:r>
                        <w:rPr>
                          <w:rFonts w:eastAsia="Times New Roman" w:cstheme="minorHAnsi"/>
                          <w:i/>
                          <w:iCs/>
                          <w:color w:val="000000"/>
                          <w:sz w:val="18"/>
                          <w:szCs w:val="24"/>
                          <w:lang w:val="en-US"/>
                        </w:rPr>
                        <w:t xml:space="preserve">tivation more to the anterior and medial than the </w:t>
                      </w:r>
                      <w:r w:rsidRPr="007351B1">
                        <w:rPr>
                          <w:rFonts w:eastAsia="Times New Roman" w:cstheme="minorHAnsi"/>
                          <w:i/>
                          <w:iCs/>
                          <w:color w:val="FF0000"/>
                          <w:sz w:val="18"/>
                          <w:szCs w:val="24"/>
                          <w:lang w:val="en-US"/>
                        </w:rPr>
                        <w:t>animal condition</w:t>
                      </w:r>
                      <w:r w:rsidRPr="00AB4636">
                        <w:rPr>
                          <w:rFonts w:eastAsia="Times New Roman" w:cstheme="minorHAnsi"/>
                          <w:i/>
                          <w:iCs/>
                          <w:color w:val="000000"/>
                          <w:szCs w:val="24"/>
                          <w:lang w:val="en-US"/>
                        </w:rPr>
                        <w:t>.</w:t>
                      </w:r>
                    </w:p>
                    <w:p w:rsidR="00220A08" w:rsidRPr="0037027B" w:rsidRDefault="00220A08" w:rsidP="00CF07A5">
                      <w:pPr>
                        <w:rPr>
                          <w:lang w:val="en-US"/>
                        </w:rPr>
                      </w:pPr>
                    </w:p>
                  </w:txbxContent>
                </v:textbox>
                <w10:wrap type="tight"/>
              </v:shape>
            </w:pict>
          </mc:Fallback>
        </mc:AlternateContent>
      </w:r>
      <w:r w:rsidR="00CF07A5" w:rsidRPr="00480B9F">
        <w:rPr>
          <w:rFonts w:ascii="EB Garamond" w:eastAsia="Times New Roman" w:hAnsi="EB Garamond" w:cs="Times New Roman"/>
          <w:color w:val="000000"/>
          <w:sz w:val="24"/>
          <w:szCs w:val="24"/>
          <w:lang w:val="en-US"/>
        </w:rPr>
        <w:t>A</w:t>
      </w:r>
      <w:r w:rsidR="00966DCE" w:rsidRPr="00480B9F">
        <w:rPr>
          <w:rFonts w:ascii="EB Garamond" w:eastAsia="Times New Roman" w:hAnsi="EB Garamond" w:cs="Times New Roman"/>
          <w:color w:val="000000"/>
          <w:sz w:val="24"/>
          <w:szCs w:val="24"/>
          <w:lang w:val="en-US"/>
        </w:rPr>
        <w:t>s can be seen in</w:t>
      </w:r>
      <w:r w:rsidR="00CF07A5" w:rsidRPr="00480B9F">
        <w:rPr>
          <w:rFonts w:ascii="EB Garamond" w:eastAsia="Times New Roman" w:hAnsi="EB Garamond" w:cs="Times New Roman"/>
          <w:color w:val="000000"/>
          <w:sz w:val="24"/>
          <w:szCs w:val="24"/>
          <w:lang w:val="en-US"/>
        </w:rPr>
        <w:t xml:space="preserve"> figure 4, pictures of animals activated large portions of the occipital lobe at a p &lt; .05 FWE corrected. With peak activation in the posterior areas of the occipital (z-score = Inf, x = -39 , y = -66, z = 25). </w:t>
      </w:r>
      <w:r w:rsidR="00CF07A5" w:rsidRPr="00480B9F">
        <w:rPr>
          <w:rFonts w:ascii="EB Garamond" w:eastAsia="Times New Roman" w:hAnsi="EB Garamond" w:cs="Times New Roman"/>
          <w:color w:val="000000"/>
          <w:sz w:val="24"/>
          <w:szCs w:val="24"/>
          <w:lang w:val="en-US"/>
        </w:rPr>
        <w:br/>
        <w:t>Bilateral activation was found in the lateral parts of the fusiform gyrus (see figure 1 and 2), with peaks in (z-score = Inf, x = -31 , y = -69, z = 44) and (z-score = Inf, x = 40 , y = -74, z = 43). Spots of activation were found in other areas of the brain, but mostly in the middle frontal gyrus (z-score = 7.10, x = -44 , y = 9, z = 56) as seen in figure 6.</w:t>
      </w:r>
    </w:p>
    <w:p w:rsidR="00CF07A5" w:rsidRPr="00480B9F" w:rsidRDefault="00CF07A5" w:rsidP="00480B9F">
      <w:pPr>
        <w:spacing w:line="360" w:lineRule="auto"/>
        <w:rPr>
          <w:rFonts w:ascii="Times New Roman" w:eastAsia="Times New Roman" w:hAnsi="Times New Roman" w:cs="Times New Roman"/>
          <w:sz w:val="24"/>
          <w:szCs w:val="24"/>
          <w:lang w:val="en-US"/>
        </w:rPr>
      </w:pPr>
    </w:p>
    <w:p w:rsidR="00480B9F" w:rsidRPr="00A67D0C" w:rsidRDefault="00CF07A5" w:rsidP="00A67D0C">
      <w:pPr>
        <w:spacing w:line="360" w:lineRule="auto"/>
        <w:rPr>
          <w:rFonts w:ascii="EB Garamond" w:eastAsia="Times New Roman" w:hAnsi="EB Garamond" w:cs="Times New Roman"/>
          <w:color w:val="000000"/>
          <w:sz w:val="24"/>
          <w:szCs w:val="24"/>
          <w:lang w:val="en-US"/>
        </w:rPr>
      </w:pPr>
      <w:r w:rsidRPr="00480B9F">
        <w:rPr>
          <w:rFonts w:ascii="EB Garamond" w:eastAsia="Times New Roman" w:hAnsi="EB Garamond" w:cs="Times New Roman"/>
          <w:color w:val="000000"/>
          <w:sz w:val="24"/>
          <w:szCs w:val="24"/>
          <w:lang w:val="en-US"/>
        </w:rPr>
        <w:t>Looking at the figure 5 of activation in the tool-condition, tools seem to activate more anterolateral parts of the occipital lobe, especially in the left hemisphere (z-score = I</w:t>
      </w:r>
      <w:r w:rsidR="007351B1" w:rsidRPr="00480B9F">
        <w:rPr>
          <w:rFonts w:ascii="EB Garamond" w:eastAsia="Times New Roman" w:hAnsi="EB Garamond" w:cs="Times New Roman"/>
          <w:color w:val="000000"/>
          <w:sz w:val="24"/>
          <w:szCs w:val="24"/>
          <w:lang w:val="en-US"/>
        </w:rPr>
        <w:t xml:space="preserve">nf, x = -40 , y = -90, z = 17). </w:t>
      </w:r>
      <w:r w:rsidRPr="00480B9F">
        <w:rPr>
          <w:rFonts w:ascii="EB Garamond" w:eastAsia="Times New Roman" w:hAnsi="EB Garamond" w:cs="Times New Roman"/>
          <w:color w:val="000000"/>
          <w:sz w:val="24"/>
          <w:szCs w:val="24"/>
          <w:lang w:val="en-US"/>
        </w:rPr>
        <w:t>Strong bilateral activation was found in the more medial parts of the fusiform gyrus (see figure 1 and 3), peaking in (z-score = Inf, x = -29 , y = -58, z = -8) and  (z-score = Inf, x = 32 , y = -56, z = -10).</w:t>
      </w:r>
    </w:p>
    <w:p w:rsidR="00BE3B40" w:rsidRDefault="00BE3B40" w:rsidP="007351B1">
      <w:pPr>
        <w:spacing w:line="240" w:lineRule="auto"/>
        <w:rPr>
          <w:rFonts w:ascii="EB Garamond" w:eastAsia="Times New Roman" w:hAnsi="EB Garamond" w:cs="Times New Roman"/>
          <w:b/>
          <w:bCs/>
          <w:color w:val="000000"/>
          <w:sz w:val="28"/>
          <w:szCs w:val="28"/>
          <w:lang w:val="en-US"/>
        </w:rPr>
      </w:pPr>
    </w:p>
    <w:p w:rsidR="00BE3B40" w:rsidRDefault="00BE3B40" w:rsidP="007351B1">
      <w:pPr>
        <w:spacing w:line="240" w:lineRule="auto"/>
        <w:rPr>
          <w:rFonts w:ascii="EB Garamond" w:eastAsia="Times New Roman" w:hAnsi="EB Garamond" w:cs="Times New Roman"/>
          <w:b/>
          <w:bCs/>
          <w:color w:val="000000"/>
          <w:sz w:val="28"/>
          <w:szCs w:val="28"/>
          <w:lang w:val="en-US"/>
        </w:rPr>
      </w:pPr>
    </w:p>
    <w:p w:rsidR="00BE3B40" w:rsidRDefault="00BE3B40" w:rsidP="007351B1">
      <w:pPr>
        <w:spacing w:line="240" w:lineRule="auto"/>
        <w:rPr>
          <w:rFonts w:ascii="EB Garamond" w:eastAsia="Times New Roman" w:hAnsi="EB Garamond" w:cs="Times New Roman"/>
          <w:b/>
          <w:bCs/>
          <w:color w:val="000000"/>
          <w:sz w:val="28"/>
          <w:szCs w:val="28"/>
          <w:lang w:val="en-US"/>
        </w:rPr>
      </w:pPr>
    </w:p>
    <w:p w:rsidR="00BE3B40" w:rsidRDefault="00BE3B40" w:rsidP="007351B1">
      <w:pPr>
        <w:spacing w:line="240" w:lineRule="auto"/>
        <w:rPr>
          <w:rFonts w:ascii="EB Garamond" w:eastAsia="Times New Roman" w:hAnsi="EB Garamond" w:cs="Times New Roman"/>
          <w:b/>
          <w:bCs/>
          <w:color w:val="000000"/>
          <w:sz w:val="28"/>
          <w:szCs w:val="28"/>
          <w:lang w:val="en-US"/>
        </w:rPr>
      </w:pPr>
    </w:p>
    <w:p w:rsidR="00BE3B40" w:rsidRDefault="00BE3B40" w:rsidP="007351B1">
      <w:pPr>
        <w:spacing w:line="240" w:lineRule="auto"/>
        <w:rPr>
          <w:rFonts w:ascii="EB Garamond" w:eastAsia="Times New Roman" w:hAnsi="EB Garamond" w:cs="Times New Roman"/>
          <w:b/>
          <w:bCs/>
          <w:color w:val="000000"/>
          <w:sz w:val="28"/>
          <w:szCs w:val="28"/>
          <w:lang w:val="en-US"/>
        </w:rPr>
      </w:pPr>
    </w:p>
    <w:p w:rsidR="00CF07A5" w:rsidRPr="007351B1" w:rsidRDefault="00CF07A5" w:rsidP="007351B1">
      <w:pPr>
        <w:spacing w:line="240" w:lineRule="auto"/>
        <w:rPr>
          <w:rFonts w:ascii="EB Garamond" w:eastAsia="Times New Roman" w:hAnsi="EB Garamond" w:cs="Times New Roman"/>
          <w:color w:val="000000"/>
          <w:lang w:val="en-US"/>
        </w:rPr>
      </w:pPr>
      <w:r w:rsidRPr="00AB4636">
        <w:rPr>
          <w:rFonts w:ascii="EB Garamond" w:eastAsia="Times New Roman" w:hAnsi="EB Garamond" w:cs="Times New Roman"/>
          <w:b/>
          <w:bCs/>
          <w:color w:val="000000"/>
          <w:sz w:val="28"/>
          <w:szCs w:val="28"/>
          <w:lang w:val="en-US"/>
        </w:rPr>
        <w:lastRenderedPageBreak/>
        <w:t>Brain activation in three areas</w:t>
      </w:r>
    </w:p>
    <w:p w:rsidR="00CF07A5" w:rsidRPr="007351B1" w:rsidRDefault="00CF07A5" w:rsidP="007351B1">
      <w:pPr>
        <w:pStyle w:val="Listeafsnit"/>
        <w:numPr>
          <w:ilvl w:val="0"/>
          <w:numId w:val="4"/>
        </w:numPr>
        <w:spacing w:line="240" w:lineRule="auto"/>
        <w:rPr>
          <w:rFonts w:ascii="Times New Roman" w:eastAsia="Times New Roman" w:hAnsi="Times New Roman" w:cs="Times New Roman"/>
          <w:sz w:val="24"/>
          <w:szCs w:val="24"/>
          <w:lang w:val="en-US"/>
        </w:rPr>
      </w:pPr>
      <w:r>
        <w:rPr>
          <w:noProof/>
        </w:rPr>
        <mc:AlternateContent>
          <mc:Choice Requires="wps">
            <w:drawing>
              <wp:anchor distT="0" distB="0" distL="114300" distR="114300" simplePos="0" relativeHeight="251693056" behindDoc="1" locked="0" layoutInCell="1" allowOverlap="1" wp14:anchorId="1B24F061" wp14:editId="732689A2">
                <wp:simplePos x="0" y="0"/>
                <wp:positionH relativeFrom="margin">
                  <wp:posOffset>-3810</wp:posOffset>
                </wp:positionH>
                <wp:positionV relativeFrom="paragraph">
                  <wp:posOffset>3195955</wp:posOffset>
                </wp:positionV>
                <wp:extent cx="2994660" cy="762000"/>
                <wp:effectExtent l="0" t="0" r="0" b="0"/>
                <wp:wrapTight wrapText="bothSides">
                  <wp:wrapPolygon edited="0">
                    <wp:start x="0" y="0"/>
                    <wp:lineTo x="0" y="21060"/>
                    <wp:lineTo x="21435" y="21060"/>
                    <wp:lineTo x="21435" y="0"/>
                    <wp:lineTo x="0" y="0"/>
                  </wp:wrapPolygon>
                </wp:wrapTight>
                <wp:docPr id="196" name="Tekstfelt 196"/>
                <wp:cNvGraphicFramePr/>
                <a:graphic xmlns:a="http://schemas.openxmlformats.org/drawingml/2006/main">
                  <a:graphicData uri="http://schemas.microsoft.com/office/word/2010/wordprocessingShape">
                    <wps:wsp>
                      <wps:cNvSpPr txBox="1"/>
                      <wps:spPr>
                        <a:xfrm>
                          <a:off x="0" y="0"/>
                          <a:ext cx="2994660" cy="762000"/>
                        </a:xfrm>
                        <a:prstGeom prst="rect">
                          <a:avLst/>
                        </a:prstGeom>
                        <a:solidFill>
                          <a:prstClr val="white"/>
                        </a:solidFill>
                        <a:ln>
                          <a:noFill/>
                        </a:ln>
                      </wps:spPr>
                      <wps:txbx>
                        <w:txbxContent>
                          <w:p w:rsidR="00220A08" w:rsidRPr="00480B9F" w:rsidRDefault="00220A08" w:rsidP="00CF07A5">
                            <w:pPr>
                              <w:pStyle w:val="Billedtekst"/>
                              <w:rPr>
                                <w:rFonts w:ascii="EB Garamond" w:hAnsi="EB Garamond"/>
                                <w:lang w:val="en-US"/>
                              </w:rPr>
                            </w:pPr>
                            <w:r w:rsidRPr="00480B9F">
                              <w:rPr>
                                <w:rFonts w:ascii="EB Garamond" w:hAnsi="EB Garamond"/>
                                <w:lang w:val="en-US"/>
                              </w:rPr>
                              <w:t xml:space="preserve">Figure 2: Fusiform gyrus activation for animals </w:t>
                            </w:r>
                          </w:p>
                          <w:p w:rsidR="00220A08" w:rsidRPr="00480B9F" w:rsidRDefault="00220A08" w:rsidP="00CF07A5">
                            <w:pPr>
                              <w:pStyle w:val="Billedtekst"/>
                              <w:rPr>
                                <w:rFonts w:ascii="EB Garamond" w:hAnsi="EB Garamond"/>
                                <w:lang w:val="en-US"/>
                              </w:rPr>
                            </w:pPr>
                            <w:r w:rsidRPr="00480B9F">
                              <w:rPr>
                                <w:rFonts w:ascii="EB Garamond" w:hAnsi="EB Garamond"/>
                                <w:lang w:val="en-US"/>
                              </w:rPr>
                              <w:t xml:space="preserve">Notice large activation in lateral areas of the fusiform gyrus and in the occipital lobe (primary visual areas). </w:t>
                            </w:r>
                          </w:p>
                          <w:p w:rsidR="00220A08" w:rsidRPr="00F9308B" w:rsidRDefault="00220A08" w:rsidP="00CF07A5">
                            <w:pPr>
                              <w:rPr>
                                <w:sz w:val="20"/>
                                <w:lang w:val="en-US"/>
                              </w:rPr>
                            </w:pPr>
                          </w:p>
                          <w:p w:rsidR="00220A08" w:rsidRPr="00F9308B" w:rsidRDefault="00220A08" w:rsidP="00CF07A5">
                            <w:pPr>
                              <w:rPr>
                                <w:sz w:val="20"/>
                                <w:lang w:val="en-US"/>
                              </w:rPr>
                            </w:pPr>
                          </w:p>
                          <w:p w:rsidR="00220A08" w:rsidRPr="00F9308B" w:rsidRDefault="00220A08" w:rsidP="00CF07A5">
                            <w:pPr>
                              <w:pStyle w:val="Billedtekst"/>
                              <w:rPr>
                                <w:rFonts w:ascii="EB Garamond" w:eastAsia="Times New Roman" w:hAnsi="EB Garamond" w:cs="Times New Roman"/>
                                <w:noProof/>
                                <w:color w:val="000000"/>
                                <w:sz w:val="16"/>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4F061" id="Tekstfelt 196" o:spid="_x0000_s1029" type="#_x0000_t202" style="position:absolute;left:0;text-align:left;margin-left:-.3pt;margin-top:251.65pt;width:235.8pt;height:60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KoVNQIAAGwEAAAOAAAAZHJzL2Uyb0RvYy54bWysVMFu2zAMvQ/YPwi6r066IVuMOkXWosOA&#10;oi2QDj0rshQLk0RNYmJ3Xz9Kjtuu22nYRaZIitJ7j/TZ+eAsO6iYDPiGz09mnCkvoTV+1/Bv91fv&#10;PnGWUPhWWPCq4Y8q8fPV2zdnfajVKXRgWxUZFfGp7kPDO8RQV1WSnXIinUBQnoIaohNI27ir2ih6&#10;qu5sdTqbLaoeYhsiSJUSeS/HIF+V+loribdaJ4XMNpzehmWNZd3mtVqdiXoXReiMPD5D/MMrnDCe&#10;Ln0qdSlQsH00f5RyRkZIoPFEgqtAayNVwUBo5rNXaDadCKpgIXJSeKIp/b+y8uZwF5lpSbvlgjMv&#10;HIl0r74n1Moiy06iqA+ppsxNoFwcPsNA6ZM/kTMjH3R0+UuYGMWJ7McngtWATJLzdLn8sFhQSFLs&#10;44IELApUz6dDTPhFgWPZaHgkAQuv4nCdkF5CqVNKviyBNe2VsTZvcuDCRnYQJHbfGVT5jXTityzr&#10;c66HfGoMZ0+VIY5QsoXDdiisvJ9gbqF9JPQRxhZKQV4Zuu9aJLwTkXqGUNEc4C0t2kLfcDhanHUQ&#10;f/7Nn/NJSopy1lMPNjz92IuoOLNfPYmcG3Yy4mRsJ8Pv3QUQ0jlNWJDFpAMR7WTqCO6BxmOdb6GQ&#10;8JLuajhO5gWOk0DjJdV6XZKoLYPAa78JMpeeeL0fHkQMR1WQ9LyBqTtF/UqcMXdkeb1H0KYol3kd&#10;WTzSTS1d5DmOX56Zl/uS9fyTWP0CAAD//wMAUEsDBBQABgAIAAAAIQAfmGZ33gAAAAkBAAAPAAAA&#10;ZHJzL2Rvd25yZXYueG1sTI/BTsMwEETvSPyDtUhcUOs0hYBCnApauJVDS9WzGy9JRLyObKdJ/57l&#10;BMedGb2dKVaT7cQZfWgdKVjMExBIlTMt1QoOn++zJxAhajK6c4QKLhhgVV5fFTo3bqQdnvexFgyh&#10;kGsFTYx9LmWoGrQ6zF2PxN6X81ZHPn0tjdcjw20n0yTJpNUt8YdG97husPreD1ZBtvHDuKP13ebw&#10;ttUffZ0eXy9HpW5vppdnEBGn+BeG3/pcHUrudHIDmSA6BbOMgwoekuUSBPv3jwvedmJ4yoosC/l/&#10;QfkDAAD//wMAUEsBAi0AFAAGAAgAAAAhALaDOJL+AAAA4QEAABMAAAAAAAAAAAAAAAAAAAAAAFtD&#10;b250ZW50X1R5cGVzXS54bWxQSwECLQAUAAYACAAAACEAOP0h/9YAAACUAQAACwAAAAAAAAAAAAAA&#10;AAAvAQAAX3JlbHMvLnJlbHNQSwECLQAUAAYACAAAACEAvSCqFTUCAABsBAAADgAAAAAAAAAAAAAA&#10;AAAuAgAAZHJzL2Uyb0RvYy54bWxQSwECLQAUAAYACAAAACEAH5hmd94AAAAJAQAADwAAAAAAAAAA&#10;AAAAAACPBAAAZHJzL2Rvd25yZXYueG1sUEsFBgAAAAAEAAQA8wAAAJoFAAAAAA==&#10;" stroked="f">
                <v:textbox inset="0,0,0,0">
                  <w:txbxContent>
                    <w:p w:rsidR="00220A08" w:rsidRPr="00480B9F" w:rsidRDefault="00220A08" w:rsidP="00CF07A5">
                      <w:pPr>
                        <w:pStyle w:val="Billedtekst"/>
                        <w:rPr>
                          <w:rFonts w:ascii="EB Garamond" w:hAnsi="EB Garamond"/>
                          <w:lang w:val="en-US"/>
                        </w:rPr>
                      </w:pPr>
                      <w:r w:rsidRPr="00480B9F">
                        <w:rPr>
                          <w:rFonts w:ascii="EB Garamond" w:hAnsi="EB Garamond"/>
                          <w:lang w:val="en-US"/>
                        </w:rPr>
                        <w:t xml:space="preserve">Figure 2: Fusiform gyrus activation for animals </w:t>
                      </w:r>
                    </w:p>
                    <w:p w:rsidR="00220A08" w:rsidRPr="00480B9F" w:rsidRDefault="00220A08" w:rsidP="00CF07A5">
                      <w:pPr>
                        <w:pStyle w:val="Billedtekst"/>
                        <w:rPr>
                          <w:rFonts w:ascii="EB Garamond" w:hAnsi="EB Garamond"/>
                          <w:lang w:val="en-US"/>
                        </w:rPr>
                      </w:pPr>
                      <w:r w:rsidRPr="00480B9F">
                        <w:rPr>
                          <w:rFonts w:ascii="EB Garamond" w:hAnsi="EB Garamond"/>
                          <w:lang w:val="en-US"/>
                        </w:rPr>
                        <w:t xml:space="preserve">Notice large activation in lateral areas of the fusiform gyrus and in the occipital lobe (primary visual areas). </w:t>
                      </w:r>
                    </w:p>
                    <w:p w:rsidR="00220A08" w:rsidRPr="00F9308B" w:rsidRDefault="00220A08" w:rsidP="00CF07A5">
                      <w:pPr>
                        <w:rPr>
                          <w:sz w:val="20"/>
                          <w:lang w:val="en-US"/>
                        </w:rPr>
                      </w:pPr>
                    </w:p>
                    <w:p w:rsidR="00220A08" w:rsidRPr="00F9308B" w:rsidRDefault="00220A08" w:rsidP="00CF07A5">
                      <w:pPr>
                        <w:rPr>
                          <w:sz w:val="20"/>
                          <w:lang w:val="en-US"/>
                        </w:rPr>
                      </w:pPr>
                    </w:p>
                    <w:p w:rsidR="00220A08" w:rsidRPr="00F9308B" w:rsidRDefault="00220A08" w:rsidP="00CF07A5">
                      <w:pPr>
                        <w:pStyle w:val="Billedtekst"/>
                        <w:rPr>
                          <w:rFonts w:ascii="EB Garamond" w:eastAsia="Times New Roman" w:hAnsi="EB Garamond" w:cs="Times New Roman"/>
                          <w:noProof/>
                          <w:color w:val="000000"/>
                          <w:sz w:val="16"/>
                          <w:lang w:val="en-US"/>
                        </w:rPr>
                      </w:pPr>
                    </w:p>
                  </w:txbxContent>
                </v:textbox>
                <w10:wrap type="tight" anchorx="margin"/>
              </v:shape>
            </w:pict>
          </mc:Fallback>
        </mc:AlternateContent>
      </w:r>
      <w:r>
        <w:rPr>
          <w:noProof/>
        </w:rPr>
        <mc:AlternateContent>
          <mc:Choice Requires="wps">
            <w:drawing>
              <wp:anchor distT="0" distB="0" distL="114300" distR="114300" simplePos="0" relativeHeight="251694080" behindDoc="1" locked="0" layoutInCell="1" allowOverlap="1" wp14:anchorId="287B083C" wp14:editId="12F7AD5B">
                <wp:simplePos x="0" y="0"/>
                <wp:positionH relativeFrom="margin">
                  <wp:posOffset>3112770</wp:posOffset>
                </wp:positionH>
                <wp:positionV relativeFrom="paragraph">
                  <wp:posOffset>3189605</wp:posOffset>
                </wp:positionV>
                <wp:extent cx="3027045" cy="655320"/>
                <wp:effectExtent l="0" t="0" r="1905" b="0"/>
                <wp:wrapTight wrapText="bothSides">
                  <wp:wrapPolygon edited="0">
                    <wp:start x="0" y="0"/>
                    <wp:lineTo x="0" y="20721"/>
                    <wp:lineTo x="21478" y="20721"/>
                    <wp:lineTo x="21478" y="0"/>
                    <wp:lineTo x="0" y="0"/>
                  </wp:wrapPolygon>
                </wp:wrapTight>
                <wp:docPr id="197" name="Tekstfelt 197"/>
                <wp:cNvGraphicFramePr/>
                <a:graphic xmlns:a="http://schemas.openxmlformats.org/drawingml/2006/main">
                  <a:graphicData uri="http://schemas.microsoft.com/office/word/2010/wordprocessingShape">
                    <wps:wsp>
                      <wps:cNvSpPr txBox="1"/>
                      <wps:spPr>
                        <a:xfrm>
                          <a:off x="0" y="0"/>
                          <a:ext cx="3027045" cy="655320"/>
                        </a:xfrm>
                        <a:prstGeom prst="rect">
                          <a:avLst/>
                        </a:prstGeom>
                        <a:solidFill>
                          <a:prstClr val="white"/>
                        </a:solidFill>
                        <a:ln>
                          <a:noFill/>
                        </a:ln>
                      </wps:spPr>
                      <wps:txbx>
                        <w:txbxContent>
                          <w:p w:rsidR="00220A08" w:rsidRPr="00480B9F" w:rsidRDefault="00220A08" w:rsidP="00CF07A5">
                            <w:pPr>
                              <w:pStyle w:val="Billedtekst"/>
                              <w:rPr>
                                <w:rFonts w:ascii="EB Garamond" w:hAnsi="EB Garamond"/>
                                <w:lang w:val="en-US"/>
                              </w:rPr>
                            </w:pPr>
                            <w:r w:rsidRPr="00480B9F">
                              <w:rPr>
                                <w:rFonts w:ascii="EB Garamond" w:hAnsi="EB Garamond"/>
                                <w:lang w:val="en-US"/>
                              </w:rPr>
                              <w:t xml:space="preserve">Figure 3: Fusiform gyrus activation for tools </w:t>
                            </w:r>
                          </w:p>
                          <w:p w:rsidR="00220A08" w:rsidRPr="00480B9F" w:rsidRDefault="00220A08" w:rsidP="00CF07A5">
                            <w:pPr>
                              <w:pStyle w:val="Billedtekst"/>
                              <w:rPr>
                                <w:rFonts w:ascii="EB Garamond" w:hAnsi="EB Garamond"/>
                                <w:lang w:val="en-US"/>
                              </w:rPr>
                            </w:pPr>
                            <w:r w:rsidRPr="00480B9F">
                              <w:rPr>
                                <w:rFonts w:ascii="EB Garamond" w:hAnsi="EB Garamond"/>
                                <w:lang w:val="en-US"/>
                              </w:rPr>
                              <w:t>Here we also find activation in fusiform gyrus. This activation is different from the animal condition by being more medial.</w:t>
                            </w:r>
                          </w:p>
                          <w:p w:rsidR="00220A08" w:rsidRPr="00F9308B" w:rsidRDefault="00220A08" w:rsidP="00CF07A5">
                            <w:pPr>
                              <w:rPr>
                                <w:lang w:val="en-US"/>
                              </w:rPr>
                            </w:pPr>
                          </w:p>
                          <w:p w:rsidR="00220A08" w:rsidRPr="00F9308B" w:rsidRDefault="00220A08" w:rsidP="00CF07A5">
                            <w:pPr>
                              <w:rPr>
                                <w:lang w:val="en-US"/>
                              </w:rPr>
                            </w:pPr>
                          </w:p>
                          <w:p w:rsidR="00220A08" w:rsidRPr="002D15AF" w:rsidRDefault="00220A08" w:rsidP="00CF07A5">
                            <w:pPr>
                              <w:pStyle w:val="Billedtekst"/>
                              <w:rPr>
                                <w:rFonts w:ascii="EB Garamond" w:eastAsia="Times New Roman" w:hAnsi="EB Garamond" w:cs="Times New Roman"/>
                                <w:noProof/>
                                <w:color w:val="00000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B083C" id="Tekstfelt 197" o:spid="_x0000_s1030" type="#_x0000_t202" style="position:absolute;left:0;text-align:left;margin-left:245.1pt;margin-top:251.15pt;width:238.35pt;height:51.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9eNwIAAGwEAAAOAAAAZHJzL2Uyb0RvYy54bWysVE1v2zAMvQ/YfxB0X+2mnzPqFFmLDgOC&#10;tkAy9KzIUi1MFjWJiZ39+lFy3G7dTsMuMkVSlN57pK+uh86ynQrRgKv58VHJmXISGuOea/51fffh&#10;krOIwjXCglM136vIr+fv3131vlIzaME2KjAq4mLV+5q3iL4qiihb1Yl4BF45CmoInUDahueiCaKn&#10;6p0tZmV5XvQQGh9AqhjJezsG+TzX11pJfNA6KmS25vQ2zGvI6yatxfxKVM9B+NbIwzPEP7yiE8bR&#10;pS+lbgUKtg3mj1KdkQEiaDyS0BWgtZEqYyA0x+UbNKtWeJWxEDnRv9AU/19Zeb97DMw0pN3HC86c&#10;6EiktfoWUSuLLDmJot7HijJXnnJx+AQDpU/+SM6EfNChS1/CxChOZO9fCFYDMknOk3J2UZ6ecSYp&#10;dn52djLLChSvp32I+FlBx5JR80ACZl7FbhmRXkKpU0q6LII1zZ2xNm1S4MYGthMkdt8aVOmNdOK3&#10;LOtSroN0agwnT5EgjlCShcNmyKycTjA30OwJfYCxhaKXd4buW4qIjyJQzxBgmgN8oEVb6GsOB4uz&#10;FsKPv/lTPklJUc566sGax+9bERRn9osjkVPDTkaYjM1kuG13A4T0mCbMy2zSgYB2MnWA7onGY5Fu&#10;oZBwku6qOU7mDY6TQOMl1WKRk6gtvcClW3mZSk+8rocnEfxBFSQ972HqTlG9EWfMHVlebBG0ycol&#10;XkcWD3RTS2d5DuOXZubXfc56/UnMfwIAAP//AwBQSwMEFAAGAAgAAAAhAO1j+0/fAAAACwEAAA8A&#10;AABkcnMvZG93bnJldi54bWxMj7FOwzAQQHck/sE6JBZEbQKJSBqnghY2GFqqzm7sJhHxObKdJv17&#10;jgnG0z29e1euZtuzs/GhcyjhYSGAGayd7rCRsP96v38GFqJCrXqHRsLFBFhV11elKrSbcGvOu9gw&#10;kmAolIQ2xqHgPNStsSos3GCQdifnrYo0+oZrryaS254nQmTcqg7pQqsGs25N/b0brYRs48dpi+u7&#10;zf7tQ30OTXJ4vRykvL2ZX5bAopnjHwy/+ZQOFTUd3Yg6sF7CUy4SQiWkInkERkSeZTmwI+lFmgKv&#10;Sv7/h+oHAAD//wMAUEsBAi0AFAAGAAgAAAAhALaDOJL+AAAA4QEAABMAAAAAAAAAAAAAAAAAAAAA&#10;AFtDb250ZW50X1R5cGVzXS54bWxQSwECLQAUAAYACAAAACEAOP0h/9YAAACUAQAACwAAAAAAAAAA&#10;AAAAAAAvAQAAX3JlbHMvLnJlbHNQSwECLQAUAAYACAAAACEAkiEfXjcCAABsBAAADgAAAAAAAAAA&#10;AAAAAAAuAgAAZHJzL2Uyb0RvYy54bWxQSwECLQAUAAYACAAAACEA7WP7T98AAAALAQAADwAAAAAA&#10;AAAAAAAAAACRBAAAZHJzL2Rvd25yZXYueG1sUEsFBgAAAAAEAAQA8wAAAJ0FAAAAAA==&#10;" stroked="f">
                <v:textbox inset="0,0,0,0">
                  <w:txbxContent>
                    <w:p w:rsidR="00220A08" w:rsidRPr="00480B9F" w:rsidRDefault="00220A08" w:rsidP="00CF07A5">
                      <w:pPr>
                        <w:pStyle w:val="Billedtekst"/>
                        <w:rPr>
                          <w:rFonts w:ascii="EB Garamond" w:hAnsi="EB Garamond"/>
                          <w:lang w:val="en-US"/>
                        </w:rPr>
                      </w:pPr>
                      <w:r w:rsidRPr="00480B9F">
                        <w:rPr>
                          <w:rFonts w:ascii="EB Garamond" w:hAnsi="EB Garamond"/>
                          <w:lang w:val="en-US"/>
                        </w:rPr>
                        <w:t xml:space="preserve">Figure 3: Fusiform gyrus activation for tools </w:t>
                      </w:r>
                    </w:p>
                    <w:p w:rsidR="00220A08" w:rsidRPr="00480B9F" w:rsidRDefault="00220A08" w:rsidP="00CF07A5">
                      <w:pPr>
                        <w:pStyle w:val="Billedtekst"/>
                        <w:rPr>
                          <w:rFonts w:ascii="EB Garamond" w:hAnsi="EB Garamond"/>
                          <w:lang w:val="en-US"/>
                        </w:rPr>
                      </w:pPr>
                      <w:r w:rsidRPr="00480B9F">
                        <w:rPr>
                          <w:rFonts w:ascii="EB Garamond" w:hAnsi="EB Garamond"/>
                          <w:lang w:val="en-US"/>
                        </w:rPr>
                        <w:t>Here we also find activation in fusiform gyrus. This activation is different from the animal condition by being more medial.</w:t>
                      </w:r>
                    </w:p>
                    <w:p w:rsidR="00220A08" w:rsidRPr="00F9308B" w:rsidRDefault="00220A08" w:rsidP="00CF07A5">
                      <w:pPr>
                        <w:rPr>
                          <w:lang w:val="en-US"/>
                        </w:rPr>
                      </w:pPr>
                    </w:p>
                    <w:p w:rsidR="00220A08" w:rsidRPr="00F9308B" w:rsidRDefault="00220A08" w:rsidP="00CF07A5">
                      <w:pPr>
                        <w:rPr>
                          <w:lang w:val="en-US"/>
                        </w:rPr>
                      </w:pPr>
                    </w:p>
                    <w:p w:rsidR="00220A08" w:rsidRPr="002D15AF" w:rsidRDefault="00220A08" w:rsidP="00CF07A5">
                      <w:pPr>
                        <w:pStyle w:val="Billedtekst"/>
                        <w:rPr>
                          <w:rFonts w:ascii="EB Garamond" w:eastAsia="Times New Roman" w:hAnsi="EB Garamond" w:cs="Times New Roman"/>
                          <w:noProof/>
                          <w:color w:val="000000"/>
                          <w:lang w:val="en-US"/>
                        </w:rPr>
                      </w:pPr>
                    </w:p>
                  </w:txbxContent>
                </v:textbox>
                <w10:wrap type="tight" anchorx="margin"/>
              </v:shape>
            </w:pict>
          </mc:Fallback>
        </mc:AlternateContent>
      </w:r>
      <w:r w:rsidRPr="00AB4636">
        <w:rPr>
          <w:noProof/>
        </w:rPr>
        <w:drawing>
          <wp:anchor distT="0" distB="0" distL="114300" distR="114300" simplePos="0" relativeHeight="251691008" behindDoc="1" locked="0" layoutInCell="1" allowOverlap="1" wp14:anchorId="42C24171" wp14:editId="31556D89">
            <wp:simplePos x="0" y="0"/>
            <wp:positionH relativeFrom="margin">
              <wp:align>left</wp:align>
            </wp:positionH>
            <wp:positionV relativeFrom="paragraph">
              <wp:posOffset>276225</wp:posOffset>
            </wp:positionV>
            <wp:extent cx="3098165" cy="3169920"/>
            <wp:effectExtent l="0" t="0" r="6985" b="0"/>
            <wp:wrapTight wrapText="bothSides">
              <wp:wrapPolygon edited="0">
                <wp:start x="0" y="0"/>
                <wp:lineTo x="0" y="21418"/>
                <wp:lineTo x="21516" y="21418"/>
                <wp:lineTo x="21516" y="0"/>
                <wp:lineTo x="0" y="0"/>
              </wp:wrapPolygon>
            </wp:wrapTight>
            <wp:docPr id="205" name="Billede 205" descr="https://lh3.googleusercontent.com/xXqxrZB6hCGsrZbbRd-vVonh4JnVyib__O6GuSzFVVOS2ltaRGWD6Lb0xmqfccP6rpS1yePa-xnWPhZpPXlnNFxihuhgDSHH78Lpnzm7B_NieYhCYd-MLgU-AQJxwTGRWIHz9q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xXqxrZB6hCGsrZbbRd-vVonh4JnVyib__O6GuSzFVVOS2ltaRGWD6Lb0xmqfccP6rpS1yePa-xnWPhZpPXlnNFxihuhgDSHH78Lpnzm7B_NieYhCYd-MLgU-AQJxwTGRWIHz9qSm"/>
                    <pic:cNvPicPr>
                      <a:picLocks noChangeAspect="1" noChangeArrowheads="1"/>
                    </pic:cNvPicPr>
                  </pic:nvPicPr>
                  <pic:blipFill rotWithShape="1">
                    <a:blip r:embed="rId11">
                      <a:extLst>
                        <a:ext uri="{28A0092B-C50C-407E-A947-70E740481C1C}">
                          <a14:useLocalDpi xmlns:a14="http://schemas.microsoft.com/office/drawing/2010/main" val="0"/>
                        </a:ext>
                      </a:extLst>
                    </a:blip>
                    <a:srcRect l="15352" t="51696" r="15925"/>
                    <a:stretch/>
                  </pic:blipFill>
                  <pic:spPr bwMode="auto">
                    <a:xfrm>
                      <a:off x="0" y="0"/>
                      <a:ext cx="3098165" cy="3169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B4636">
        <w:rPr>
          <w:noProof/>
          <w:sz w:val="24"/>
          <w:szCs w:val="24"/>
        </w:rPr>
        <w:drawing>
          <wp:anchor distT="0" distB="0" distL="114300" distR="114300" simplePos="0" relativeHeight="251692032" behindDoc="1" locked="0" layoutInCell="1" allowOverlap="1" wp14:anchorId="3557E04F" wp14:editId="074511BE">
            <wp:simplePos x="0" y="0"/>
            <wp:positionH relativeFrom="margin">
              <wp:align>right</wp:align>
            </wp:positionH>
            <wp:positionV relativeFrom="paragraph">
              <wp:posOffset>268605</wp:posOffset>
            </wp:positionV>
            <wp:extent cx="3027498" cy="2952000"/>
            <wp:effectExtent l="0" t="0" r="1905" b="1270"/>
            <wp:wrapTight wrapText="bothSides">
              <wp:wrapPolygon edited="0">
                <wp:start x="0" y="0"/>
                <wp:lineTo x="0" y="21470"/>
                <wp:lineTo x="21478" y="21470"/>
                <wp:lineTo x="21478" y="0"/>
                <wp:lineTo x="0" y="0"/>
              </wp:wrapPolygon>
            </wp:wrapTight>
            <wp:docPr id="206" name="Billede 206" descr="https://lh4.googleusercontent.com/GrZBfJkHj7uy1WEEpaqCrSvQDLkwT-Zvo70V7s036ElxsJXWVMRKfPH0XTAftlppeAXXkIwqwvWkS8cgzDvdboKlWsqD2J2s4krPQQd54Dm56QASu3kdWwSGcSmzjhrQSWL34E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GrZBfJkHj7uy1WEEpaqCrSvQDLkwT-Zvo70V7s036ElxsJXWVMRKfPH0XTAftlppeAXXkIwqwvWkS8cgzDvdboKlWsqD2J2s4krPQQd54Dm56QASu3kdWwSGcSmzjhrQSWL34EWw"/>
                    <pic:cNvPicPr>
                      <a:picLocks noChangeAspect="1" noChangeArrowheads="1"/>
                    </pic:cNvPicPr>
                  </pic:nvPicPr>
                  <pic:blipFill rotWithShape="1">
                    <a:blip r:embed="rId12">
                      <a:extLst>
                        <a:ext uri="{28A0092B-C50C-407E-A947-70E740481C1C}">
                          <a14:useLocalDpi xmlns:a14="http://schemas.microsoft.com/office/drawing/2010/main" val="0"/>
                        </a:ext>
                      </a:extLst>
                    </a:blip>
                    <a:srcRect l="14760" t="51595" r="15105" b="2987"/>
                    <a:stretch/>
                  </pic:blipFill>
                  <pic:spPr bwMode="auto">
                    <a:xfrm>
                      <a:off x="0" y="0"/>
                      <a:ext cx="3027498" cy="295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351B1">
        <w:rPr>
          <w:rFonts w:ascii="EB Garamond" w:eastAsia="Times New Roman" w:hAnsi="EB Garamond" w:cs="Times New Roman"/>
          <w:b/>
          <w:bCs/>
          <w:color w:val="000000"/>
          <w:sz w:val="28"/>
          <w:szCs w:val="28"/>
          <w:lang w:val="en-US"/>
        </w:rPr>
        <w:t>Fusiform gyrus</w:t>
      </w:r>
    </w:p>
    <w:p w:rsidR="007351B1" w:rsidRPr="007351B1" w:rsidRDefault="007351B1" w:rsidP="007351B1">
      <w:pPr>
        <w:spacing w:line="240" w:lineRule="auto"/>
        <w:ind w:left="360"/>
        <w:rPr>
          <w:rFonts w:ascii="Times New Roman" w:eastAsia="Times New Roman" w:hAnsi="Times New Roman" w:cs="Times New Roman"/>
          <w:sz w:val="24"/>
          <w:szCs w:val="24"/>
          <w:lang w:val="en-US"/>
        </w:rPr>
      </w:pPr>
    </w:p>
    <w:p w:rsidR="00CF07A5" w:rsidRDefault="00480B9F" w:rsidP="00CF07A5">
      <w:pPr>
        <w:spacing w:line="240" w:lineRule="auto"/>
        <w:rPr>
          <w:rFonts w:ascii="Times New Roman" w:eastAsia="Times New Roman" w:hAnsi="Times New Roman" w:cs="Times New Roman"/>
          <w:sz w:val="24"/>
          <w:szCs w:val="24"/>
          <w:lang w:val="en-US"/>
        </w:rPr>
      </w:pPr>
      <w:r w:rsidRPr="00AB4636">
        <w:rPr>
          <w:rFonts w:ascii="EB Garamond" w:eastAsia="Times New Roman" w:hAnsi="EB Garamond" w:cs="Times New Roman"/>
          <w:noProof/>
          <w:color w:val="000000"/>
        </w:rPr>
        <w:drawing>
          <wp:anchor distT="0" distB="0" distL="114300" distR="114300" simplePos="0" relativeHeight="251698176" behindDoc="1" locked="0" layoutInCell="1" allowOverlap="1" wp14:anchorId="7FC64DBB" wp14:editId="75A10979">
            <wp:simplePos x="0" y="0"/>
            <wp:positionH relativeFrom="margin">
              <wp:posOffset>3110230</wp:posOffset>
            </wp:positionH>
            <wp:positionV relativeFrom="paragraph">
              <wp:posOffset>210185</wp:posOffset>
            </wp:positionV>
            <wp:extent cx="3009900" cy="2499360"/>
            <wp:effectExtent l="0" t="0" r="0" b="0"/>
            <wp:wrapTight wrapText="bothSides">
              <wp:wrapPolygon edited="0">
                <wp:start x="0" y="0"/>
                <wp:lineTo x="0" y="21402"/>
                <wp:lineTo x="21463" y="21402"/>
                <wp:lineTo x="21463" y="0"/>
                <wp:lineTo x="0" y="0"/>
              </wp:wrapPolygon>
            </wp:wrapTight>
            <wp:docPr id="207" name="Billede 207" descr="https://lh4.googleusercontent.com/-P3chvZQ_yDrOCiI3hG__BgzkdOCT0XFUqvNSftA_21BFx61OpBXJRx2-n7FVuEVV5Y6CR86aMMLRs_NfuJYbBMgAfRHaU-9Qyc3ahxDPvsKfqPKxL483yLdpeC4NmyVUmwCri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3chvZQ_yDrOCiI3hG__BgzkdOCT0XFUqvNSftA_21BFx61OpBXJRx2-n7FVuEVV5Y6CR86aMMLRs_NfuJYbBMgAfRHaU-9Qyc3ahxDPvsKfqPKxL483yLdpeC4NmyVUmwCrifJ"/>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817" t="51718" r="14231" b="4696"/>
                    <a:stretch/>
                  </pic:blipFill>
                  <pic:spPr bwMode="auto">
                    <a:xfrm>
                      <a:off x="0" y="0"/>
                      <a:ext cx="3009900" cy="2499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1" locked="0" layoutInCell="1" allowOverlap="1" wp14:anchorId="3DF5619D" wp14:editId="09AEAB37">
                <wp:simplePos x="0" y="0"/>
                <wp:positionH relativeFrom="margin">
                  <wp:posOffset>3072130</wp:posOffset>
                </wp:positionH>
                <wp:positionV relativeFrom="paragraph">
                  <wp:posOffset>2860040</wp:posOffset>
                </wp:positionV>
                <wp:extent cx="2994660" cy="518160"/>
                <wp:effectExtent l="0" t="0" r="0" b="0"/>
                <wp:wrapTight wrapText="bothSides">
                  <wp:wrapPolygon edited="0">
                    <wp:start x="0" y="0"/>
                    <wp:lineTo x="0" y="20647"/>
                    <wp:lineTo x="21435" y="20647"/>
                    <wp:lineTo x="21435" y="0"/>
                    <wp:lineTo x="0" y="0"/>
                  </wp:wrapPolygon>
                </wp:wrapTight>
                <wp:docPr id="198" name="Tekstfelt 198"/>
                <wp:cNvGraphicFramePr/>
                <a:graphic xmlns:a="http://schemas.openxmlformats.org/drawingml/2006/main">
                  <a:graphicData uri="http://schemas.microsoft.com/office/word/2010/wordprocessingShape">
                    <wps:wsp>
                      <wps:cNvSpPr txBox="1"/>
                      <wps:spPr>
                        <a:xfrm>
                          <a:off x="0" y="0"/>
                          <a:ext cx="2994660" cy="518160"/>
                        </a:xfrm>
                        <a:prstGeom prst="rect">
                          <a:avLst/>
                        </a:prstGeom>
                        <a:solidFill>
                          <a:prstClr val="white"/>
                        </a:solidFill>
                        <a:ln>
                          <a:noFill/>
                        </a:ln>
                      </wps:spPr>
                      <wps:txbx>
                        <w:txbxContent>
                          <w:p w:rsidR="00220A08" w:rsidRPr="00480B9F" w:rsidRDefault="00220A08" w:rsidP="00CF07A5">
                            <w:pPr>
                              <w:pStyle w:val="Billedtekst"/>
                              <w:rPr>
                                <w:rFonts w:ascii="EB Garamond" w:hAnsi="EB Garamond"/>
                                <w:lang w:val="en-US"/>
                              </w:rPr>
                            </w:pPr>
                            <w:r w:rsidRPr="00480B9F">
                              <w:rPr>
                                <w:rFonts w:ascii="EB Garamond" w:hAnsi="EB Garamond"/>
                                <w:lang w:val="en-US"/>
                              </w:rPr>
                              <w:t xml:space="preserve">Figure 5: Occipital lobe activation for </w:t>
                            </w:r>
                            <w:r w:rsidR="007351B1" w:rsidRPr="00480B9F">
                              <w:rPr>
                                <w:rFonts w:ascii="EB Garamond" w:hAnsi="EB Garamond"/>
                                <w:lang w:val="en-US"/>
                              </w:rPr>
                              <w:t>t</w:t>
                            </w:r>
                            <w:r w:rsidRPr="00480B9F">
                              <w:rPr>
                                <w:rFonts w:ascii="EB Garamond" w:hAnsi="EB Garamond"/>
                                <w:lang w:val="en-US"/>
                              </w:rPr>
                              <w:t xml:space="preserve">ools </w:t>
                            </w:r>
                          </w:p>
                          <w:p w:rsidR="00220A08" w:rsidRPr="00480B9F" w:rsidRDefault="00220A08" w:rsidP="00CF07A5">
                            <w:pPr>
                              <w:pStyle w:val="Billedtekst"/>
                              <w:rPr>
                                <w:rFonts w:ascii="EB Garamond" w:hAnsi="EB Garamond"/>
                                <w:lang w:val="en-US"/>
                              </w:rPr>
                            </w:pPr>
                            <w:r w:rsidRPr="00480B9F">
                              <w:rPr>
                                <w:rFonts w:ascii="EB Garamond" w:hAnsi="EB Garamond"/>
                                <w:lang w:val="en-US"/>
                              </w:rPr>
                              <w:t xml:space="preserve">Activation of the occipital lobe is much </w:t>
                            </w:r>
                            <w:r w:rsidR="007351B1" w:rsidRPr="00480B9F">
                              <w:rPr>
                                <w:rFonts w:ascii="EB Garamond" w:hAnsi="EB Garamond"/>
                                <w:lang w:val="en-US"/>
                              </w:rPr>
                              <w:t>less</w:t>
                            </w:r>
                            <w:r w:rsidRPr="00480B9F">
                              <w:rPr>
                                <w:rFonts w:ascii="EB Garamond" w:hAnsi="EB Garamond"/>
                                <w:lang w:val="en-US"/>
                              </w:rPr>
                              <w:t xml:space="preserve"> for tools.</w:t>
                            </w:r>
                          </w:p>
                          <w:p w:rsidR="00220A08" w:rsidRPr="00F9308B" w:rsidRDefault="00220A08" w:rsidP="00CF07A5">
                            <w:pPr>
                              <w:rPr>
                                <w:sz w:val="20"/>
                                <w:lang w:val="en-US"/>
                              </w:rPr>
                            </w:pPr>
                          </w:p>
                          <w:p w:rsidR="00220A08" w:rsidRPr="00F9308B" w:rsidRDefault="00220A08" w:rsidP="00CF07A5">
                            <w:pPr>
                              <w:rPr>
                                <w:sz w:val="20"/>
                                <w:lang w:val="en-US"/>
                              </w:rPr>
                            </w:pPr>
                          </w:p>
                          <w:p w:rsidR="00220A08" w:rsidRPr="00F9308B" w:rsidRDefault="00220A08" w:rsidP="00CF07A5">
                            <w:pPr>
                              <w:pStyle w:val="Billedtekst"/>
                              <w:rPr>
                                <w:rFonts w:ascii="EB Garamond" w:eastAsia="Times New Roman" w:hAnsi="EB Garamond" w:cs="Times New Roman"/>
                                <w:noProof/>
                                <w:color w:val="000000"/>
                                <w:sz w:val="16"/>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5619D" id="Tekstfelt 198" o:spid="_x0000_s1031" type="#_x0000_t202" style="position:absolute;margin-left:241.9pt;margin-top:225.2pt;width:235.8pt;height:40.8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FmZMwIAAGwEAAAOAAAAZHJzL2Uyb0RvYy54bWysVMFu2zAMvQ/YPwi6L06CNWiNOEWWIsOA&#10;oC2QDD0rshQLk0VNYmJnXz/KjtOt22nYRaZIitJ7j/T8vq0tO6kQDbiCT0ZjzpSTUBp3KPjX3frD&#10;LWcRhSuFBacKflaR3y/ev5s3PldTqMCWKjAq4mLe+IJXiD7PsigrVYs4Aq8cBTWEWiBtwyErg2io&#10;em2z6Xg8yxoIpQ8gVYzkfeiDfNHV11pJfNI6KmS24PQ27NbQrfu0Zou5yA9B+MrIyzPEP7yiFsbR&#10;pddSDwIFOwbzR6nayAARNI4k1BlobaTqMBCayfgNmm0lvOqwEDnRX2mK/6+sfDw9B2ZK0u6OpHKi&#10;JpF26ltErSyy5CSKGh9zytx6ysX2E7SUPvgjORPyVoc6fQkToziRfb4SrFpkkpzTu7uPsxmFJMVu&#10;JrcTsql89nrah4ifFdQsGQUPJGDHqzhtIvapQ0q6LII15dpYmzYpsLKBnQSJ3VQG1aX4b1nWpVwH&#10;6VRfMHmyBLGHkixs923Hys0Acw/lmdAH6Fsoerk2dN9GRHwWgXqGUNEc4BMt2kJTcLhYnFUQfvzN&#10;n/JJSopy1lAPFjx+P4qgOLNfHImcGnYwwmDsB8Md6xUQ0glNmJedSQcC2sHUAeoXGo9luoVCwkm6&#10;q+A4mCvsJ4HGS6rlskuitvQCN27rZSo98LprX0TwF1WQ9HyEoTtF/kacPrdneXlE0KZTLvHas3ih&#10;m1q60/4yfmlmft13Wa8/icVPAAAA//8DAFBLAwQUAAYACAAAACEAjPv6/OAAAAALAQAADwAAAGRy&#10;cy9kb3ducmV2LnhtbEyPwU7DMBBE70j8g7VIXBC1SZuqhDgVtHCDQ0vVsxsvSUS8jmKnSf+e5QS3&#10;Wc1o5m2+nlwrztiHxpOGh5kCgVR621Cl4fD5dr8CEaIha1pPqOGCAdbF9VVuMutH2uF5HyvBJRQy&#10;o6GOscukDGWNzoSZ75DY+/K9M5HPvpK2NyOXu1YmSi2lMw3xQm063NRYfu8Hp2G57YdxR5u77eH1&#10;3Xx0VXJ8uRy1vr2Znp9ARJziXxh+8RkdCmY6+YFsEK2GxWrO6JFFqhYgOPGYpixOGtJ5okAWufz/&#10;Q/EDAAD//wMAUEsBAi0AFAAGAAgAAAAhALaDOJL+AAAA4QEAABMAAAAAAAAAAAAAAAAAAAAAAFtD&#10;b250ZW50X1R5cGVzXS54bWxQSwECLQAUAAYACAAAACEAOP0h/9YAAACUAQAACwAAAAAAAAAAAAAA&#10;AAAvAQAAX3JlbHMvLnJlbHNQSwECLQAUAAYACAAAACEApURZmTMCAABsBAAADgAAAAAAAAAAAAAA&#10;AAAuAgAAZHJzL2Uyb0RvYy54bWxQSwECLQAUAAYACAAAACEAjPv6/OAAAAALAQAADwAAAAAAAAAA&#10;AAAAAACNBAAAZHJzL2Rvd25yZXYueG1sUEsFBgAAAAAEAAQA8wAAAJoFAAAAAA==&#10;" stroked="f">
                <v:textbox inset="0,0,0,0">
                  <w:txbxContent>
                    <w:p w:rsidR="00220A08" w:rsidRPr="00480B9F" w:rsidRDefault="00220A08" w:rsidP="00CF07A5">
                      <w:pPr>
                        <w:pStyle w:val="Billedtekst"/>
                        <w:rPr>
                          <w:rFonts w:ascii="EB Garamond" w:hAnsi="EB Garamond"/>
                          <w:lang w:val="en-US"/>
                        </w:rPr>
                      </w:pPr>
                      <w:r w:rsidRPr="00480B9F">
                        <w:rPr>
                          <w:rFonts w:ascii="EB Garamond" w:hAnsi="EB Garamond"/>
                          <w:lang w:val="en-US"/>
                        </w:rPr>
                        <w:t xml:space="preserve">Figure 5: Occipital lobe activation for </w:t>
                      </w:r>
                      <w:r w:rsidR="007351B1" w:rsidRPr="00480B9F">
                        <w:rPr>
                          <w:rFonts w:ascii="EB Garamond" w:hAnsi="EB Garamond"/>
                          <w:lang w:val="en-US"/>
                        </w:rPr>
                        <w:t>t</w:t>
                      </w:r>
                      <w:r w:rsidRPr="00480B9F">
                        <w:rPr>
                          <w:rFonts w:ascii="EB Garamond" w:hAnsi="EB Garamond"/>
                          <w:lang w:val="en-US"/>
                        </w:rPr>
                        <w:t xml:space="preserve">ools </w:t>
                      </w:r>
                    </w:p>
                    <w:p w:rsidR="00220A08" w:rsidRPr="00480B9F" w:rsidRDefault="00220A08" w:rsidP="00CF07A5">
                      <w:pPr>
                        <w:pStyle w:val="Billedtekst"/>
                        <w:rPr>
                          <w:rFonts w:ascii="EB Garamond" w:hAnsi="EB Garamond"/>
                          <w:lang w:val="en-US"/>
                        </w:rPr>
                      </w:pPr>
                      <w:r w:rsidRPr="00480B9F">
                        <w:rPr>
                          <w:rFonts w:ascii="EB Garamond" w:hAnsi="EB Garamond"/>
                          <w:lang w:val="en-US"/>
                        </w:rPr>
                        <w:t xml:space="preserve">Activation of the occipital lobe is much </w:t>
                      </w:r>
                      <w:r w:rsidR="007351B1" w:rsidRPr="00480B9F">
                        <w:rPr>
                          <w:rFonts w:ascii="EB Garamond" w:hAnsi="EB Garamond"/>
                          <w:lang w:val="en-US"/>
                        </w:rPr>
                        <w:t>less</w:t>
                      </w:r>
                      <w:r w:rsidRPr="00480B9F">
                        <w:rPr>
                          <w:rFonts w:ascii="EB Garamond" w:hAnsi="EB Garamond"/>
                          <w:lang w:val="en-US"/>
                        </w:rPr>
                        <w:t xml:space="preserve"> for tools.</w:t>
                      </w:r>
                    </w:p>
                    <w:p w:rsidR="00220A08" w:rsidRPr="00F9308B" w:rsidRDefault="00220A08" w:rsidP="00CF07A5">
                      <w:pPr>
                        <w:rPr>
                          <w:sz w:val="20"/>
                          <w:lang w:val="en-US"/>
                        </w:rPr>
                      </w:pPr>
                    </w:p>
                    <w:p w:rsidR="00220A08" w:rsidRPr="00F9308B" w:rsidRDefault="00220A08" w:rsidP="00CF07A5">
                      <w:pPr>
                        <w:rPr>
                          <w:sz w:val="20"/>
                          <w:lang w:val="en-US"/>
                        </w:rPr>
                      </w:pPr>
                    </w:p>
                    <w:p w:rsidR="00220A08" w:rsidRPr="00F9308B" w:rsidRDefault="00220A08" w:rsidP="00CF07A5">
                      <w:pPr>
                        <w:pStyle w:val="Billedtekst"/>
                        <w:rPr>
                          <w:rFonts w:ascii="EB Garamond" w:eastAsia="Times New Roman" w:hAnsi="EB Garamond" w:cs="Times New Roman"/>
                          <w:noProof/>
                          <w:color w:val="000000"/>
                          <w:sz w:val="16"/>
                          <w:lang w:val="en-US"/>
                        </w:rPr>
                      </w:pPr>
                    </w:p>
                  </w:txbxContent>
                </v:textbox>
                <w10:wrap type="tight" anchorx="margin"/>
              </v:shape>
            </w:pict>
          </mc:Fallback>
        </mc:AlternateContent>
      </w:r>
      <w:r w:rsidR="007351B1">
        <w:rPr>
          <w:noProof/>
        </w:rPr>
        <mc:AlternateContent>
          <mc:Choice Requires="wps">
            <w:drawing>
              <wp:anchor distT="0" distB="0" distL="114300" distR="114300" simplePos="0" relativeHeight="251696128" behindDoc="1" locked="0" layoutInCell="1" allowOverlap="1" wp14:anchorId="5C9D1511" wp14:editId="113E1242">
                <wp:simplePos x="0" y="0"/>
                <wp:positionH relativeFrom="margin">
                  <wp:align>left</wp:align>
                </wp:positionH>
                <wp:positionV relativeFrom="paragraph">
                  <wp:posOffset>2854960</wp:posOffset>
                </wp:positionV>
                <wp:extent cx="2994660" cy="518160"/>
                <wp:effectExtent l="0" t="0" r="0" b="0"/>
                <wp:wrapTight wrapText="bothSides">
                  <wp:wrapPolygon edited="0">
                    <wp:start x="0" y="0"/>
                    <wp:lineTo x="0" y="20647"/>
                    <wp:lineTo x="21435" y="20647"/>
                    <wp:lineTo x="21435" y="0"/>
                    <wp:lineTo x="0" y="0"/>
                  </wp:wrapPolygon>
                </wp:wrapTight>
                <wp:docPr id="199" name="Tekstfelt 199"/>
                <wp:cNvGraphicFramePr/>
                <a:graphic xmlns:a="http://schemas.openxmlformats.org/drawingml/2006/main">
                  <a:graphicData uri="http://schemas.microsoft.com/office/word/2010/wordprocessingShape">
                    <wps:wsp>
                      <wps:cNvSpPr txBox="1"/>
                      <wps:spPr>
                        <a:xfrm>
                          <a:off x="0" y="0"/>
                          <a:ext cx="2994660" cy="518160"/>
                        </a:xfrm>
                        <a:prstGeom prst="rect">
                          <a:avLst/>
                        </a:prstGeom>
                        <a:solidFill>
                          <a:prstClr val="white"/>
                        </a:solidFill>
                        <a:ln>
                          <a:noFill/>
                        </a:ln>
                      </wps:spPr>
                      <wps:txbx>
                        <w:txbxContent>
                          <w:p w:rsidR="00220A08" w:rsidRPr="00480B9F" w:rsidRDefault="00220A08" w:rsidP="00CF07A5">
                            <w:pPr>
                              <w:pStyle w:val="Billedtekst"/>
                              <w:rPr>
                                <w:rFonts w:ascii="EB Garamond" w:hAnsi="EB Garamond"/>
                                <w:lang w:val="en-US"/>
                              </w:rPr>
                            </w:pPr>
                            <w:r w:rsidRPr="00480B9F">
                              <w:rPr>
                                <w:rFonts w:ascii="EB Garamond" w:hAnsi="EB Garamond"/>
                                <w:lang w:val="en-US"/>
                              </w:rPr>
                              <w:t xml:space="preserve">Figure 4: Occipital lobe activation for animals </w:t>
                            </w:r>
                          </w:p>
                          <w:p w:rsidR="00220A08" w:rsidRPr="00480B9F" w:rsidRDefault="00220A08" w:rsidP="00CF07A5">
                            <w:pPr>
                              <w:pStyle w:val="Billedtekst"/>
                              <w:rPr>
                                <w:rFonts w:ascii="EB Garamond" w:hAnsi="EB Garamond"/>
                                <w:lang w:val="en-US"/>
                              </w:rPr>
                            </w:pPr>
                            <w:r w:rsidRPr="00480B9F">
                              <w:rPr>
                                <w:rFonts w:ascii="EB Garamond" w:hAnsi="EB Garamond"/>
                                <w:lang w:val="en-US"/>
                              </w:rPr>
                              <w:t>Large activation of the occipital lobe can be seen.</w:t>
                            </w:r>
                          </w:p>
                          <w:p w:rsidR="00220A08" w:rsidRPr="00F9308B" w:rsidRDefault="00220A08" w:rsidP="00CF07A5">
                            <w:pPr>
                              <w:rPr>
                                <w:sz w:val="20"/>
                                <w:lang w:val="en-US"/>
                              </w:rPr>
                            </w:pPr>
                          </w:p>
                          <w:p w:rsidR="00220A08" w:rsidRPr="00F9308B" w:rsidRDefault="00220A08" w:rsidP="00CF07A5">
                            <w:pPr>
                              <w:rPr>
                                <w:sz w:val="20"/>
                                <w:lang w:val="en-US"/>
                              </w:rPr>
                            </w:pPr>
                          </w:p>
                          <w:p w:rsidR="00220A08" w:rsidRPr="00F9308B" w:rsidRDefault="00220A08" w:rsidP="00CF07A5">
                            <w:pPr>
                              <w:pStyle w:val="Billedtekst"/>
                              <w:rPr>
                                <w:rFonts w:ascii="EB Garamond" w:eastAsia="Times New Roman" w:hAnsi="EB Garamond" w:cs="Times New Roman"/>
                                <w:noProof/>
                                <w:color w:val="000000"/>
                                <w:sz w:val="16"/>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D1511" id="Tekstfelt 199" o:spid="_x0000_s1032" type="#_x0000_t202" style="position:absolute;margin-left:0;margin-top:224.8pt;width:235.8pt;height:40.8pt;z-index:-251620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f7MwIAAGwEAAAOAAAAZHJzL2Uyb0RvYy54bWysVMFu2zAMvQ/YPwi6L06CLWiMOEWWIsOA&#10;oC2QFD0rshQLk0VNYmJ3Xz/KjtOt22nYRaZIitJ7j/Titq0tO6sQDbiCT0ZjzpSTUBp3LPjTfvPh&#10;hrOIwpXCglMFf1GR3y7fv1s0PldTqMCWKjAq4mLe+IJXiD7PsigrVYs4Aq8cBTWEWiBtwzErg2io&#10;em2z6Xg8yxoIpQ8gVYzkveuDfNnV11pJfNA6KmS24PQ27NbQrYe0ZsuFyI9B+MrIyzPEP7yiFsbR&#10;pddSdwIFOwXzR6nayAARNI4k1BlobaTqMBCayfgNml0lvOqwEDnRX2mK/6+svD8/BmZK0m4+58yJ&#10;mkTaq28RtbLIkpMoanzMKXPnKRfbz9BS+uCP5EzIWx3q9CVMjOJE9suVYNUik+SczucfZzMKSYp9&#10;mtxMyKby2etpHyJ+UVCzZBQ8kIAdr+K8jdinDinpsgjWlBtjbdqkwNoGdhYkdlMZVJfiv2VZl3Id&#10;pFN9weTJEsQeSrKwPbQdK7MB5gHKF0IfoG+h6OXG0H1bEfFRBOoZQkVzgA+0aAtNweFicVZB+PE3&#10;f8onKSnKWUM9WPD4/SSC4sx+dSRyatjBCINxGAx3qtdASCc0YV52Jh0IaAdTB6ifaTxW6RYKCSfp&#10;roLjYK6xnwQaL6lWqy6J2tIL3Lqdl6n0wOu+fRbBX1RB0vMehu4U+Rtx+tye5dUJQZtOucRrz+KF&#10;bmrpTvvL+KWZ+XXfZb3+JJY/AQAA//8DAFBLAwQUAAYACAAAACEADXwOe98AAAAIAQAADwAAAGRy&#10;cy9kb3ducmV2LnhtbEyPQU+DQBCF7yb+h82YeDF2AREVGRpt7U0PrU3PW3YFIjtL2KXQf+940tub&#10;vMl73yuWs+3EyQy+dYQQLyIQhiqnW6oR9p+b20cQPijSqnNkEM7Gw7K8vChUrt1EW3PahVpwCPlc&#10;ITQh9LmUvmqMVX7hekPsfbnBqsDnUEs9qInDbSeTKMqkVS1xQ6N6s2pM9b0bLUK2HsZpS6ub9f7t&#10;XX30dXJ4PR8Qr6/ml2cQwczh7xl+8RkdSmY6upG0Fx0CDwkIafqUgWA7fYhZHBHu7+IEZFnI/wPK&#10;HwAAAP//AwBQSwECLQAUAAYACAAAACEAtoM4kv4AAADhAQAAEwAAAAAAAAAAAAAAAAAAAAAAW0Nv&#10;bnRlbnRfVHlwZXNdLnhtbFBLAQItABQABgAIAAAAIQA4/SH/1gAAAJQBAAALAAAAAAAAAAAAAAAA&#10;AC8BAABfcmVscy8ucmVsc1BLAQItABQABgAIAAAAIQCBZpf7MwIAAGwEAAAOAAAAAAAAAAAAAAAA&#10;AC4CAABkcnMvZTJvRG9jLnhtbFBLAQItABQABgAIAAAAIQANfA573wAAAAgBAAAPAAAAAAAAAAAA&#10;AAAAAI0EAABkcnMvZG93bnJldi54bWxQSwUGAAAAAAQABADzAAAAmQUAAAAA&#10;" stroked="f">
                <v:textbox inset="0,0,0,0">
                  <w:txbxContent>
                    <w:p w:rsidR="00220A08" w:rsidRPr="00480B9F" w:rsidRDefault="00220A08" w:rsidP="00CF07A5">
                      <w:pPr>
                        <w:pStyle w:val="Billedtekst"/>
                        <w:rPr>
                          <w:rFonts w:ascii="EB Garamond" w:hAnsi="EB Garamond"/>
                          <w:lang w:val="en-US"/>
                        </w:rPr>
                      </w:pPr>
                      <w:r w:rsidRPr="00480B9F">
                        <w:rPr>
                          <w:rFonts w:ascii="EB Garamond" w:hAnsi="EB Garamond"/>
                          <w:lang w:val="en-US"/>
                        </w:rPr>
                        <w:t xml:space="preserve">Figure 4: Occipital lobe activation for animals </w:t>
                      </w:r>
                    </w:p>
                    <w:p w:rsidR="00220A08" w:rsidRPr="00480B9F" w:rsidRDefault="00220A08" w:rsidP="00CF07A5">
                      <w:pPr>
                        <w:pStyle w:val="Billedtekst"/>
                        <w:rPr>
                          <w:rFonts w:ascii="EB Garamond" w:hAnsi="EB Garamond"/>
                          <w:lang w:val="en-US"/>
                        </w:rPr>
                      </w:pPr>
                      <w:r w:rsidRPr="00480B9F">
                        <w:rPr>
                          <w:rFonts w:ascii="EB Garamond" w:hAnsi="EB Garamond"/>
                          <w:lang w:val="en-US"/>
                        </w:rPr>
                        <w:t>Large activation of the occipital lobe can be seen.</w:t>
                      </w:r>
                    </w:p>
                    <w:p w:rsidR="00220A08" w:rsidRPr="00F9308B" w:rsidRDefault="00220A08" w:rsidP="00CF07A5">
                      <w:pPr>
                        <w:rPr>
                          <w:sz w:val="20"/>
                          <w:lang w:val="en-US"/>
                        </w:rPr>
                      </w:pPr>
                    </w:p>
                    <w:p w:rsidR="00220A08" w:rsidRPr="00F9308B" w:rsidRDefault="00220A08" w:rsidP="00CF07A5">
                      <w:pPr>
                        <w:rPr>
                          <w:sz w:val="20"/>
                          <w:lang w:val="en-US"/>
                        </w:rPr>
                      </w:pPr>
                    </w:p>
                    <w:p w:rsidR="00220A08" w:rsidRPr="00F9308B" w:rsidRDefault="00220A08" w:rsidP="00CF07A5">
                      <w:pPr>
                        <w:pStyle w:val="Billedtekst"/>
                        <w:rPr>
                          <w:rFonts w:ascii="EB Garamond" w:eastAsia="Times New Roman" w:hAnsi="EB Garamond" w:cs="Times New Roman"/>
                          <w:noProof/>
                          <w:color w:val="000000"/>
                          <w:sz w:val="16"/>
                          <w:lang w:val="en-US"/>
                        </w:rPr>
                      </w:pPr>
                    </w:p>
                  </w:txbxContent>
                </v:textbox>
                <w10:wrap type="tight" anchorx="margin"/>
              </v:shape>
            </w:pict>
          </mc:Fallback>
        </mc:AlternateContent>
      </w:r>
      <w:r w:rsidR="00CF07A5" w:rsidRPr="00AB4636">
        <w:rPr>
          <w:rFonts w:ascii="EB Garamond" w:eastAsia="Times New Roman" w:hAnsi="EB Garamond" w:cs="Times New Roman"/>
          <w:noProof/>
          <w:color w:val="000000"/>
        </w:rPr>
        <w:drawing>
          <wp:anchor distT="0" distB="0" distL="114300" distR="114300" simplePos="0" relativeHeight="251695104" behindDoc="1" locked="0" layoutInCell="1" allowOverlap="1" wp14:anchorId="0CEB1508" wp14:editId="3192824A">
            <wp:simplePos x="0" y="0"/>
            <wp:positionH relativeFrom="margin">
              <wp:align>left</wp:align>
            </wp:positionH>
            <wp:positionV relativeFrom="paragraph">
              <wp:posOffset>234315</wp:posOffset>
            </wp:positionV>
            <wp:extent cx="3116580" cy="2755900"/>
            <wp:effectExtent l="0" t="0" r="7620" b="6350"/>
            <wp:wrapTight wrapText="bothSides">
              <wp:wrapPolygon edited="0">
                <wp:start x="0" y="0"/>
                <wp:lineTo x="0" y="21500"/>
                <wp:lineTo x="21521" y="21500"/>
                <wp:lineTo x="21521" y="0"/>
                <wp:lineTo x="0" y="0"/>
              </wp:wrapPolygon>
            </wp:wrapTight>
            <wp:docPr id="208" name="Billede 208" descr="https://lh5.googleusercontent.com/6amIpnQ2JwfR6glOrQUvlPH45MRhsGEKN3fpPiGFV8l3QnbpTHfxr_wMp6xhrQZr-ljEIYo2TPXFRDWlU4hAl-RGZjyTiyunKmBpD2l50xE111jDIAYmTd0N99rG1WZzd4AxCv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6amIpnQ2JwfR6glOrQUvlPH45MRhsGEKN3fpPiGFV8l3QnbpTHfxr_wMp6xhrQZr-ljEIYo2TPXFRDWlU4hAl-RGZjyTiyunKmBpD2l50xE111jDIAYmTd0N99rG1WZzd4AxCvFU"/>
                    <pic:cNvPicPr>
                      <a:picLocks noChangeAspect="1" noChangeArrowheads="1"/>
                    </pic:cNvPicPr>
                  </pic:nvPicPr>
                  <pic:blipFill rotWithShape="1">
                    <a:blip r:embed="rId14">
                      <a:extLst>
                        <a:ext uri="{28A0092B-C50C-407E-A947-70E740481C1C}">
                          <a14:useLocalDpi xmlns:a14="http://schemas.microsoft.com/office/drawing/2010/main" val="0"/>
                        </a:ext>
                      </a:extLst>
                    </a:blip>
                    <a:srcRect l="15393" t="52133" r="15997"/>
                    <a:stretch/>
                  </pic:blipFill>
                  <pic:spPr bwMode="auto">
                    <a:xfrm>
                      <a:off x="0" y="0"/>
                      <a:ext cx="3116580" cy="275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7A5">
        <w:rPr>
          <w:rFonts w:ascii="EB Garamond" w:eastAsia="Times New Roman" w:hAnsi="EB Garamond" w:cs="Times New Roman"/>
          <w:b/>
          <w:bCs/>
          <w:color w:val="000000"/>
          <w:lang w:val="en-US"/>
        </w:rPr>
        <w:t>2</w:t>
      </w:r>
      <w:r w:rsidR="00CF07A5" w:rsidRPr="00AB4636">
        <w:rPr>
          <w:rFonts w:ascii="EB Garamond" w:eastAsia="Times New Roman" w:hAnsi="EB Garamond" w:cs="Times New Roman"/>
          <w:b/>
          <w:bCs/>
          <w:color w:val="000000"/>
          <w:lang w:val="en-US"/>
        </w:rPr>
        <w:t xml:space="preserve">. </w:t>
      </w:r>
      <w:r w:rsidR="00CF07A5">
        <w:rPr>
          <w:rFonts w:ascii="EB Garamond" w:eastAsia="Times New Roman" w:hAnsi="EB Garamond" w:cs="Times New Roman"/>
          <w:b/>
          <w:bCs/>
          <w:color w:val="000000"/>
          <w:sz w:val="28"/>
          <w:szCs w:val="28"/>
          <w:lang w:val="en-US"/>
        </w:rPr>
        <w:t>Occipital lobe</w:t>
      </w:r>
    </w:p>
    <w:p w:rsidR="007351B1" w:rsidRPr="007351B1" w:rsidRDefault="007351B1" w:rsidP="00CF07A5">
      <w:pPr>
        <w:spacing w:line="240" w:lineRule="auto"/>
        <w:rPr>
          <w:rFonts w:ascii="Times New Roman" w:eastAsia="Times New Roman" w:hAnsi="Times New Roman" w:cs="Times New Roman"/>
          <w:sz w:val="24"/>
          <w:szCs w:val="24"/>
          <w:lang w:val="en-US"/>
        </w:rPr>
      </w:pPr>
    </w:p>
    <w:p w:rsidR="007351B1" w:rsidRDefault="00CF07A5" w:rsidP="007351B1">
      <w:pPr>
        <w:spacing w:line="240" w:lineRule="auto"/>
        <w:rPr>
          <w:rFonts w:ascii="EB Garamond" w:eastAsia="Times New Roman" w:hAnsi="EB Garamond" w:cs="Times New Roman"/>
          <w:color w:val="000000"/>
          <w:lang w:val="en-US"/>
        </w:rPr>
      </w:pPr>
      <w:r>
        <w:rPr>
          <w:noProof/>
        </w:rPr>
        <w:lastRenderedPageBreak/>
        <mc:AlternateContent>
          <mc:Choice Requires="wps">
            <w:drawing>
              <wp:anchor distT="0" distB="0" distL="114300" distR="114300" simplePos="0" relativeHeight="251702272" behindDoc="1" locked="0" layoutInCell="1" allowOverlap="1" wp14:anchorId="154F22BB" wp14:editId="17F40E9E">
                <wp:simplePos x="0" y="0"/>
                <wp:positionH relativeFrom="margin">
                  <wp:posOffset>3072130</wp:posOffset>
                </wp:positionH>
                <wp:positionV relativeFrom="paragraph">
                  <wp:posOffset>2884170</wp:posOffset>
                </wp:positionV>
                <wp:extent cx="2994660" cy="518160"/>
                <wp:effectExtent l="0" t="0" r="0" b="0"/>
                <wp:wrapTight wrapText="bothSides">
                  <wp:wrapPolygon edited="0">
                    <wp:start x="0" y="0"/>
                    <wp:lineTo x="0" y="20647"/>
                    <wp:lineTo x="21435" y="20647"/>
                    <wp:lineTo x="21435" y="0"/>
                    <wp:lineTo x="0" y="0"/>
                  </wp:wrapPolygon>
                </wp:wrapTight>
                <wp:docPr id="200" name="Tekstfelt 200"/>
                <wp:cNvGraphicFramePr/>
                <a:graphic xmlns:a="http://schemas.openxmlformats.org/drawingml/2006/main">
                  <a:graphicData uri="http://schemas.microsoft.com/office/word/2010/wordprocessingShape">
                    <wps:wsp>
                      <wps:cNvSpPr txBox="1"/>
                      <wps:spPr>
                        <a:xfrm>
                          <a:off x="0" y="0"/>
                          <a:ext cx="2994660" cy="518160"/>
                        </a:xfrm>
                        <a:prstGeom prst="rect">
                          <a:avLst/>
                        </a:prstGeom>
                        <a:solidFill>
                          <a:prstClr val="white"/>
                        </a:solidFill>
                        <a:ln>
                          <a:noFill/>
                        </a:ln>
                      </wps:spPr>
                      <wps:txbx>
                        <w:txbxContent>
                          <w:p w:rsidR="00220A08" w:rsidRPr="00480B9F" w:rsidRDefault="00220A08" w:rsidP="00CF07A5">
                            <w:pPr>
                              <w:pStyle w:val="Billedtekst"/>
                              <w:rPr>
                                <w:rFonts w:ascii="EB Garamond" w:hAnsi="EB Garamond"/>
                                <w:lang w:val="en-US"/>
                              </w:rPr>
                            </w:pPr>
                            <w:r w:rsidRPr="00480B9F">
                              <w:rPr>
                                <w:rFonts w:ascii="EB Garamond" w:hAnsi="EB Garamond"/>
                                <w:lang w:val="en-US"/>
                              </w:rPr>
                              <w:t xml:space="preserve">Figure 7: Motor cortex activation for tools </w:t>
                            </w:r>
                          </w:p>
                          <w:p w:rsidR="00220A08" w:rsidRPr="00480B9F" w:rsidRDefault="00220A08" w:rsidP="00CF07A5">
                            <w:pPr>
                              <w:pStyle w:val="Billedtekst"/>
                              <w:rPr>
                                <w:rFonts w:ascii="EB Garamond" w:hAnsi="EB Garamond"/>
                                <w:lang w:val="en-US"/>
                              </w:rPr>
                            </w:pPr>
                            <w:r w:rsidRPr="00480B9F">
                              <w:rPr>
                                <w:rFonts w:ascii="EB Garamond" w:hAnsi="EB Garamond"/>
                                <w:lang w:val="en-US"/>
                              </w:rPr>
                              <w:t>No increased activation in motor or premotor cortices can be seen.</w:t>
                            </w:r>
                          </w:p>
                          <w:p w:rsidR="00220A08" w:rsidRPr="00F9308B" w:rsidRDefault="00220A08" w:rsidP="00CF07A5">
                            <w:pPr>
                              <w:rPr>
                                <w:sz w:val="20"/>
                                <w:lang w:val="en-US"/>
                              </w:rPr>
                            </w:pPr>
                          </w:p>
                          <w:p w:rsidR="00220A08" w:rsidRPr="00F9308B" w:rsidRDefault="00220A08" w:rsidP="00CF07A5">
                            <w:pPr>
                              <w:rPr>
                                <w:sz w:val="20"/>
                                <w:lang w:val="en-US"/>
                              </w:rPr>
                            </w:pPr>
                          </w:p>
                          <w:p w:rsidR="00220A08" w:rsidRPr="00F9308B" w:rsidRDefault="00220A08" w:rsidP="00CF07A5">
                            <w:pPr>
                              <w:pStyle w:val="Billedtekst"/>
                              <w:rPr>
                                <w:rFonts w:ascii="EB Garamond" w:eastAsia="Times New Roman" w:hAnsi="EB Garamond" w:cs="Times New Roman"/>
                                <w:noProof/>
                                <w:color w:val="000000"/>
                                <w:sz w:val="16"/>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F22BB" id="Tekstfelt 200" o:spid="_x0000_s1033" type="#_x0000_t202" style="position:absolute;margin-left:241.9pt;margin-top:227.1pt;width:235.8pt;height:40.8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7aqMwIAAGwEAAAOAAAAZHJzL2Uyb0RvYy54bWysVMFu2zAMvQ/YPwi6L06CLWuNOEWWIsOA&#10;oC2QDD0rshQLk0VNYmJnXz/KjtOt22nYRaZI6knvkfT8rq0tO6kQDbiCT0ZjzpSTUBp3KPjX3frd&#10;DWcRhSuFBacKflaR3y3evpk3PldTqMCWKjACcTFvfMErRJ9nWZSVqkUcgVeOghpCLZC24ZCVQTSE&#10;XttsOh7PsgZC6QNIFSN57/sgX3T4WiuJj1pHhcwWnN6G3Rq6dZ/WbDEX+SEIXxl5eYb4h1fUwji6&#10;9Ap1L1CwYzB/QNVGBoigcSShzkBrI1XHgdhMxq/YbCvhVceFxIn+KlP8f7Dy4fQUmCkLTmpy5kRN&#10;RdqpbxG1ssiSkyRqfMwpc+spF9tP0FKpB38kZ2Le6lCnL3FiFCew81Vg1SKT5Jze3r6fzSgkKfZh&#10;cjMhm+Czl9M+RPysoGbJKHigAna6itMmYp86pKTLIlhTro21aZMCKxvYSVCxm8qguoD/lmVdynWQ&#10;TvWAyZMlij2VZGG7bztVPg4091CeiX2AvoWil2tD921ExCcRqGeIFc0BPtKiLTQFh4vFWQXhx9/8&#10;KZ9KSVHOGurBgsfvRxEUZ/aLoyITJA5GGIz9YLhjvQJiOqEJ87Iz6UBAO5g6QP1M47FMt1BIOEl3&#10;FRwHc4X9JNB4SbVcdknUll7gxm29TNCDrrv2WQR/qQpSPR9g6E6RvypOn9urvDwiaNNVLunaq3iR&#10;m1q6q/1l/NLM/Lrvsl5+EoufAAAA//8DAFBLAwQUAAYACAAAACEAEcNt++EAAAALAQAADwAAAGRy&#10;cy9kb3ducmV2LnhtbEyPwU7DMBBE70j8g7VIXBB1SOMqhDgVtHCDQ0vVsxsvSUS8jmynSf8ec4Lb&#10;jnY086Zcz6ZnZ3S+syThYZEAQ6qt7qiRcPh8u8+B+aBIq94SSrigh3V1fVWqQtuJdnjeh4bFEPKF&#10;ktCGMBSc+7pFo/zCDkjx92WdUSFK13Dt1BTDTc/TJFlxozqKDa0acNNi/b0fjYTV1o3TjjZ328Pr&#10;u/oYmvT4cjlKeXszPz8BCziHPzP84kd0qCLTyY6kPeslZPkyood4iCwFFh2PQmTAThLEUuTAq5L/&#10;31D9AAAA//8DAFBLAQItABQABgAIAAAAIQC2gziS/gAAAOEBAAATAAAAAAAAAAAAAAAAAAAAAABb&#10;Q29udGVudF9UeXBlc10ueG1sUEsBAi0AFAAGAAgAAAAhADj9If/WAAAAlAEAAAsAAAAAAAAAAAAA&#10;AAAALwEAAF9yZWxzLy5yZWxzUEsBAi0AFAAGAAgAAAAhAPF/tqozAgAAbAQAAA4AAAAAAAAAAAAA&#10;AAAALgIAAGRycy9lMm9Eb2MueG1sUEsBAi0AFAAGAAgAAAAhABHDbfvhAAAACwEAAA8AAAAAAAAA&#10;AAAAAAAAjQQAAGRycy9kb3ducmV2LnhtbFBLBQYAAAAABAAEAPMAAACbBQAAAAA=&#10;" stroked="f">
                <v:textbox inset="0,0,0,0">
                  <w:txbxContent>
                    <w:p w:rsidR="00220A08" w:rsidRPr="00480B9F" w:rsidRDefault="00220A08" w:rsidP="00CF07A5">
                      <w:pPr>
                        <w:pStyle w:val="Billedtekst"/>
                        <w:rPr>
                          <w:rFonts w:ascii="EB Garamond" w:hAnsi="EB Garamond"/>
                          <w:lang w:val="en-US"/>
                        </w:rPr>
                      </w:pPr>
                      <w:r w:rsidRPr="00480B9F">
                        <w:rPr>
                          <w:rFonts w:ascii="EB Garamond" w:hAnsi="EB Garamond"/>
                          <w:lang w:val="en-US"/>
                        </w:rPr>
                        <w:t xml:space="preserve">Figure 7: Motor cortex activation for tools </w:t>
                      </w:r>
                    </w:p>
                    <w:p w:rsidR="00220A08" w:rsidRPr="00480B9F" w:rsidRDefault="00220A08" w:rsidP="00CF07A5">
                      <w:pPr>
                        <w:pStyle w:val="Billedtekst"/>
                        <w:rPr>
                          <w:rFonts w:ascii="EB Garamond" w:hAnsi="EB Garamond"/>
                          <w:lang w:val="en-US"/>
                        </w:rPr>
                      </w:pPr>
                      <w:r w:rsidRPr="00480B9F">
                        <w:rPr>
                          <w:rFonts w:ascii="EB Garamond" w:hAnsi="EB Garamond"/>
                          <w:lang w:val="en-US"/>
                        </w:rPr>
                        <w:t>No increased activation in motor or premotor cortices can be seen.</w:t>
                      </w:r>
                    </w:p>
                    <w:p w:rsidR="00220A08" w:rsidRPr="00F9308B" w:rsidRDefault="00220A08" w:rsidP="00CF07A5">
                      <w:pPr>
                        <w:rPr>
                          <w:sz w:val="20"/>
                          <w:lang w:val="en-US"/>
                        </w:rPr>
                      </w:pPr>
                    </w:p>
                    <w:p w:rsidR="00220A08" w:rsidRPr="00F9308B" w:rsidRDefault="00220A08" w:rsidP="00CF07A5">
                      <w:pPr>
                        <w:rPr>
                          <w:sz w:val="20"/>
                          <w:lang w:val="en-US"/>
                        </w:rPr>
                      </w:pPr>
                    </w:p>
                    <w:p w:rsidR="00220A08" w:rsidRPr="00F9308B" w:rsidRDefault="00220A08" w:rsidP="00CF07A5">
                      <w:pPr>
                        <w:pStyle w:val="Billedtekst"/>
                        <w:rPr>
                          <w:rFonts w:ascii="EB Garamond" w:eastAsia="Times New Roman" w:hAnsi="EB Garamond" w:cs="Times New Roman"/>
                          <w:noProof/>
                          <w:color w:val="000000"/>
                          <w:sz w:val="16"/>
                          <w:lang w:val="en-US"/>
                        </w:rPr>
                      </w:pPr>
                    </w:p>
                  </w:txbxContent>
                </v:textbox>
                <w10:wrap type="tight" anchorx="margin"/>
              </v:shape>
            </w:pict>
          </mc:Fallback>
        </mc:AlternateContent>
      </w:r>
      <w:r>
        <w:rPr>
          <w:noProof/>
        </w:rPr>
        <mc:AlternateContent>
          <mc:Choice Requires="wps">
            <w:drawing>
              <wp:anchor distT="0" distB="0" distL="114300" distR="114300" simplePos="0" relativeHeight="251701248" behindDoc="1" locked="0" layoutInCell="1" allowOverlap="1" wp14:anchorId="08E17D19" wp14:editId="4D88D650">
                <wp:simplePos x="0" y="0"/>
                <wp:positionH relativeFrom="margin">
                  <wp:align>left</wp:align>
                </wp:positionH>
                <wp:positionV relativeFrom="paragraph">
                  <wp:posOffset>2884170</wp:posOffset>
                </wp:positionV>
                <wp:extent cx="2994660" cy="518160"/>
                <wp:effectExtent l="0" t="0" r="0" b="0"/>
                <wp:wrapTight wrapText="bothSides">
                  <wp:wrapPolygon edited="0">
                    <wp:start x="0" y="0"/>
                    <wp:lineTo x="0" y="20647"/>
                    <wp:lineTo x="21435" y="20647"/>
                    <wp:lineTo x="21435" y="0"/>
                    <wp:lineTo x="0" y="0"/>
                  </wp:wrapPolygon>
                </wp:wrapTight>
                <wp:docPr id="201" name="Tekstfelt 201"/>
                <wp:cNvGraphicFramePr/>
                <a:graphic xmlns:a="http://schemas.openxmlformats.org/drawingml/2006/main">
                  <a:graphicData uri="http://schemas.microsoft.com/office/word/2010/wordprocessingShape">
                    <wps:wsp>
                      <wps:cNvSpPr txBox="1"/>
                      <wps:spPr>
                        <a:xfrm>
                          <a:off x="0" y="0"/>
                          <a:ext cx="2994660" cy="518160"/>
                        </a:xfrm>
                        <a:prstGeom prst="rect">
                          <a:avLst/>
                        </a:prstGeom>
                        <a:solidFill>
                          <a:prstClr val="white"/>
                        </a:solidFill>
                        <a:ln>
                          <a:noFill/>
                        </a:ln>
                      </wps:spPr>
                      <wps:txbx>
                        <w:txbxContent>
                          <w:p w:rsidR="00220A08" w:rsidRPr="00480B9F" w:rsidRDefault="00220A08" w:rsidP="00CF07A5">
                            <w:pPr>
                              <w:pStyle w:val="Billedtekst"/>
                              <w:rPr>
                                <w:rFonts w:ascii="EB Garamond" w:hAnsi="EB Garamond"/>
                                <w:lang w:val="en-US"/>
                              </w:rPr>
                            </w:pPr>
                            <w:r w:rsidRPr="00480B9F">
                              <w:rPr>
                                <w:rFonts w:ascii="EB Garamond" w:hAnsi="EB Garamond"/>
                                <w:lang w:val="en-US"/>
                              </w:rPr>
                              <w:t xml:space="preserve">Figure 6: Motor cortex activation for animals </w:t>
                            </w:r>
                          </w:p>
                          <w:p w:rsidR="00220A08" w:rsidRPr="00480B9F" w:rsidRDefault="00220A08" w:rsidP="00CF07A5">
                            <w:pPr>
                              <w:pStyle w:val="Billedtekst"/>
                              <w:rPr>
                                <w:rFonts w:ascii="EB Garamond" w:hAnsi="EB Garamond"/>
                                <w:lang w:val="en-US"/>
                              </w:rPr>
                            </w:pPr>
                            <w:r w:rsidRPr="00480B9F">
                              <w:rPr>
                                <w:rFonts w:ascii="EB Garamond" w:hAnsi="EB Garamond"/>
                                <w:lang w:val="en-US"/>
                              </w:rPr>
                              <w:t>Activation in motor and premotor cortices can be seen.</w:t>
                            </w:r>
                          </w:p>
                          <w:p w:rsidR="00220A08" w:rsidRPr="00F9308B" w:rsidRDefault="00220A08" w:rsidP="00CF07A5">
                            <w:pPr>
                              <w:rPr>
                                <w:sz w:val="20"/>
                                <w:lang w:val="en-US"/>
                              </w:rPr>
                            </w:pPr>
                          </w:p>
                          <w:p w:rsidR="00220A08" w:rsidRPr="00F9308B" w:rsidRDefault="00220A08" w:rsidP="00CF07A5">
                            <w:pPr>
                              <w:rPr>
                                <w:sz w:val="20"/>
                                <w:lang w:val="en-US"/>
                              </w:rPr>
                            </w:pPr>
                          </w:p>
                          <w:p w:rsidR="00220A08" w:rsidRPr="00F9308B" w:rsidRDefault="00220A08" w:rsidP="00CF07A5">
                            <w:pPr>
                              <w:pStyle w:val="Billedtekst"/>
                              <w:rPr>
                                <w:rFonts w:ascii="EB Garamond" w:eastAsia="Times New Roman" w:hAnsi="EB Garamond" w:cs="Times New Roman"/>
                                <w:noProof/>
                                <w:color w:val="000000"/>
                                <w:sz w:val="16"/>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17D19" id="Tekstfelt 201" o:spid="_x0000_s1034" type="#_x0000_t202" style="position:absolute;margin-left:0;margin-top:227.1pt;width:235.8pt;height:40.8pt;z-index:-251615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6uMgIAAGwEAAAOAAAAZHJzL2Uyb0RvYy54bWysVFFv2jAQfp+0/2D5fQTQhtqIUDEqpkmo&#10;rQRVn41jE2uOz7MPEvbrd04I3bo9TXsxl7vznb/vu2N+19aWnVSIBlzBJ6MxZ8pJKI07FPx5t/5w&#10;w1lE4UphwamCn1Xkd4v37+aNz9UUKrClCoyKuJg3vuAVos+zLMpK1SKOwCtHQQ2hFkif4ZCVQTRU&#10;vbbZdDyeZQ2E0geQKkby3vdBvujqa60kPmodFTJbcHobdmfozn06s8Vc5IcgfGXk5RniH15RC+Oo&#10;6bXUvUDBjsH8Uao2MkAEjSMJdQZaG6k6DIRmMn6DZlsJrzosRE70V5ri/ysrH05PgZmy4NSfMydq&#10;EmmnvkXUyiJLTqKo8TGnzK2nXGw/Q0tSD/5IzoS81aFOv4SJUZzIPl8JVi0ySc7p7e3H2YxCkmKf&#10;JjcTsql89nrbh4hfFNQsGQUPJGDHqzhtIvapQ0pqFsGacm2sTR8psLKBnQSJ3VQG1aX4b1nWpVwH&#10;6VZfMHmyBLGHkixs923Hys0Acw/lmdAH6Ecoerk21G8jIj6JQDNDqGgP8JEObaEpOFwszioIP/7m&#10;T/kkJUU5a2gGCx6/H0VQnNmvjkROAzsYYTD2g+GO9QoIKclGr+lMuhDQDqYOUL/QeixTFwoJJ6lX&#10;wXEwV9hvAq2XVMtll0Rj6QVu3NbLVHrgdde+iOAvqiDp+QDDdIr8jTh9bs/y8oigTadc4rVn8UI3&#10;jXSn/WX90s78+t1lvf5JLH4CAAD//wMAUEsDBBQABgAIAAAAIQAJK3UJ3wAAAAgBAAAPAAAAZHJz&#10;L2Rvd25yZXYueG1sTI9BT4NAFITvJv6HzTPxYuxSBGyQpdFWb3pobXp+ZZ9AZN8Sdin037ue9DiZ&#10;ycw3xXo2nTjT4FrLCpaLCARxZXXLtYLD59v9CoTzyBo7y6TgQg7W5fVVgbm2E+/ovPe1CCXsclTQ&#10;eN/nUrqqIYNuYXvi4H3ZwaAPcqilHnAK5aaTcRRl0mDLYaHBnjYNVd/70SjItsM47Xhztz28vuNH&#10;X8fHl8tRqdub+fkJhKfZ/4XhFz+gQxmYTnZk7USnIBzxCpI0iUEEO3lcZiBOCtKHdAWyLOT/A+UP&#10;AAAA//8DAFBLAQItABQABgAIAAAAIQC2gziS/gAAAOEBAAATAAAAAAAAAAAAAAAAAAAAAABbQ29u&#10;dGVudF9UeXBlc10ueG1sUEsBAi0AFAAGAAgAAAAhADj9If/WAAAAlAEAAAsAAAAAAAAAAAAAAAAA&#10;LwEAAF9yZWxzLy5yZWxzUEsBAi0AFAAGAAgAAAAhAJj5vq4yAgAAbAQAAA4AAAAAAAAAAAAAAAAA&#10;LgIAAGRycy9lMm9Eb2MueG1sUEsBAi0AFAAGAAgAAAAhAAkrdQnfAAAACAEAAA8AAAAAAAAAAAAA&#10;AAAAjAQAAGRycy9kb3ducmV2LnhtbFBLBQYAAAAABAAEAPMAAACYBQAAAAA=&#10;" stroked="f">
                <v:textbox inset="0,0,0,0">
                  <w:txbxContent>
                    <w:p w:rsidR="00220A08" w:rsidRPr="00480B9F" w:rsidRDefault="00220A08" w:rsidP="00CF07A5">
                      <w:pPr>
                        <w:pStyle w:val="Billedtekst"/>
                        <w:rPr>
                          <w:rFonts w:ascii="EB Garamond" w:hAnsi="EB Garamond"/>
                          <w:lang w:val="en-US"/>
                        </w:rPr>
                      </w:pPr>
                      <w:r w:rsidRPr="00480B9F">
                        <w:rPr>
                          <w:rFonts w:ascii="EB Garamond" w:hAnsi="EB Garamond"/>
                          <w:lang w:val="en-US"/>
                        </w:rPr>
                        <w:t xml:space="preserve">Figure 6: Motor cortex activation for animals </w:t>
                      </w:r>
                    </w:p>
                    <w:p w:rsidR="00220A08" w:rsidRPr="00480B9F" w:rsidRDefault="00220A08" w:rsidP="00CF07A5">
                      <w:pPr>
                        <w:pStyle w:val="Billedtekst"/>
                        <w:rPr>
                          <w:rFonts w:ascii="EB Garamond" w:hAnsi="EB Garamond"/>
                          <w:lang w:val="en-US"/>
                        </w:rPr>
                      </w:pPr>
                      <w:r w:rsidRPr="00480B9F">
                        <w:rPr>
                          <w:rFonts w:ascii="EB Garamond" w:hAnsi="EB Garamond"/>
                          <w:lang w:val="en-US"/>
                        </w:rPr>
                        <w:t>Activation in motor and premotor cortices can be seen.</w:t>
                      </w:r>
                    </w:p>
                    <w:p w:rsidR="00220A08" w:rsidRPr="00F9308B" w:rsidRDefault="00220A08" w:rsidP="00CF07A5">
                      <w:pPr>
                        <w:rPr>
                          <w:sz w:val="20"/>
                          <w:lang w:val="en-US"/>
                        </w:rPr>
                      </w:pPr>
                    </w:p>
                    <w:p w:rsidR="00220A08" w:rsidRPr="00F9308B" w:rsidRDefault="00220A08" w:rsidP="00CF07A5">
                      <w:pPr>
                        <w:rPr>
                          <w:sz w:val="20"/>
                          <w:lang w:val="en-US"/>
                        </w:rPr>
                      </w:pPr>
                    </w:p>
                    <w:p w:rsidR="00220A08" w:rsidRPr="00F9308B" w:rsidRDefault="00220A08" w:rsidP="00CF07A5">
                      <w:pPr>
                        <w:pStyle w:val="Billedtekst"/>
                        <w:rPr>
                          <w:rFonts w:ascii="EB Garamond" w:eastAsia="Times New Roman" w:hAnsi="EB Garamond" w:cs="Times New Roman"/>
                          <w:noProof/>
                          <w:color w:val="000000"/>
                          <w:sz w:val="16"/>
                          <w:lang w:val="en-US"/>
                        </w:rPr>
                      </w:pPr>
                    </w:p>
                  </w:txbxContent>
                </v:textbox>
                <w10:wrap type="tight" anchorx="margin"/>
              </v:shape>
            </w:pict>
          </mc:Fallback>
        </mc:AlternateContent>
      </w:r>
      <w:r w:rsidRPr="00AB4636">
        <w:rPr>
          <w:rFonts w:ascii="EB Garamond" w:eastAsia="Times New Roman" w:hAnsi="EB Garamond" w:cs="Times New Roman"/>
          <w:noProof/>
          <w:color w:val="000000"/>
        </w:rPr>
        <w:drawing>
          <wp:anchor distT="0" distB="0" distL="114300" distR="114300" simplePos="0" relativeHeight="251700224" behindDoc="1" locked="0" layoutInCell="1" allowOverlap="1" wp14:anchorId="159297AD" wp14:editId="33D18ECE">
            <wp:simplePos x="0" y="0"/>
            <wp:positionH relativeFrom="margin">
              <wp:align>right</wp:align>
            </wp:positionH>
            <wp:positionV relativeFrom="paragraph">
              <wp:posOffset>233045</wp:posOffset>
            </wp:positionV>
            <wp:extent cx="3040380" cy="2788920"/>
            <wp:effectExtent l="0" t="0" r="7620" b="0"/>
            <wp:wrapTight wrapText="bothSides">
              <wp:wrapPolygon edited="0">
                <wp:start x="0" y="0"/>
                <wp:lineTo x="0" y="21393"/>
                <wp:lineTo x="21519" y="21393"/>
                <wp:lineTo x="21519" y="0"/>
                <wp:lineTo x="0" y="0"/>
              </wp:wrapPolygon>
            </wp:wrapTight>
            <wp:docPr id="209" name="Billede 209" descr="https://lh6.googleusercontent.com/Cc0uNl7djGoMNfNVlMlnholN-Xxy3993d3ZxEExulG0JP8ADJZjRTh0BN1N9jXiWz9S9n2hojZvXqVAO7pZFhtWWXp6Ekj5nPOgKzjwptFXJ0ujt6k3Oo2XWmZV2BOfnmjLYq2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Cc0uNl7djGoMNfNVlMlnholN-Xxy3993d3ZxEExulG0JP8ADJZjRTh0BN1N9jXiWz9S9n2hojZvXqVAO7pZFhtWWXp6Ekj5nPOgKzjwptFXJ0ujt6k3Oo2XWmZV2BOfnmjLYq2MV"/>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850" t="51559" r="14850" b="1"/>
                    <a:stretch/>
                  </pic:blipFill>
                  <pic:spPr bwMode="auto">
                    <a:xfrm>
                      <a:off x="0" y="0"/>
                      <a:ext cx="3040380" cy="2788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B4636">
        <w:rPr>
          <w:rFonts w:ascii="EB Garamond" w:eastAsia="Times New Roman" w:hAnsi="EB Garamond" w:cs="Times New Roman"/>
          <w:noProof/>
          <w:color w:val="000000"/>
        </w:rPr>
        <w:drawing>
          <wp:anchor distT="0" distB="0" distL="114300" distR="114300" simplePos="0" relativeHeight="251699200" behindDoc="1" locked="0" layoutInCell="1" allowOverlap="1" wp14:anchorId="09604F34" wp14:editId="4ECB339D">
            <wp:simplePos x="0" y="0"/>
            <wp:positionH relativeFrom="margin">
              <wp:align>left</wp:align>
            </wp:positionH>
            <wp:positionV relativeFrom="paragraph">
              <wp:posOffset>255905</wp:posOffset>
            </wp:positionV>
            <wp:extent cx="3063875" cy="2773680"/>
            <wp:effectExtent l="0" t="0" r="3175" b="7620"/>
            <wp:wrapTight wrapText="bothSides">
              <wp:wrapPolygon edited="0">
                <wp:start x="0" y="0"/>
                <wp:lineTo x="0" y="21511"/>
                <wp:lineTo x="21488" y="21511"/>
                <wp:lineTo x="21488" y="0"/>
                <wp:lineTo x="0" y="0"/>
              </wp:wrapPolygon>
            </wp:wrapTight>
            <wp:docPr id="210" name="Billede 210" descr="https://lh6.googleusercontent.com/XsVMkZvlqcXHlUq1DT3si0EE8F_ErYndJxrMyujvYLINZeGWaw-TT-rybBQHYrYffHvMxfph9d9mC0cdS8ZP8_yLvJUCObkr_LUQapqJFmllBJjC1KNYr-xh8JpKS6RT9TWCvn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XsVMkZvlqcXHlUq1DT3si0EE8F_ErYndJxrMyujvYLINZeGWaw-TT-rybBQHYrYffHvMxfph9d9mC0cdS8ZP8_yLvJUCObkr_LUQapqJFmllBJjC1KNYr-xh8JpKS6RT9TWCvnC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73" t="51897" r="15273" b="-1"/>
                    <a:stretch/>
                  </pic:blipFill>
                  <pic:spPr bwMode="auto">
                    <a:xfrm>
                      <a:off x="0" y="0"/>
                      <a:ext cx="3063875" cy="2773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EB Garamond" w:eastAsia="Times New Roman" w:hAnsi="EB Garamond" w:cs="Times New Roman"/>
          <w:b/>
          <w:bCs/>
          <w:color w:val="000000"/>
          <w:sz w:val="24"/>
          <w:szCs w:val="24"/>
          <w:lang w:val="en-US"/>
        </w:rPr>
        <w:t>3</w:t>
      </w:r>
      <w:r w:rsidRPr="00AB4636">
        <w:rPr>
          <w:rFonts w:ascii="EB Garamond" w:eastAsia="Times New Roman" w:hAnsi="EB Garamond" w:cs="Times New Roman"/>
          <w:b/>
          <w:bCs/>
          <w:color w:val="000000"/>
          <w:sz w:val="24"/>
          <w:szCs w:val="24"/>
          <w:lang w:val="en-US"/>
        </w:rPr>
        <w:t xml:space="preserve">. </w:t>
      </w:r>
      <w:r w:rsidRPr="001036EF">
        <w:rPr>
          <w:rFonts w:ascii="EB Garamond" w:eastAsia="Times New Roman" w:hAnsi="EB Garamond" w:cs="Times New Roman"/>
          <w:b/>
          <w:bCs/>
          <w:color w:val="000000"/>
          <w:sz w:val="28"/>
          <w:szCs w:val="24"/>
          <w:lang w:val="en-US"/>
        </w:rPr>
        <w:t>Motor cortex</w:t>
      </w:r>
      <w:bookmarkStart w:id="1" w:name="_ugkr07wdz6mk" w:colFirst="0" w:colLast="0"/>
      <w:bookmarkEnd w:id="1"/>
    </w:p>
    <w:p w:rsidR="007351B1" w:rsidRDefault="007351B1" w:rsidP="007351B1">
      <w:pPr>
        <w:spacing w:line="240" w:lineRule="auto"/>
        <w:rPr>
          <w:rFonts w:ascii="EB Garamond" w:eastAsia="Times New Roman" w:hAnsi="EB Garamond" w:cs="Times New Roman"/>
          <w:color w:val="000000"/>
          <w:sz w:val="32"/>
          <w:szCs w:val="32"/>
          <w:lang w:val="en-US"/>
        </w:rPr>
      </w:pPr>
    </w:p>
    <w:p w:rsidR="00B45AE0" w:rsidRPr="00480B9F" w:rsidRDefault="00AB4636" w:rsidP="00A67D0C">
      <w:pPr>
        <w:spacing w:line="360" w:lineRule="auto"/>
        <w:rPr>
          <w:rFonts w:ascii="EB Garamond" w:eastAsia="Times New Roman" w:hAnsi="EB Garamond" w:cs="Times New Roman"/>
          <w:color w:val="000000"/>
          <w:lang w:val="en-US"/>
        </w:rPr>
      </w:pPr>
      <w:r w:rsidRPr="00480B9F">
        <w:rPr>
          <w:rFonts w:ascii="EB Garamond" w:eastAsia="Times New Roman" w:hAnsi="EB Garamond" w:cs="Times New Roman"/>
          <w:color w:val="000000"/>
          <w:sz w:val="32"/>
          <w:szCs w:val="32"/>
          <w:lang w:val="en-US"/>
        </w:rPr>
        <w:t>Discussion</w:t>
      </w:r>
    </w:p>
    <w:p w:rsidR="00B45AE0" w:rsidRPr="00A67D0C" w:rsidRDefault="00B45AE0" w:rsidP="00A67D0C">
      <w:pPr>
        <w:spacing w:after="0" w:line="360" w:lineRule="auto"/>
        <w:rPr>
          <w:rFonts w:ascii="EB Garamond" w:hAnsi="EB Garamond"/>
          <w:sz w:val="24"/>
          <w:lang w:val="en-US"/>
        </w:rPr>
      </w:pPr>
      <w:r w:rsidRPr="00A67D0C">
        <w:rPr>
          <w:rFonts w:ascii="EB Garamond" w:eastAsia="Times New Roman" w:hAnsi="EB Garamond" w:cstheme="minorHAnsi"/>
          <w:color w:val="000000"/>
          <w:sz w:val="24"/>
          <w:szCs w:val="24"/>
          <w:lang w:val="en-US"/>
        </w:rPr>
        <w:t xml:space="preserve">Our </w:t>
      </w:r>
      <w:r w:rsidR="00185DF2" w:rsidRPr="00A67D0C">
        <w:rPr>
          <w:rFonts w:ascii="EB Garamond" w:hAnsi="EB Garamond"/>
          <w:sz w:val="24"/>
          <w:lang w:val="en-US"/>
        </w:rPr>
        <w:t xml:space="preserve">hypothesis </w:t>
      </w:r>
      <w:r w:rsidRPr="00A67D0C">
        <w:rPr>
          <w:rFonts w:ascii="EB Garamond" w:eastAsia="Times New Roman" w:hAnsi="EB Garamond" w:cstheme="minorHAnsi"/>
          <w:color w:val="000000"/>
          <w:sz w:val="24"/>
          <w:szCs w:val="24"/>
          <w:lang w:val="en-US"/>
        </w:rPr>
        <w:t>about the</w:t>
      </w:r>
      <w:r w:rsidRPr="00A67D0C">
        <w:rPr>
          <w:rFonts w:ascii="EB Garamond" w:hAnsi="EB Garamond"/>
          <w:lang w:val="en-US"/>
        </w:rPr>
        <w:t xml:space="preserve"> </w:t>
      </w:r>
      <w:r w:rsidRPr="00A67D0C">
        <w:rPr>
          <w:rFonts w:ascii="EB Garamond" w:hAnsi="EB Garamond"/>
          <w:sz w:val="24"/>
          <w:lang w:val="en-US"/>
        </w:rPr>
        <w:t xml:space="preserve">lateral/medial distinction in the </w:t>
      </w:r>
      <w:r w:rsidR="005F4D62" w:rsidRPr="00A67D0C">
        <w:rPr>
          <w:rFonts w:ascii="EB Garamond" w:hAnsi="EB Garamond"/>
          <w:sz w:val="24"/>
          <w:lang w:val="en-US"/>
        </w:rPr>
        <w:t>fusiform gyrus seem</w:t>
      </w:r>
      <w:r w:rsidR="00220A08" w:rsidRPr="00A67D0C">
        <w:rPr>
          <w:rFonts w:ascii="EB Garamond" w:hAnsi="EB Garamond"/>
          <w:sz w:val="24"/>
          <w:lang w:val="en-US"/>
        </w:rPr>
        <w:t>s</w:t>
      </w:r>
      <w:r w:rsidR="005F4D62" w:rsidRPr="00A67D0C">
        <w:rPr>
          <w:rFonts w:ascii="EB Garamond" w:hAnsi="EB Garamond"/>
          <w:sz w:val="24"/>
          <w:lang w:val="en-US"/>
        </w:rPr>
        <w:t xml:space="preserve"> to hold true. We did indeed find that pictures of animal</w:t>
      </w:r>
      <w:r w:rsidR="00220A08" w:rsidRPr="00A67D0C">
        <w:rPr>
          <w:rFonts w:ascii="EB Garamond" w:hAnsi="EB Garamond"/>
          <w:sz w:val="24"/>
          <w:lang w:val="en-US"/>
        </w:rPr>
        <w:t>s increased activation</w:t>
      </w:r>
      <w:r w:rsidR="005F4D62" w:rsidRPr="00A67D0C">
        <w:rPr>
          <w:rFonts w:ascii="EB Garamond" w:hAnsi="EB Garamond"/>
          <w:sz w:val="24"/>
          <w:lang w:val="en-US"/>
        </w:rPr>
        <w:t xml:space="preserve"> in lateral parts of the </w:t>
      </w:r>
      <w:r w:rsidR="00D77C5F" w:rsidRPr="00A67D0C">
        <w:rPr>
          <w:rFonts w:ascii="EB Garamond" w:hAnsi="EB Garamond"/>
          <w:sz w:val="24"/>
          <w:lang w:val="en-US"/>
        </w:rPr>
        <w:t>fusiform gyrus</w:t>
      </w:r>
      <w:r w:rsidR="005F4D62" w:rsidRPr="00A67D0C">
        <w:rPr>
          <w:rFonts w:ascii="EB Garamond" w:hAnsi="EB Garamond"/>
          <w:sz w:val="24"/>
          <w:lang w:val="en-US"/>
        </w:rPr>
        <w:t>, while pictures of tools activated more medial parts.</w:t>
      </w:r>
      <w:r w:rsidR="00185DF2" w:rsidRPr="00A67D0C">
        <w:rPr>
          <w:rFonts w:ascii="EB Garamond" w:hAnsi="EB Garamond"/>
          <w:sz w:val="24"/>
          <w:lang w:val="en-US"/>
        </w:rPr>
        <w:t xml:space="preserve"> However, our results did not fit with our hypothesis about the premotor cortex and occipital lobe. In </w:t>
      </w:r>
      <w:r w:rsidR="002C0765" w:rsidRPr="00A67D0C">
        <w:rPr>
          <w:rFonts w:ascii="EB Garamond" w:hAnsi="EB Garamond"/>
          <w:sz w:val="24"/>
          <w:lang w:val="en-US"/>
        </w:rPr>
        <w:t>fact,</w:t>
      </w:r>
      <w:r w:rsidR="00220A08" w:rsidRPr="00A67D0C">
        <w:rPr>
          <w:rFonts w:ascii="EB Garamond" w:hAnsi="EB Garamond"/>
          <w:sz w:val="24"/>
          <w:lang w:val="en-US"/>
        </w:rPr>
        <w:t xml:space="preserve"> we found the opposite in</w:t>
      </w:r>
      <w:r w:rsidR="00185DF2" w:rsidRPr="00A67D0C">
        <w:rPr>
          <w:rFonts w:ascii="EB Garamond" w:hAnsi="EB Garamond"/>
          <w:sz w:val="24"/>
          <w:lang w:val="en-US"/>
        </w:rPr>
        <w:t xml:space="preserve"> the premotor cortex, with animal pictures increasing activatio</w:t>
      </w:r>
      <w:r w:rsidR="002C0765" w:rsidRPr="00A67D0C">
        <w:rPr>
          <w:rFonts w:ascii="EB Garamond" w:hAnsi="EB Garamond"/>
          <w:sz w:val="24"/>
          <w:lang w:val="en-US"/>
        </w:rPr>
        <w:t>n</w:t>
      </w:r>
      <w:r w:rsidR="00B54AD1" w:rsidRPr="00A67D0C">
        <w:rPr>
          <w:rFonts w:ascii="EB Garamond" w:hAnsi="EB Garamond"/>
          <w:sz w:val="24"/>
          <w:lang w:val="en-US"/>
        </w:rPr>
        <w:t>. We do see a lot more activation in the occipital lobe when viewing animal</w:t>
      </w:r>
      <w:r w:rsidR="00220A08" w:rsidRPr="00A67D0C">
        <w:rPr>
          <w:rFonts w:ascii="EB Garamond" w:hAnsi="EB Garamond"/>
          <w:sz w:val="24"/>
          <w:lang w:val="en-US"/>
        </w:rPr>
        <w:t>s</w:t>
      </w:r>
      <w:r w:rsidR="00B54AD1" w:rsidRPr="00A67D0C">
        <w:rPr>
          <w:rFonts w:ascii="EB Garamond" w:hAnsi="EB Garamond"/>
          <w:sz w:val="24"/>
          <w:lang w:val="en-US"/>
        </w:rPr>
        <w:t>. However, this activation is throughout most of the occipital lobe. This suggests that there might be another reason for the activation, other than the picture being of an animal.</w:t>
      </w:r>
    </w:p>
    <w:p w:rsidR="00CD1810" w:rsidRPr="00A67D0C" w:rsidRDefault="00CD1810" w:rsidP="00A67D0C">
      <w:pPr>
        <w:spacing w:after="0" w:line="360" w:lineRule="auto"/>
        <w:rPr>
          <w:rFonts w:ascii="EB Garamond" w:hAnsi="EB Garamond"/>
          <w:sz w:val="24"/>
          <w:lang w:val="en-US"/>
        </w:rPr>
      </w:pPr>
      <w:r w:rsidRPr="00A67D0C">
        <w:rPr>
          <w:rFonts w:ascii="EB Garamond" w:hAnsi="EB Garamond"/>
          <w:sz w:val="24"/>
          <w:lang w:val="en-US"/>
        </w:rPr>
        <w:t>This wide activation in the occipital lobe is most likely due to</w:t>
      </w:r>
      <w:r w:rsidR="00DB21BA" w:rsidRPr="00A67D0C">
        <w:rPr>
          <w:rFonts w:ascii="EB Garamond" w:hAnsi="EB Garamond"/>
          <w:sz w:val="24"/>
          <w:lang w:val="en-US"/>
        </w:rPr>
        <w:t xml:space="preserve"> strictly visual</w:t>
      </w:r>
      <w:r w:rsidRPr="00A67D0C">
        <w:rPr>
          <w:rFonts w:ascii="EB Garamond" w:hAnsi="EB Garamond"/>
          <w:sz w:val="24"/>
          <w:lang w:val="en-US"/>
        </w:rPr>
        <w:t xml:space="preserve"> differences </w:t>
      </w:r>
      <w:r w:rsidR="00DB21BA" w:rsidRPr="00A67D0C">
        <w:rPr>
          <w:rFonts w:ascii="EB Garamond" w:hAnsi="EB Garamond"/>
          <w:sz w:val="24"/>
          <w:lang w:val="en-US"/>
        </w:rPr>
        <w:t xml:space="preserve">between pictures of the two conditions. It is </w:t>
      </w:r>
      <w:r w:rsidR="00220A08" w:rsidRPr="00A67D0C">
        <w:rPr>
          <w:rFonts w:ascii="EB Garamond" w:hAnsi="EB Garamond"/>
          <w:sz w:val="24"/>
          <w:lang w:val="en-US"/>
        </w:rPr>
        <w:t>well known that visual features</w:t>
      </w:r>
      <w:r w:rsidR="00DB21BA" w:rsidRPr="00A67D0C">
        <w:rPr>
          <w:rFonts w:ascii="EB Garamond" w:hAnsi="EB Garamond"/>
          <w:sz w:val="24"/>
          <w:lang w:val="en-US"/>
        </w:rPr>
        <w:t xml:space="preserve"> such as brightness </w:t>
      </w:r>
      <w:r w:rsidR="00220A08" w:rsidRPr="00A67D0C">
        <w:rPr>
          <w:rFonts w:ascii="EB Garamond" w:hAnsi="EB Garamond"/>
          <w:sz w:val="24"/>
          <w:lang w:val="en-US"/>
        </w:rPr>
        <w:t xml:space="preserve">and detail </w:t>
      </w:r>
      <w:r w:rsidR="00DB21BA" w:rsidRPr="00A67D0C">
        <w:rPr>
          <w:rFonts w:ascii="EB Garamond" w:hAnsi="EB Garamond"/>
          <w:sz w:val="24"/>
          <w:lang w:val="en-US"/>
        </w:rPr>
        <w:t>can have an influence on the amount of activation in the occipital lobe, since this is the primary visual area (</w:t>
      </w:r>
      <w:r w:rsidR="00480B9F" w:rsidRPr="00A67D0C">
        <w:rPr>
          <w:rFonts w:ascii="EB Garamond" w:hAnsi="EB Garamond"/>
          <w:sz w:val="24"/>
          <w:lang w:val="en-US"/>
        </w:rPr>
        <w:t>Martin et al.</w:t>
      </w:r>
      <w:r w:rsidR="00DB21BA" w:rsidRPr="00A67D0C">
        <w:rPr>
          <w:rFonts w:ascii="EB Garamond" w:hAnsi="EB Garamond"/>
          <w:sz w:val="24"/>
          <w:lang w:val="en-US"/>
        </w:rPr>
        <w:t xml:space="preserve">, 1996). </w:t>
      </w:r>
      <w:r w:rsidR="002C659E" w:rsidRPr="00A67D0C">
        <w:rPr>
          <w:rFonts w:ascii="EB Garamond" w:hAnsi="EB Garamond"/>
          <w:sz w:val="24"/>
          <w:lang w:val="en-US"/>
        </w:rPr>
        <w:t>Differences in detail</w:t>
      </w:r>
      <w:r w:rsidR="00DB21BA" w:rsidRPr="00A67D0C">
        <w:rPr>
          <w:rFonts w:ascii="EB Garamond" w:hAnsi="EB Garamond"/>
          <w:sz w:val="24"/>
          <w:lang w:val="en-US"/>
        </w:rPr>
        <w:t xml:space="preserve"> is the likely </w:t>
      </w:r>
      <w:r w:rsidR="002C659E" w:rsidRPr="00A67D0C">
        <w:rPr>
          <w:rFonts w:ascii="EB Garamond" w:hAnsi="EB Garamond"/>
          <w:sz w:val="24"/>
          <w:lang w:val="en-US"/>
        </w:rPr>
        <w:t xml:space="preserve">cause of this activation in our experiment, since all the pictures were black and white. To test </w:t>
      </w:r>
      <w:r w:rsidR="00220A08" w:rsidRPr="00A67D0C">
        <w:rPr>
          <w:rFonts w:ascii="EB Garamond" w:hAnsi="EB Garamond"/>
          <w:sz w:val="24"/>
          <w:lang w:val="en-US"/>
        </w:rPr>
        <w:t>this we</w:t>
      </w:r>
      <w:r w:rsidR="002C659E" w:rsidRPr="00A67D0C">
        <w:rPr>
          <w:rFonts w:ascii="EB Garamond" w:hAnsi="EB Garamond"/>
          <w:sz w:val="24"/>
          <w:lang w:val="en-US"/>
        </w:rPr>
        <w:t xml:space="preserve"> ran a Welch Two Sample t-test on the means of the file sizes of</w:t>
      </w:r>
      <w:r w:rsidR="002A5F87" w:rsidRPr="00A67D0C">
        <w:rPr>
          <w:rFonts w:ascii="EB Garamond" w:hAnsi="EB Garamond"/>
          <w:sz w:val="24"/>
          <w:lang w:val="en-US"/>
        </w:rPr>
        <w:t xml:space="preserve"> the pictures of</w:t>
      </w:r>
      <w:r w:rsidR="002C659E" w:rsidRPr="00A67D0C">
        <w:rPr>
          <w:rFonts w:ascii="EB Garamond" w:hAnsi="EB Garamond"/>
          <w:sz w:val="24"/>
          <w:lang w:val="en-US"/>
        </w:rPr>
        <w:t xml:space="preserve"> the two conditions. We found the there was a </w:t>
      </w:r>
      <w:r w:rsidR="00220A08" w:rsidRPr="00A67D0C">
        <w:rPr>
          <w:rFonts w:ascii="EB Garamond" w:hAnsi="EB Garamond"/>
          <w:sz w:val="24"/>
          <w:lang w:val="en-US"/>
        </w:rPr>
        <w:t>significant</w:t>
      </w:r>
      <w:r w:rsidR="002C659E" w:rsidRPr="00A67D0C">
        <w:rPr>
          <w:rFonts w:ascii="EB Garamond" w:hAnsi="EB Garamond"/>
          <w:sz w:val="24"/>
          <w:lang w:val="en-US"/>
        </w:rPr>
        <w:t xml:space="preserve"> difference between the two means t</w:t>
      </w:r>
      <w:r w:rsidR="002B2A82" w:rsidRPr="00A67D0C">
        <w:rPr>
          <w:rFonts w:ascii="EB Garamond" w:hAnsi="EB Garamond"/>
          <w:sz w:val="24"/>
          <w:lang w:val="en-US"/>
        </w:rPr>
        <w:t xml:space="preserve"> </w:t>
      </w:r>
      <w:r w:rsidR="002C659E" w:rsidRPr="00A67D0C">
        <w:rPr>
          <w:rFonts w:ascii="EB Garamond" w:hAnsi="EB Garamond"/>
          <w:sz w:val="24"/>
          <w:lang w:val="en-US"/>
        </w:rPr>
        <w:t>(45.496) = 4.6295, p &lt; 0.001</w:t>
      </w:r>
      <w:r w:rsidR="00446B75" w:rsidRPr="00A67D0C">
        <w:rPr>
          <w:rFonts w:ascii="EB Garamond" w:hAnsi="EB Garamond"/>
          <w:sz w:val="24"/>
          <w:lang w:val="en-US"/>
        </w:rPr>
        <w:t>. Looking at the means</w:t>
      </w:r>
      <w:r w:rsidR="00220A08" w:rsidRPr="00A67D0C">
        <w:rPr>
          <w:rFonts w:ascii="EB Garamond" w:hAnsi="EB Garamond"/>
          <w:sz w:val="24"/>
          <w:lang w:val="en-US"/>
        </w:rPr>
        <w:t>,</w:t>
      </w:r>
      <w:r w:rsidR="00446B75" w:rsidRPr="00A67D0C">
        <w:rPr>
          <w:rFonts w:ascii="EB Garamond" w:hAnsi="EB Garamond"/>
          <w:sz w:val="24"/>
          <w:lang w:val="en-US"/>
        </w:rPr>
        <w:t xml:space="preserve"> the animal pictures had a larger mean of 89.1 KB </w:t>
      </w:r>
      <w:r w:rsidR="00446B75" w:rsidRPr="00A67D0C">
        <w:rPr>
          <w:rFonts w:ascii="EB Garamond" w:hAnsi="EB Garamond"/>
          <w:sz w:val="24"/>
          <w:lang w:val="en-US"/>
        </w:rPr>
        <w:lastRenderedPageBreak/>
        <w:t>compared with the picture of tools with a mean</w:t>
      </w:r>
      <w:r w:rsidR="00220A08" w:rsidRPr="00A67D0C">
        <w:rPr>
          <w:rFonts w:ascii="EB Garamond" w:hAnsi="EB Garamond"/>
          <w:sz w:val="24"/>
          <w:lang w:val="en-US"/>
        </w:rPr>
        <w:t xml:space="preserve"> of</w:t>
      </w:r>
      <w:r w:rsidR="00446B75" w:rsidRPr="00A67D0C">
        <w:rPr>
          <w:rFonts w:ascii="EB Garamond" w:hAnsi="EB Garamond"/>
          <w:sz w:val="24"/>
          <w:lang w:val="en-US"/>
        </w:rPr>
        <w:t xml:space="preserve"> 63.3 KB. Therefor</w:t>
      </w:r>
      <w:r w:rsidR="00220A08" w:rsidRPr="00A67D0C">
        <w:rPr>
          <w:rFonts w:ascii="EB Garamond" w:hAnsi="EB Garamond"/>
          <w:sz w:val="24"/>
          <w:lang w:val="en-US"/>
        </w:rPr>
        <w:t>e,</w:t>
      </w:r>
      <w:r w:rsidR="00446B75" w:rsidRPr="00A67D0C">
        <w:rPr>
          <w:rFonts w:ascii="EB Garamond" w:hAnsi="EB Garamond"/>
          <w:sz w:val="24"/>
          <w:lang w:val="en-US"/>
        </w:rPr>
        <w:t xml:space="preserve"> the likely explanation to the occipital lobe activation is that the animal pictures were more complex.</w:t>
      </w:r>
    </w:p>
    <w:p w:rsidR="007931B5" w:rsidRPr="00A67D0C" w:rsidRDefault="00446B75" w:rsidP="00A67D0C">
      <w:pPr>
        <w:spacing w:after="0" w:line="360" w:lineRule="auto"/>
        <w:rPr>
          <w:rFonts w:ascii="EB Garamond" w:hAnsi="EB Garamond"/>
          <w:sz w:val="24"/>
          <w:lang w:val="en-US"/>
        </w:rPr>
      </w:pPr>
      <w:r w:rsidRPr="00A67D0C">
        <w:rPr>
          <w:rFonts w:ascii="EB Garamond" w:hAnsi="EB Garamond"/>
          <w:sz w:val="24"/>
          <w:lang w:val="en-US"/>
        </w:rPr>
        <w:t>The motor</w:t>
      </w:r>
      <w:r w:rsidR="00E86EB5" w:rsidRPr="00A67D0C">
        <w:rPr>
          <w:rFonts w:ascii="EB Garamond" w:hAnsi="EB Garamond"/>
          <w:sz w:val="24"/>
          <w:lang w:val="en-US"/>
        </w:rPr>
        <w:t xml:space="preserve"> and premotor</w:t>
      </w:r>
      <w:r w:rsidRPr="00A67D0C">
        <w:rPr>
          <w:rFonts w:ascii="EB Garamond" w:hAnsi="EB Garamond"/>
          <w:sz w:val="24"/>
          <w:lang w:val="en-US"/>
        </w:rPr>
        <w:t xml:space="preserve"> cortex activation when viewing animal</w:t>
      </w:r>
      <w:r w:rsidR="00220A08" w:rsidRPr="00A67D0C">
        <w:rPr>
          <w:rFonts w:ascii="EB Garamond" w:hAnsi="EB Garamond"/>
          <w:sz w:val="24"/>
          <w:lang w:val="en-US"/>
        </w:rPr>
        <w:t>s</w:t>
      </w:r>
      <w:r w:rsidRPr="00A67D0C">
        <w:rPr>
          <w:rFonts w:ascii="EB Garamond" w:hAnsi="EB Garamond"/>
          <w:sz w:val="24"/>
          <w:lang w:val="en-US"/>
        </w:rPr>
        <w:t xml:space="preserve"> is puzzling though. This goes against our hypothesis and the results of previous studies. It is therefore likely that this is due to some unknown variable. Though just speculation, an answer could be differences between the conditions that could le</w:t>
      </w:r>
      <w:r w:rsidR="00220A08" w:rsidRPr="00A67D0C">
        <w:rPr>
          <w:rFonts w:ascii="EB Garamond" w:hAnsi="EB Garamond"/>
          <w:sz w:val="24"/>
          <w:lang w:val="en-US"/>
        </w:rPr>
        <w:t>a</w:t>
      </w:r>
      <w:r w:rsidRPr="00A67D0C">
        <w:rPr>
          <w:rFonts w:ascii="EB Garamond" w:hAnsi="EB Garamond"/>
          <w:sz w:val="24"/>
          <w:lang w:val="en-US"/>
        </w:rPr>
        <w:t>d to differences in how much processing the bottom-presses needed. Perhaps judging the size of animals was harder.</w:t>
      </w:r>
      <w:r w:rsidR="006D5E1D" w:rsidRPr="00A67D0C">
        <w:rPr>
          <w:rFonts w:ascii="EB Garamond" w:hAnsi="EB Garamond"/>
          <w:sz w:val="24"/>
          <w:lang w:val="en-US"/>
        </w:rPr>
        <w:t xml:space="preserve"> However, a better understanding of this would require a thorough analysis of the behavioral data, which we have not looked further into.</w:t>
      </w:r>
    </w:p>
    <w:p w:rsidR="00AD0332" w:rsidRPr="00A67D0C" w:rsidRDefault="00AD0332" w:rsidP="00A67D0C">
      <w:pPr>
        <w:spacing w:after="0" w:line="360" w:lineRule="auto"/>
        <w:rPr>
          <w:rFonts w:ascii="EB Garamond" w:hAnsi="EB Garamond"/>
          <w:sz w:val="24"/>
          <w:lang w:val="en-US"/>
        </w:rPr>
      </w:pPr>
      <w:r w:rsidRPr="00A67D0C">
        <w:rPr>
          <w:rFonts w:ascii="EB Garamond" w:hAnsi="EB Garamond"/>
          <w:sz w:val="24"/>
          <w:lang w:val="en-US"/>
        </w:rPr>
        <w:t xml:space="preserve">Another and perhaps more interesting </w:t>
      </w:r>
      <w:r w:rsidR="00220A08" w:rsidRPr="00A67D0C">
        <w:rPr>
          <w:rFonts w:ascii="EB Garamond" w:hAnsi="EB Garamond"/>
          <w:sz w:val="24"/>
          <w:lang w:val="en-US"/>
        </w:rPr>
        <w:t xml:space="preserve">answer to the motor cortex activation </w:t>
      </w:r>
      <w:r w:rsidR="002A5F87" w:rsidRPr="00A67D0C">
        <w:rPr>
          <w:rFonts w:ascii="EB Garamond" w:hAnsi="EB Garamond"/>
          <w:sz w:val="24"/>
          <w:lang w:val="en-US"/>
        </w:rPr>
        <w:t>is</w:t>
      </w:r>
      <w:r w:rsidR="00220A08" w:rsidRPr="00A67D0C">
        <w:rPr>
          <w:rFonts w:ascii="EB Garamond" w:hAnsi="EB Garamond"/>
          <w:sz w:val="24"/>
          <w:lang w:val="en-US"/>
        </w:rPr>
        <w:t xml:space="preserve"> </w:t>
      </w:r>
      <w:r w:rsidRPr="00A67D0C">
        <w:rPr>
          <w:rFonts w:ascii="EB Garamond" w:hAnsi="EB Garamond"/>
          <w:sz w:val="24"/>
          <w:lang w:val="en-US"/>
        </w:rPr>
        <w:t xml:space="preserve">that of the experience of the participant. It has been shown in </w:t>
      </w:r>
      <w:r w:rsidR="00220A08" w:rsidRPr="00A67D0C">
        <w:rPr>
          <w:rFonts w:ascii="EB Garamond" w:hAnsi="EB Garamond"/>
          <w:sz w:val="24"/>
          <w:lang w:val="en-US"/>
        </w:rPr>
        <w:t>previous</w:t>
      </w:r>
      <w:r w:rsidRPr="00A67D0C">
        <w:rPr>
          <w:rFonts w:ascii="EB Garamond" w:hAnsi="EB Garamond"/>
          <w:sz w:val="24"/>
          <w:lang w:val="en-US"/>
        </w:rPr>
        <w:t xml:space="preserve"> experiments that the meaning we attribute to an object can directly influence the way it is processed (</w:t>
      </w:r>
      <w:r w:rsidR="00480B9F" w:rsidRPr="00A67D0C">
        <w:rPr>
          <w:rFonts w:ascii="EB Garamond" w:hAnsi="EB Garamond"/>
          <w:sz w:val="24"/>
          <w:lang w:val="en-US"/>
        </w:rPr>
        <w:t>James &amp;</w:t>
      </w:r>
      <w:r w:rsidR="00DF38F9" w:rsidRPr="00A67D0C">
        <w:rPr>
          <w:rFonts w:ascii="EB Garamond" w:hAnsi="EB Garamond"/>
          <w:sz w:val="24"/>
          <w:lang w:val="en-US"/>
        </w:rPr>
        <w:t xml:space="preserve"> Gauthier, 2003</w:t>
      </w:r>
      <w:r w:rsidRPr="00A67D0C">
        <w:rPr>
          <w:rFonts w:ascii="EB Garamond" w:hAnsi="EB Garamond"/>
          <w:sz w:val="24"/>
          <w:lang w:val="en-US"/>
        </w:rPr>
        <w:t>)</w:t>
      </w:r>
      <w:r w:rsidR="00DF38F9" w:rsidRPr="00A67D0C">
        <w:rPr>
          <w:rFonts w:ascii="EB Garamond" w:hAnsi="EB Garamond"/>
          <w:sz w:val="24"/>
          <w:lang w:val="en-US"/>
        </w:rPr>
        <w:t>. It was shown that</w:t>
      </w:r>
      <w:r w:rsidR="0033248C" w:rsidRPr="00A67D0C">
        <w:rPr>
          <w:rFonts w:ascii="EB Garamond" w:hAnsi="EB Garamond"/>
          <w:sz w:val="24"/>
          <w:lang w:val="en-US"/>
        </w:rPr>
        <w:t xml:space="preserve"> when</w:t>
      </w:r>
      <w:r w:rsidR="00DF38F9" w:rsidRPr="00A67D0C">
        <w:rPr>
          <w:rFonts w:ascii="EB Garamond" w:hAnsi="EB Garamond"/>
          <w:sz w:val="24"/>
          <w:lang w:val="en-US"/>
        </w:rPr>
        <w:t xml:space="preserve"> </w:t>
      </w:r>
      <w:r w:rsidR="002A5F87" w:rsidRPr="00A67D0C">
        <w:rPr>
          <w:rFonts w:ascii="EB Garamond" w:hAnsi="EB Garamond"/>
          <w:sz w:val="24"/>
          <w:lang w:val="en-US"/>
        </w:rPr>
        <w:t>participants were</w:t>
      </w:r>
      <w:r w:rsidR="0033248C" w:rsidRPr="00A67D0C">
        <w:rPr>
          <w:rFonts w:ascii="EB Garamond" w:hAnsi="EB Garamond"/>
          <w:sz w:val="24"/>
          <w:lang w:val="en-US"/>
        </w:rPr>
        <w:t xml:space="preserve"> </w:t>
      </w:r>
      <w:r w:rsidR="00DF38F9" w:rsidRPr="00A67D0C">
        <w:rPr>
          <w:rFonts w:ascii="EB Garamond" w:hAnsi="EB Garamond"/>
          <w:sz w:val="24"/>
          <w:lang w:val="en-US"/>
        </w:rPr>
        <w:t>taught to associate specific features with novel creatures</w:t>
      </w:r>
      <w:r w:rsidR="0033248C" w:rsidRPr="00A67D0C">
        <w:rPr>
          <w:rFonts w:ascii="EB Garamond" w:hAnsi="EB Garamond"/>
          <w:sz w:val="24"/>
          <w:lang w:val="en-US"/>
        </w:rPr>
        <w:t xml:space="preserve">, it </w:t>
      </w:r>
      <w:r w:rsidR="00DF38F9" w:rsidRPr="00A67D0C">
        <w:rPr>
          <w:rFonts w:ascii="EB Garamond" w:hAnsi="EB Garamond"/>
          <w:sz w:val="24"/>
          <w:lang w:val="en-US"/>
        </w:rPr>
        <w:t>increased activati</w:t>
      </w:r>
      <w:r w:rsidR="00220A08" w:rsidRPr="00A67D0C">
        <w:rPr>
          <w:rFonts w:ascii="EB Garamond" w:hAnsi="EB Garamond"/>
          <w:sz w:val="24"/>
          <w:lang w:val="en-US"/>
        </w:rPr>
        <w:t>on in the region of that modality</w:t>
      </w:r>
      <w:r w:rsidR="00DF38F9" w:rsidRPr="00A67D0C">
        <w:rPr>
          <w:rFonts w:ascii="EB Garamond" w:hAnsi="EB Garamond"/>
          <w:sz w:val="24"/>
          <w:lang w:val="en-US"/>
        </w:rPr>
        <w:t>. This has also been shown with novel tools (Weisberg</w:t>
      </w:r>
      <w:r w:rsidR="00480B9F" w:rsidRPr="00A67D0C">
        <w:rPr>
          <w:rFonts w:ascii="EB Garamond" w:hAnsi="EB Garamond"/>
          <w:sz w:val="24"/>
          <w:lang w:val="en-US"/>
        </w:rPr>
        <w:t>, Van Turennout &amp; Martin,</w:t>
      </w:r>
      <w:r w:rsidR="00DF38F9" w:rsidRPr="00A67D0C">
        <w:rPr>
          <w:rFonts w:ascii="EB Garamond" w:hAnsi="EB Garamond"/>
          <w:sz w:val="24"/>
          <w:lang w:val="en-US"/>
        </w:rPr>
        <w:t xml:space="preserve"> 2006). This means that if the participant did not know some of the tools or animals it could impact the activation. We did not, however, ask the participant about this information, so it is not possible to say anything on these grounds. I bring it up mostly to motivate </w:t>
      </w:r>
      <w:r w:rsidR="009828AA" w:rsidRPr="00A67D0C">
        <w:rPr>
          <w:rFonts w:ascii="EB Garamond" w:hAnsi="EB Garamond"/>
          <w:sz w:val="24"/>
          <w:lang w:val="en-US"/>
        </w:rPr>
        <w:t>gathering information about the participant</w:t>
      </w:r>
      <w:r w:rsidR="00E86EB5" w:rsidRPr="00A67D0C">
        <w:rPr>
          <w:rFonts w:ascii="EB Garamond" w:hAnsi="EB Garamond"/>
          <w:sz w:val="24"/>
          <w:lang w:val="en-US"/>
        </w:rPr>
        <w:t>s</w:t>
      </w:r>
      <w:r w:rsidR="009828AA" w:rsidRPr="00A67D0C">
        <w:rPr>
          <w:rFonts w:ascii="EB Garamond" w:hAnsi="EB Garamond"/>
          <w:sz w:val="24"/>
          <w:lang w:val="en-US"/>
        </w:rPr>
        <w:t xml:space="preserve"> previous experience with the objects shown</w:t>
      </w:r>
      <w:r w:rsidR="00E86EB5" w:rsidRPr="00A67D0C">
        <w:rPr>
          <w:rFonts w:ascii="EB Garamond" w:hAnsi="EB Garamond"/>
          <w:sz w:val="24"/>
          <w:lang w:val="en-US"/>
        </w:rPr>
        <w:t xml:space="preserve"> in a new experiment</w:t>
      </w:r>
      <w:r w:rsidR="009828AA" w:rsidRPr="00A67D0C">
        <w:rPr>
          <w:rFonts w:ascii="EB Garamond" w:hAnsi="EB Garamond"/>
          <w:sz w:val="24"/>
          <w:lang w:val="en-US"/>
        </w:rPr>
        <w:t>, as it may have a big influence in the resulting brain activity.</w:t>
      </w:r>
    </w:p>
    <w:p w:rsidR="006D5E1D" w:rsidRPr="00A67D0C" w:rsidRDefault="006D5E1D" w:rsidP="00A67D0C">
      <w:pPr>
        <w:spacing w:after="0" w:line="360" w:lineRule="auto"/>
        <w:rPr>
          <w:rFonts w:ascii="EB Garamond" w:hAnsi="EB Garamond"/>
          <w:sz w:val="24"/>
          <w:lang w:val="en-US"/>
        </w:rPr>
      </w:pPr>
      <w:r w:rsidRPr="00A67D0C">
        <w:rPr>
          <w:rFonts w:ascii="EB Garamond" w:hAnsi="EB Garamond"/>
          <w:sz w:val="24"/>
          <w:lang w:val="en-US"/>
        </w:rPr>
        <w:t>This brings me to the limitations of the experiment.</w:t>
      </w:r>
      <w:r w:rsidR="003E4BF4" w:rsidRPr="00A67D0C">
        <w:rPr>
          <w:rFonts w:ascii="EB Garamond" w:hAnsi="EB Garamond"/>
          <w:sz w:val="24"/>
          <w:lang w:val="en-US"/>
        </w:rPr>
        <w:t xml:space="preserve"> This is m</w:t>
      </w:r>
      <w:r w:rsidRPr="00A67D0C">
        <w:rPr>
          <w:rFonts w:ascii="EB Garamond" w:hAnsi="EB Garamond"/>
          <w:sz w:val="24"/>
          <w:lang w:val="en-US"/>
        </w:rPr>
        <w:t>ainly that we only tested one participant. You will need more participant</w:t>
      </w:r>
      <w:r w:rsidR="00E86EB5" w:rsidRPr="00A67D0C">
        <w:rPr>
          <w:rFonts w:ascii="EB Garamond" w:hAnsi="EB Garamond"/>
          <w:sz w:val="24"/>
          <w:lang w:val="en-US"/>
        </w:rPr>
        <w:t>s</w:t>
      </w:r>
      <w:r w:rsidRPr="00A67D0C">
        <w:rPr>
          <w:rFonts w:ascii="EB Garamond" w:hAnsi="EB Garamond"/>
          <w:sz w:val="24"/>
          <w:lang w:val="en-US"/>
        </w:rPr>
        <w:t xml:space="preserve"> to make a strong conclusion. In fact,</w:t>
      </w:r>
      <w:r w:rsidR="00E86EB5" w:rsidRPr="00A67D0C">
        <w:rPr>
          <w:rFonts w:ascii="EB Garamond" w:hAnsi="EB Garamond"/>
          <w:sz w:val="24"/>
          <w:lang w:val="en-US"/>
        </w:rPr>
        <w:t xml:space="preserve"> it</w:t>
      </w:r>
      <w:r w:rsidRPr="00A67D0C">
        <w:rPr>
          <w:rFonts w:ascii="EB Garamond" w:hAnsi="EB Garamond"/>
          <w:sz w:val="24"/>
          <w:lang w:val="en-US"/>
        </w:rPr>
        <w:t xml:space="preserve"> is not possible to say anything generalizable with just one participant. It is likely that with more participant</w:t>
      </w:r>
      <w:r w:rsidR="003E4BF4" w:rsidRPr="00A67D0C">
        <w:rPr>
          <w:rFonts w:ascii="EB Garamond" w:hAnsi="EB Garamond"/>
          <w:sz w:val="24"/>
          <w:lang w:val="en-US"/>
        </w:rPr>
        <w:t>s</w:t>
      </w:r>
      <w:r w:rsidRPr="00A67D0C">
        <w:rPr>
          <w:rFonts w:ascii="EB Garamond" w:hAnsi="EB Garamond"/>
          <w:sz w:val="24"/>
          <w:lang w:val="en-US"/>
        </w:rPr>
        <w:t xml:space="preserve"> the strange activation throughout the brain, like that in the motor</w:t>
      </w:r>
      <w:r w:rsidR="00E86EB5" w:rsidRPr="00A67D0C">
        <w:rPr>
          <w:rFonts w:ascii="EB Garamond" w:hAnsi="EB Garamond"/>
          <w:sz w:val="24"/>
          <w:lang w:val="en-US"/>
        </w:rPr>
        <w:t xml:space="preserve"> and premotor cortices</w:t>
      </w:r>
      <w:r w:rsidR="003E4BF4" w:rsidRPr="00A67D0C">
        <w:rPr>
          <w:rFonts w:ascii="EB Garamond" w:hAnsi="EB Garamond"/>
          <w:sz w:val="24"/>
          <w:lang w:val="en-US"/>
        </w:rPr>
        <w:t>,</w:t>
      </w:r>
      <w:r w:rsidRPr="00A67D0C">
        <w:rPr>
          <w:rFonts w:ascii="EB Garamond" w:hAnsi="EB Garamond"/>
          <w:sz w:val="24"/>
          <w:lang w:val="en-US"/>
        </w:rPr>
        <w:t xml:space="preserve"> would disappear. As more data would lessen the impact of small variables. </w:t>
      </w:r>
    </w:p>
    <w:p w:rsidR="003242EF" w:rsidRPr="00A67D0C" w:rsidRDefault="003242EF" w:rsidP="00A67D0C">
      <w:pPr>
        <w:spacing w:after="0" w:line="360" w:lineRule="auto"/>
        <w:rPr>
          <w:rFonts w:ascii="EB Garamond" w:hAnsi="EB Garamond"/>
          <w:sz w:val="24"/>
          <w:lang w:val="en-US"/>
        </w:rPr>
      </w:pPr>
      <w:r w:rsidRPr="00A67D0C">
        <w:rPr>
          <w:rFonts w:ascii="EB Garamond" w:hAnsi="EB Garamond"/>
          <w:sz w:val="24"/>
          <w:lang w:val="en-US"/>
        </w:rPr>
        <w:t>With respects to further experiments</w:t>
      </w:r>
      <w:r w:rsidR="00E86EB5" w:rsidRPr="00A67D0C">
        <w:rPr>
          <w:rFonts w:ascii="EB Garamond" w:hAnsi="EB Garamond"/>
          <w:sz w:val="24"/>
          <w:lang w:val="en-US"/>
        </w:rPr>
        <w:t>,</w:t>
      </w:r>
      <w:r w:rsidRPr="00A67D0C">
        <w:rPr>
          <w:rFonts w:ascii="EB Garamond" w:hAnsi="EB Garamond"/>
          <w:sz w:val="24"/>
          <w:lang w:val="en-US"/>
        </w:rPr>
        <w:t xml:space="preserve"> a lot of studies have already been made into this subject</w:t>
      </w:r>
      <w:r w:rsidR="00E86EB5" w:rsidRPr="00A67D0C">
        <w:rPr>
          <w:rFonts w:ascii="EB Garamond" w:hAnsi="EB Garamond"/>
          <w:sz w:val="24"/>
          <w:lang w:val="en-US"/>
        </w:rPr>
        <w:t xml:space="preserve"> f</w:t>
      </w:r>
      <w:r w:rsidRPr="00A67D0C">
        <w:rPr>
          <w:rFonts w:ascii="EB Garamond" w:hAnsi="EB Garamond"/>
          <w:sz w:val="24"/>
          <w:lang w:val="en-US"/>
        </w:rPr>
        <w:t>r</w:t>
      </w:r>
      <w:r w:rsidR="00E86EB5" w:rsidRPr="00A67D0C">
        <w:rPr>
          <w:rFonts w:ascii="EB Garamond" w:hAnsi="EB Garamond"/>
          <w:sz w:val="24"/>
          <w:lang w:val="en-US"/>
        </w:rPr>
        <w:t>o</w:t>
      </w:r>
      <w:r w:rsidRPr="00A67D0C">
        <w:rPr>
          <w:rFonts w:ascii="EB Garamond" w:hAnsi="EB Garamond"/>
          <w:sz w:val="24"/>
          <w:lang w:val="en-US"/>
        </w:rPr>
        <w:t>m many different angles and use many different techniques (</w:t>
      </w:r>
      <w:r w:rsidR="00480B9F" w:rsidRPr="00A67D0C">
        <w:rPr>
          <w:rFonts w:ascii="EB Garamond" w:hAnsi="EB Garamond"/>
          <w:sz w:val="24"/>
          <w:lang w:val="en-US"/>
        </w:rPr>
        <w:t>Martin</w:t>
      </w:r>
      <w:r w:rsidR="006F6650" w:rsidRPr="00A67D0C">
        <w:rPr>
          <w:rFonts w:ascii="EB Garamond" w:hAnsi="EB Garamond"/>
          <w:sz w:val="24"/>
          <w:lang w:val="en-US"/>
        </w:rPr>
        <w:t>, 2007</w:t>
      </w:r>
      <w:r w:rsidRPr="00A67D0C">
        <w:rPr>
          <w:rFonts w:ascii="EB Garamond" w:hAnsi="EB Garamond"/>
          <w:sz w:val="24"/>
          <w:lang w:val="en-US"/>
        </w:rPr>
        <w:t>). So, it is unlikely that another experiment will reveal something new. However, if this experiment was to be conducted again</w:t>
      </w:r>
      <w:r w:rsidR="003E4BF4" w:rsidRPr="00A67D0C">
        <w:rPr>
          <w:rFonts w:ascii="EB Garamond" w:hAnsi="EB Garamond"/>
          <w:sz w:val="24"/>
          <w:lang w:val="en-US"/>
        </w:rPr>
        <w:t>,</w:t>
      </w:r>
      <w:r w:rsidRPr="00A67D0C">
        <w:rPr>
          <w:rFonts w:ascii="EB Garamond" w:hAnsi="EB Garamond"/>
          <w:sz w:val="24"/>
          <w:lang w:val="en-US"/>
        </w:rPr>
        <w:t xml:space="preserve"> the main</w:t>
      </w:r>
      <w:r w:rsidR="0078190E" w:rsidRPr="00A67D0C">
        <w:rPr>
          <w:rFonts w:ascii="EB Garamond" w:hAnsi="EB Garamond"/>
          <w:sz w:val="24"/>
          <w:lang w:val="en-US"/>
        </w:rPr>
        <w:t xml:space="preserve"> things to take away from this experiment is </w:t>
      </w:r>
      <w:r w:rsidRPr="00A67D0C">
        <w:rPr>
          <w:rFonts w:ascii="EB Garamond" w:hAnsi="EB Garamond"/>
          <w:sz w:val="24"/>
          <w:lang w:val="en-US"/>
        </w:rPr>
        <w:t>that it should be conducted with more participants. More care should also be given to making the pictures visually equal.</w:t>
      </w:r>
      <w:r w:rsidR="003E4BF4" w:rsidRPr="00A67D0C">
        <w:rPr>
          <w:rFonts w:ascii="EB Garamond" w:hAnsi="EB Garamond"/>
          <w:sz w:val="24"/>
          <w:lang w:val="en-US"/>
        </w:rPr>
        <w:t xml:space="preserve"> Lastly</w:t>
      </w:r>
      <w:r w:rsidR="009828AA" w:rsidRPr="00A67D0C">
        <w:rPr>
          <w:rFonts w:ascii="EB Garamond" w:hAnsi="EB Garamond"/>
          <w:sz w:val="24"/>
          <w:lang w:val="en-US"/>
        </w:rPr>
        <w:t xml:space="preserve"> as discussed, information about participants prior experiences should be collected. </w:t>
      </w:r>
    </w:p>
    <w:p w:rsidR="00B54AD1" w:rsidRPr="00A67D0C" w:rsidRDefault="0078190E" w:rsidP="00A67D0C">
      <w:pPr>
        <w:spacing w:after="0" w:line="360" w:lineRule="auto"/>
        <w:rPr>
          <w:rFonts w:ascii="EB Garamond" w:hAnsi="EB Garamond"/>
          <w:sz w:val="24"/>
          <w:lang w:val="en-US"/>
        </w:rPr>
      </w:pPr>
      <w:r w:rsidRPr="00A67D0C">
        <w:rPr>
          <w:rFonts w:ascii="EB Garamond" w:hAnsi="EB Garamond"/>
          <w:sz w:val="24"/>
          <w:lang w:val="en-US"/>
        </w:rPr>
        <w:lastRenderedPageBreak/>
        <w:t>That is not to say that this</w:t>
      </w:r>
      <w:r w:rsidR="00EF75E0" w:rsidRPr="00A67D0C">
        <w:rPr>
          <w:rFonts w:ascii="EB Garamond" w:hAnsi="EB Garamond"/>
          <w:sz w:val="24"/>
          <w:lang w:val="en-US"/>
        </w:rPr>
        <w:t xml:space="preserve"> area is not </w:t>
      </w:r>
      <w:r w:rsidRPr="00A67D0C">
        <w:rPr>
          <w:rFonts w:ascii="EB Garamond" w:hAnsi="EB Garamond"/>
          <w:sz w:val="24"/>
          <w:lang w:val="en-US"/>
        </w:rPr>
        <w:t>of</w:t>
      </w:r>
      <w:r w:rsidR="009F6B56" w:rsidRPr="00A67D0C">
        <w:rPr>
          <w:rFonts w:ascii="EB Garamond" w:hAnsi="EB Garamond"/>
          <w:sz w:val="24"/>
          <w:lang w:val="en-US"/>
        </w:rPr>
        <w:t xml:space="preserve"> </w:t>
      </w:r>
      <w:r w:rsidRPr="00A67D0C">
        <w:rPr>
          <w:rFonts w:ascii="EB Garamond" w:hAnsi="EB Garamond"/>
          <w:sz w:val="24"/>
          <w:lang w:val="en-US"/>
        </w:rPr>
        <w:t>interest</w:t>
      </w:r>
      <w:r w:rsidR="009F6B56" w:rsidRPr="00A67D0C">
        <w:rPr>
          <w:rFonts w:ascii="EB Garamond" w:hAnsi="EB Garamond"/>
          <w:sz w:val="24"/>
          <w:lang w:val="en-US"/>
        </w:rPr>
        <w:t>. There are plent</w:t>
      </w:r>
      <w:r w:rsidRPr="00A67D0C">
        <w:rPr>
          <w:rFonts w:ascii="EB Garamond" w:hAnsi="EB Garamond"/>
          <w:sz w:val="24"/>
          <w:lang w:val="en-US"/>
        </w:rPr>
        <w:t>y of things which we still do not</w:t>
      </w:r>
      <w:r w:rsidR="009F6B56" w:rsidRPr="00A67D0C">
        <w:rPr>
          <w:rFonts w:ascii="EB Garamond" w:hAnsi="EB Garamond"/>
          <w:sz w:val="24"/>
          <w:lang w:val="en-US"/>
        </w:rPr>
        <w:t xml:space="preserve"> know about semantic memory. Like how activity is coordinated or how these systems interact with the prefrontal cortex (</w:t>
      </w:r>
      <w:r w:rsidR="00480B9F" w:rsidRPr="00A67D0C">
        <w:rPr>
          <w:rFonts w:ascii="EB Garamond" w:hAnsi="EB Garamond"/>
          <w:sz w:val="24"/>
          <w:lang w:val="en-US"/>
        </w:rPr>
        <w:t>Martin</w:t>
      </w:r>
      <w:r w:rsidR="006F6650" w:rsidRPr="00A67D0C">
        <w:rPr>
          <w:rFonts w:ascii="EB Garamond" w:hAnsi="EB Garamond"/>
          <w:sz w:val="24"/>
          <w:lang w:val="en-US"/>
        </w:rPr>
        <w:t>, 2007</w:t>
      </w:r>
      <w:r w:rsidR="009F6B56" w:rsidRPr="00A67D0C">
        <w:rPr>
          <w:rFonts w:ascii="EB Garamond" w:hAnsi="EB Garamond"/>
          <w:sz w:val="24"/>
          <w:lang w:val="en-US"/>
        </w:rPr>
        <w:t>). Furthering our understanding could one day enable us to read people’s thoughts, simply by analyzing which brain areas are activated (Gazzaniga</w:t>
      </w:r>
      <w:r w:rsidR="00480B9F" w:rsidRPr="00A67D0C">
        <w:rPr>
          <w:rFonts w:ascii="EB Garamond" w:hAnsi="EB Garamond"/>
          <w:sz w:val="24"/>
          <w:lang w:val="en-US"/>
        </w:rPr>
        <w:t xml:space="preserve"> et al., 2014</w:t>
      </w:r>
      <w:r w:rsidR="009F6B56" w:rsidRPr="00A67D0C">
        <w:rPr>
          <w:rFonts w:ascii="EB Garamond" w:hAnsi="EB Garamond"/>
          <w:sz w:val="24"/>
          <w:lang w:val="en-US"/>
        </w:rPr>
        <w:t>). This would require further mapping of brain regions which are involved in processing specific categories and perhaps most importantly mapping how differences within the categories are processed. There is therefore plenty of room for further s</w:t>
      </w:r>
      <w:r w:rsidRPr="00A67D0C">
        <w:rPr>
          <w:rFonts w:ascii="EB Garamond" w:hAnsi="EB Garamond"/>
          <w:sz w:val="24"/>
          <w:lang w:val="en-US"/>
        </w:rPr>
        <w:t>tudies within this subject, which</w:t>
      </w:r>
      <w:r w:rsidR="009F6B56" w:rsidRPr="00A67D0C">
        <w:rPr>
          <w:rFonts w:ascii="EB Garamond" w:hAnsi="EB Garamond"/>
          <w:sz w:val="24"/>
          <w:lang w:val="en-US"/>
        </w:rPr>
        <w:t xml:space="preserve"> could </w:t>
      </w:r>
      <w:r w:rsidRPr="00A67D0C">
        <w:rPr>
          <w:rFonts w:ascii="EB Garamond" w:hAnsi="EB Garamond"/>
          <w:sz w:val="24"/>
          <w:lang w:val="en-US"/>
        </w:rPr>
        <w:t>lead</w:t>
      </w:r>
      <w:r w:rsidR="009F6B56" w:rsidRPr="00A67D0C">
        <w:rPr>
          <w:rFonts w:ascii="EB Garamond" w:hAnsi="EB Garamond"/>
          <w:sz w:val="24"/>
          <w:lang w:val="en-US"/>
        </w:rPr>
        <w:t xml:space="preserve"> to some remarkable</w:t>
      </w:r>
      <w:r w:rsidRPr="00A67D0C">
        <w:rPr>
          <w:rFonts w:ascii="EB Garamond" w:hAnsi="EB Garamond"/>
          <w:sz w:val="24"/>
          <w:lang w:val="en-US"/>
        </w:rPr>
        <w:t xml:space="preserve"> new</w:t>
      </w:r>
      <w:r w:rsidR="001F4D16" w:rsidRPr="00A67D0C">
        <w:rPr>
          <w:rFonts w:ascii="EB Garamond" w:hAnsi="EB Garamond"/>
          <w:sz w:val="24"/>
          <w:lang w:val="en-US"/>
        </w:rPr>
        <w:t xml:space="preserve"> technologies</w:t>
      </w:r>
      <w:r w:rsidR="009F6B56" w:rsidRPr="00A67D0C">
        <w:rPr>
          <w:rFonts w:ascii="EB Garamond" w:hAnsi="EB Garamond"/>
          <w:sz w:val="24"/>
          <w:lang w:val="en-US"/>
        </w:rPr>
        <w:t>.</w:t>
      </w:r>
    </w:p>
    <w:p w:rsidR="004935FF" w:rsidRPr="00480B9F" w:rsidRDefault="00C434A6" w:rsidP="00A67D0C">
      <w:pPr>
        <w:spacing w:before="360" w:after="120" w:line="360" w:lineRule="auto"/>
        <w:outlineLvl w:val="1"/>
        <w:rPr>
          <w:rFonts w:ascii="EB Garamond" w:eastAsia="Times New Roman" w:hAnsi="EB Garamond" w:cs="Times New Roman"/>
          <w:color w:val="000000"/>
          <w:sz w:val="32"/>
          <w:szCs w:val="32"/>
          <w:lang w:val="en-US"/>
        </w:rPr>
      </w:pPr>
      <w:r w:rsidRPr="00480B9F">
        <w:rPr>
          <w:rFonts w:ascii="EB Garamond" w:eastAsia="Times New Roman" w:hAnsi="EB Garamond" w:cs="Times New Roman"/>
          <w:color w:val="000000"/>
          <w:sz w:val="32"/>
          <w:szCs w:val="32"/>
          <w:lang w:val="en-US"/>
        </w:rPr>
        <w:t>Conclusion</w:t>
      </w:r>
    </w:p>
    <w:p w:rsidR="006B0615" w:rsidRPr="00A67D0C" w:rsidRDefault="004935FF" w:rsidP="00A67D0C">
      <w:pPr>
        <w:spacing w:line="360" w:lineRule="auto"/>
        <w:rPr>
          <w:rFonts w:ascii="EB Garamond" w:hAnsi="EB Garamond"/>
          <w:sz w:val="24"/>
          <w:lang w:val="en-US"/>
        </w:rPr>
      </w:pPr>
      <w:r w:rsidRPr="00A67D0C">
        <w:rPr>
          <w:rFonts w:ascii="EB Garamond" w:hAnsi="EB Garamond"/>
          <w:sz w:val="24"/>
          <w:lang w:val="en-US"/>
        </w:rPr>
        <w:t xml:space="preserve">In </w:t>
      </w:r>
      <w:r w:rsidR="001F4D16" w:rsidRPr="00A67D0C">
        <w:rPr>
          <w:rFonts w:ascii="EB Garamond" w:hAnsi="EB Garamond"/>
          <w:sz w:val="24"/>
          <w:lang w:val="en-US"/>
        </w:rPr>
        <w:t>conclusion</w:t>
      </w:r>
      <w:r w:rsidRPr="00A67D0C">
        <w:rPr>
          <w:rFonts w:ascii="EB Garamond" w:hAnsi="EB Garamond"/>
          <w:sz w:val="24"/>
          <w:lang w:val="en-US"/>
        </w:rPr>
        <w:t xml:space="preserve"> we found that pictures of animal</w:t>
      </w:r>
      <w:r w:rsidR="006B0615" w:rsidRPr="00A67D0C">
        <w:rPr>
          <w:rFonts w:ascii="EB Garamond" w:hAnsi="EB Garamond"/>
          <w:sz w:val="24"/>
          <w:lang w:val="en-US"/>
        </w:rPr>
        <w:t>s increased activation in lateral parts of the fusiform gyrus</w:t>
      </w:r>
      <w:r w:rsidR="003E4BF4" w:rsidRPr="00A67D0C">
        <w:rPr>
          <w:rFonts w:ascii="EB Garamond" w:hAnsi="EB Garamond"/>
          <w:sz w:val="24"/>
          <w:lang w:val="en-US"/>
        </w:rPr>
        <w:t xml:space="preserve"> </w:t>
      </w:r>
      <w:r w:rsidR="006B0615" w:rsidRPr="00A67D0C">
        <w:rPr>
          <w:rFonts w:ascii="EB Garamond" w:hAnsi="EB Garamond"/>
          <w:sz w:val="24"/>
          <w:lang w:val="en-US"/>
        </w:rPr>
        <w:t>and pictures of tools increased activation in medial parts of the fusiform gyrus. We found wide activation in the occipital lobe when viewing animals, however</w:t>
      </w:r>
      <w:r w:rsidR="00DB34DB" w:rsidRPr="00A67D0C">
        <w:rPr>
          <w:rFonts w:ascii="EB Garamond" w:hAnsi="EB Garamond"/>
          <w:sz w:val="24"/>
          <w:lang w:val="en-US"/>
        </w:rPr>
        <w:t>,</w:t>
      </w:r>
      <w:r w:rsidR="006B0615" w:rsidRPr="00A67D0C">
        <w:rPr>
          <w:rFonts w:ascii="EB Garamond" w:hAnsi="EB Garamond"/>
          <w:sz w:val="24"/>
          <w:lang w:val="en-US"/>
        </w:rPr>
        <w:t xml:space="preserve"> this was likely due to the pictures of the animals being more complex. Activation in the motor cortex was also found when viewing animals, which was likely due to an unknown variable. With the limitation of the experiment</w:t>
      </w:r>
      <w:r w:rsidR="001F4D16" w:rsidRPr="00A67D0C">
        <w:rPr>
          <w:rFonts w:ascii="EB Garamond" w:hAnsi="EB Garamond"/>
          <w:sz w:val="24"/>
          <w:lang w:val="en-US"/>
        </w:rPr>
        <w:t xml:space="preserve"> it</w:t>
      </w:r>
      <w:r w:rsidR="006B0615" w:rsidRPr="00A67D0C">
        <w:rPr>
          <w:rFonts w:ascii="EB Garamond" w:hAnsi="EB Garamond"/>
          <w:sz w:val="24"/>
          <w:lang w:val="en-US"/>
        </w:rPr>
        <w:t xml:space="preserve"> is impossible to really conclude anything</w:t>
      </w:r>
      <w:r w:rsidR="001F4D16" w:rsidRPr="00A67D0C">
        <w:rPr>
          <w:rFonts w:ascii="EB Garamond" w:hAnsi="EB Garamond"/>
          <w:sz w:val="24"/>
          <w:lang w:val="en-US"/>
        </w:rPr>
        <w:t xml:space="preserve"> fro</w:t>
      </w:r>
      <w:r w:rsidR="006B0615" w:rsidRPr="00A67D0C">
        <w:rPr>
          <w:rFonts w:ascii="EB Garamond" w:hAnsi="EB Garamond"/>
          <w:sz w:val="24"/>
          <w:lang w:val="en-US"/>
        </w:rPr>
        <w:t>m this experiment, other than that fMRI experiment</w:t>
      </w:r>
      <w:r w:rsidR="001F4D16" w:rsidRPr="00A67D0C">
        <w:rPr>
          <w:rFonts w:ascii="EB Garamond" w:hAnsi="EB Garamond"/>
          <w:sz w:val="24"/>
          <w:lang w:val="en-US"/>
        </w:rPr>
        <w:t>s</w:t>
      </w:r>
      <w:r w:rsidR="006B0615" w:rsidRPr="00A67D0C">
        <w:rPr>
          <w:rFonts w:ascii="EB Garamond" w:hAnsi="EB Garamond"/>
          <w:sz w:val="24"/>
          <w:lang w:val="en-US"/>
        </w:rPr>
        <w:t xml:space="preserve"> require a lot of care be given to the stimuli and proper post experiment </w:t>
      </w:r>
      <w:r w:rsidR="001F4D16" w:rsidRPr="00A67D0C">
        <w:rPr>
          <w:rFonts w:ascii="EB Garamond" w:hAnsi="EB Garamond"/>
          <w:sz w:val="24"/>
          <w:lang w:val="en-US"/>
        </w:rPr>
        <w:t>analysis may be a useful tool for</w:t>
      </w:r>
      <w:r w:rsidR="006B0615" w:rsidRPr="00A67D0C">
        <w:rPr>
          <w:rFonts w:ascii="EB Garamond" w:hAnsi="EB Garamond"/>
          <w:sz w:val="24"/>
          <w:lang w:val="en-US"/>
        </w:rPr>
        <w:t xml:space="preserve"> understanding the results of further studies.</w:t>
      </w:r>
    </w:p>
    <w:p w:rsidR="00A67D0C" w:rsidRDefault="00A67D0C" w:rsidP="006B0615">
      <w:pPr>
        <w:rPr>
          <w:rFonts w:ascii="EB Garamond" w:hAnsi="EB Garamond"/>
          <w:lang w:val="en-US"/>
        </w:rPr>
      </w:pPr>
    </w:p>
    <w:p w:rsidR="00A67D0C" w:rsidRDefault="00A67D0C" w:rsidP="006B0615">
      <w:pPr>
        <w:rPr>
          <w:rFonts w:ascii="EB Garamond" w:hAnsi="EB Garamond"/>
          <w:lang w:val="en-US"/>
        </w:rPr>
      </w:pPr>
    </w:p>
    <w:p w:rsidR="00A67D0C" w:rsidRDefault="00A67D0C" w:rsidP="006B0615">
      <w:pPr>
        <w:rPr>
          <w:rFonts w:ascii="EB Garamond" w:hAnsi="EB Garamond"/>
          <w:lang w:val="en-US"/>
        </w:rPr>
      </w:pPr>
    </w:p>
    <w:p w:rsidR="00A67D0C" w:rsidRDefault="00A67D0C" w:rsidP="006B0615">
      <w:pPr>
        <w:rPr>
          <w:rFonts w:ascii="EB Garamond" w:hAnsi="EB Garamond"/>
          <w:lang w:val="en-US"/>
        </w:rPr>
      </w:pPr>
    </w:p>
    <w:p w:rsidR="00A67D0C" w:rsidRDefault="00A67D0C" w:rsidP="006B0615">
      <w:pPr>
        <w:rPr>
          <w:rFonts w:ascii="EB Garamond" w:hAnsi="EB Garamond"/>
          <w:lang w:val="en-US"/>
        </w:rPr>
      </w:pPr>
    </w:p>
    <w:p w:rsidR="00A67D0C" w:rsidRDefault="00A67D0C" w:rsidP="006B0615">
      <w:pPr>
        <w:rPr>
          <w:rFonts w:ascii="EB Garamond" w:hAnsi="EB Garamond"/>
          <w:lang w:val="en-US"/>
        </w:rPr>
      </w:pPr>
    </w:p>
    <w:p w:rsidR="00A67D0C" w:rsidRDefault="00A67D0C" w:rsidP="006B0615">
      <w:pPr>
        <w:rPr>
          <w:rFonts w:ascii="EB Garamond" w:hAnsi="EB Garamond"/>
          <w:lang w:val="en-US"/>
        </w:rPr>
      </w:pPr>
    </w:p>
    <w:p w:rsidR="00A67D0C" w:rsidRDefault="00A67D0C" w:rsidP="006B0615">
      <w:pPr>
        <w:rPr>
          <w:rFonts w:ascii="EB Garamond" w:hAnsi="EB Garamond"/>
          <w:lang w:val="en-US"/>
        </w:rPr>
      </w:pPr>
    </w:p>
    <w:p w:rsidR="00A67D0C" w:rsidRDefault="00A67D0C" w:rsidP="006B0615">
      <w:pPr>
        <w:rPr>
          <w:rFonts w:ascii="EB Garamond" w:hAnsi="EB Garamond"/>
          <w:lang w:val="en-US"/>
        </w:rPr>
      </w:pPr>
    </w:p>
    <w:p w:rsidR="00A67D0C" w:rsidRDefault="00A67D0C" w:rsidP="006B0615">
      <w:pPr>
        <w:rPr>
          <w:rFonts w:ascii="EB Garamond" w:hAnsi="EB Garamond"/>
          <w:lang w:val="en-US"/>
        </w:rPr>
      </w:pPr>
    </w:p>
    <w:p w:rsidR="00A67D0C" w:rsidRPr="00480B9F" w:rsidRDefault="00A67D0C" w:rsidP="006B0615">
      <w:pPr>
        <w:rPr>
          <w:rFonts w:ascii="EB Garamond" w:hAnsi="EB Garamond"/>
          <w:lang w:val="en-US"/>
        </w:rPr>
      </w:pPr>
    </w:p>
    <w:p w:rsidR="006D5E1D" w:rsidRPr="00480B9F" w:rsidRDefault="006D5E1D" w:rsidP="00AB4636">
      <w:pPr>
        <w:spacing w:after="0" w:line="240" w:lineRule="auto"/>
        <w:rPr>
          <w:rFonts w:ascii="EB Garamond" w:eastAsia="Times New Roman" w:hAnsi="EB Garamond" w:cs="Times New Roman"/>
          <w:color w:val="000000"/>
          <w:sz w:val="24"/>
          <w:szCs w:val="24"/>
          <w:lang w:val="en-US"/>
        </w:rPr>
      </w:pPr>
    </w:p>
    <w:p w:rsidR="00AB4636" w:rsidRPr="00480B9F" w:rsidRDefault="00612C73" w:rsidP="00480B9F">
      <w:pPr>
        <w:spacing w:before="360" w:after="120" w:line="240" w:lineRule="auto"/>
        <w:outlineLvl w:val="1"/>
        <w:rPr>
          <w:rFonts w:ascii="EB Garamond" w:eastAsia="Times New Roman" w:hAnsi="EB Garamond" w:cs="Times New Roman"/>
          <w:color w:val="000000"/>
          <w:sz w:val="32"/>
          <w:szCs w:val="32"/>
          <w:lang w:val="en-US"/>
        </w:rPr>
      </w:pPr>
      <w:r w:rsidRPr="00480B9F">
        <w:rPr>
          <w:rFonts w:ascii="EB Garamond" w:eastAsia="Times New Roman" w:hAnsi="EB Garamond" w:cs="Times New Roman"/>
          <w:color w:val="000000"/>
          <w:sz w:val="32"/>
          <w:szCs w:val="32"/>
          <w:lang w:val="en-US"/>
        </w:rPr>
        <w:lastRenderedPageBreak/>
        <w:t>References</w:t>
      </w:r>
    </w:p>
    <w:p w:rsidR="00493C80" w:rsidRPr="00480B9F" w:rsidRDefault="00AD0332" w:rsidP="00AB4636">
      <w:pPr>
        <w:rPr>
          <w:rFonts w:ascii="EB Garamond" w:hAnsi="EB Garamond"/>
          <w:lang w:val="en-US"/>
        </w:rPr>
      </w:pPr>
      <w:r w:rsidRPr="00480B9F">
        <w:rPr>
          <w:rFonts w:ascii="EB Garamond" w:hAnsi="EB Garamond" w:cs="Arial"/>
          <w:color w:val="222222"/>
          <w:sz w:val="20"/>
          <w:szCs w:val="20"/>
          <w:shd w:val="clear" w:color="auto" w:fill="FFFFFF"/>
          <w:lang w:val="en-US"/>
        </w:rPr>
        <w:t>Beauchamp, M. S., Lee, K. E., Haxby, J. V., &amp; Martin, A. (2003). FMRI responses to video and point-light displays of moving humans and manipulable objects. </w:t>
      </w:r>
      <w:r w:rsidRPr="00480B9F">
        <w:rPr>
          <w:rFonts w:ascii="EB Garamond" w:hAnsi="EB Garamond" w:cs="Arial"/>
          <w:i/>
          <w:iCs/>
          <w:color w:val="222222"/>
          <w:sz w:val="20"/>
          <w:szCs w:val="20"/>
          <w:shd w:val="clear" w:color="auto" w:fill="FFFFFF"/>
          <w:lang w:val="en-US"/>
        </w:rPr>
        <w:t>Journal of cognitive neuroscience</w:t>
      </w:r>
      <w:r w:rsidRPr="00480B9F">
        <w:rPr>
          <w:rFonts w:ascii="EB Garamond" w:hAnsi="EB Garamond" w:cs="Arial"/>
          <w:color w:val="222222"/>
          <w:sz w:val="20"/>
          <w:szCs w:val="20"/>
          <w:shd w:val="clear" w:color="auto" w:fill="FFFFFF"/>
          <w:lang w:val="en-US"/>
        </w:rPr>
        <w:t>, </w:t>
      </w:r>
      <w:r w:rsidRPr="00480B9F">
        <w:rPr>
          <w:rFonts w:ascii="EB Garamond" w:hAnsi="EB Garamond" w:cs="Arial"/>
          <w:i/>
          <w:iCs/>
          <w:color w:val="222222"/>
          <w:sz w:val="20"/>
          <w:szCs w:val="20"/>
          <w:shd w:val="clear" w:color="auto" w:fill="FFFFFF"/>
          <w:lang w:val="en-US"/>
        </w:rPr>
        <w:t>15</w:t>
      </w:r>
      <w:r w:rsidRPr="00480B9F">
        <w:rPr>
          <w:rFonts w:ascii="EB Garamond" w:hAnsi="EB Garamond" w:cs="Arial"/>
          <w:color w:val="222222"/>
          <w:sz w:val="20"/>
          <w:szCs w:val="20"/>
          <w:shd w:val="clear" w:color="auto" w:fill="FFFFFF"/>
          <w:lang w:val="en-US"/>
        </w:rPr>
        <w:t>(7), 991-1001.</w:t>
      </w:r>
    </w:p>
    <w:p w:rsidR="00480B9F" w:rsidRPr="00480B9F" w:rsidRDefault="00480B9F" w:rsidP="00480B9F">
      <w:pPr>
        <w:rPr>
          <w:rFonts w:ascii="EB Garamond" w:hAnsi="EB Garamond" w:cs="Arial"/>
          <w:color w:val="222222"/>
          <w:sz w:val="20"/>
          <w:szCs w:val="20"/>
          <w:shd w:val="clear" w:color="auto" w:fill="FFFFFF"/>
          <w:lang w:val="en-US"/>
        </w:rPr>
      </w:pPr>
      <w:r w:rsidRPr="00480B9F">
        <w:rPr>
          <w:rFonts w:ascii="EB Garamond" w:hAnsi="EB Garamond" w:cs="Arial"/>
          <w:color w:val="222222"/>
          <w:sz w:val="20"/>
          <w:szCs w:val="20"/>
          <w:shd w:val="clear" w:color="auto" w:fill="FFFFFF"/>
          <w:lang w:val="en-US"/>
        </w:rPr>
        <w:t>Chao, L. L., Haxby, J. V., &amp; Martin, A. (1999). Attribute-based neural substrates in temporal cortex for perceiving and knowing about objects. </w:t>
      </w:r>
      <w:r w:rsidRPr="00480B9F">
        <w:rPr>
          <w:rFonts w:ascii="EB Garamond" w:hAnsi="EB Garamond" w:cs="Arial"/>
          <w:i/>
          <w:iCs/>
          <w:color w:val="222222"/>
          <w:sz w:val="20"/>
          <w:szCs w:val="20"/>
          <w:shd w:val="clear" w:color="auto" w:fill="FFFFFF"/>
          <w:lang w:val="en-US"/>
        </w:rPr>
        <w:t>Nature neuroscience</w:t>
      </w:r>
      <w:r w:rsidRPr="00480B9F">
        <w:rPr>
          <w:rFonts w:ascii="EB Garamond" w:hAnsi="EB Garamond" w:cs="Arial"/>
          <w:color w:val="222222"/>
          <w:sz w:val="20"/>
          <w:szCs w:val="20"/>
          <w:shd w:val="clear" w:color="auto" w:fill="FFFFFF"/>
          <w:lang w:val="en-US"/>
        </w:rPr>
        <w:t>, </w:t>
      </w:r>
      <w:r w:rsidRPr="00480B9F">
        <w:rPr>
          <w:rFonts w:ascii="EB Garamond" w:hAnsi="EB Garamond" w:cs="Arial"/>
          <w:i/>
          <w:iCs/>
          <w:color w:val="222222"/>
          <w:sz w:val="20"/>
          <w:szCs w:val="20"/>
          <w:shd w:val="clear" w:color="auto" w:fill="FFFFFF"/>
          <w:lang w:val="en-US"/>
        </w:rPr>
        <w:t>2</w:t>
      </w:r>
      <w:r w:rsidRPr="00480B9F">
        <w:rPr>
          <w:rFonts w:ascii="EB Garamond" w:hAnsi="EB Garamond" w:cs="Arial"/>
          <w:color w:val="222222"/>
          <w:sz w:val="20"/>
          <w:szCs w:val="20"/>
          <w:shd w:val="clear" w:color="auto" w:fill="FFFFFF"/>
          <w:lang w:val="en-US"/>
        </w:rPr>
        <w:t>(10), 913.</w:t>
      </w:r>
    </w:p>
    <w:p w:rsidR="00480B9F" w:rsidRPr="00480B9F" w:rsidRDefault="00480B9F" w:rsidP="00480B9F">
      <w:pPr>
        <w:rPr>
          <w:rFonts w:ascii="EB Garamond" w:hAnsi="EB Garamond" w:cs="Arial"/>
          <w:color w:val="222222"/>
          <w:sz w:val="20"/>
          <w:szCs w:val="20"/>
          <w:shd w:val="clear" w:color="auto" w:fill="FFFFFF"/>
          <w:lang w:val="en-US"/>
        </w:rPr>
      </w:pPr>
      <w:r w:rsidRPr="00480B9F">
        <w:rPr>
          <w:rFonts w:ascii="EB Garamond" w:hAnsi="EB Garamond" w:cs="Arial"/>
          <w:color w:val="222222"/>
          <w:sz w:val="20"/>
          <w:szCs w:val="20"/>
          <w:shd w:val="clear" w:color="auto" w:fill="FFFFFF"/>
          <w:lang w:val="en-US"/>
        </w:rPr>
        <w:t>De Renzi, E. (1986). Prosopagnosia in two patients with CT scan evidence of damage confined to the right hemisphere. </w:t>
      </w:r>
      <w:r w:rsidRPr="00480B9F">
        <w:rPr>
          <w:rFonts w:ascii="EB Garamond" w:hAnsi="EB Garamond" w:cs="Arial"/>
          <w:i/>
          <w:iCs/>
          <w:color w:val="222222"/>
          <w:sz w:val="20"/>
          <w:szCs w:val="20"/>
          <w:shd w:val="clear" w:color="auto" w:fill="FFFFFF"/>
          <w:lang w:val="en-US"/>
        </w:rPr>
        <w:t>Neuropsychologia</w:t>
      </w:r>
      <w:r w:rsidRPr="00480B9F">
        <w:rPr>
          <w:rFonts w:ascii="EB Garamond" w:hAnsi="EB Garamond" w:cs="Arial"/>
          <w:color w:val="222222"/>
          <w:sz w:val="20"/>
          <w:szCs w:val="20"/>
          <w:shd w:val="clear" w:color="auto" w:fill="FFFFFF"/>
          <w:lang w:val="en-US"/>
        </w:rPr>
        <w:t>, </w:t>
      </w:r>
      <w:r w:rsidRPr="00480B9F">
        <w:rPr>
          <w:rFonts w:ascii="EB Garamond" w:hAnsi="EB Garamond" w:cs="Arial"/>
          <w:i/>
          <w:iCs/>
          <w:color w:val="222222"/>
          <w:sz w:val="20"/>
          <w:szCs w:val="20"/>
          <w:shd w:val="clear" w:color="auto" w:fill="FFFFFF"/>
          <w:lang w:val="en-US"/>
        </w:rPr>
        <w:t>24</w:t>
      </w:r>
      <w:r w:rsidRPr="00480B9F">
        <w:rPr>
          <w:rFonts w:ascii="EB Garamond" w:hAnsi="EB Garamond" w:cs="Arial"/>
          <w:color w:val="222222"/>
          <w:sz w:val="20"/>
          <w:szCs w:val="20"/>
          <w:shd w:val="clear" w:color="auto" w:fill="FFFFFF"/>
          <w:lang w:val="en-US"/>
        </w:rPr>
        <w:t>(3), 385-389.</w:t>
      </w:r>
    </w:p>
    <w:p w:rsidR="00480B9F" w:rsidRPr="00480B9F" w:rsidRDefault="00480B9F" w:rsidP="00480B9F">
      <w:pPr>
        <w:rPr>
          <w:rFonts w:ascii="EB Garamond" w:hAnsi="EB Garamond" w:cs="Arial"/>
          <w:color w:val="222222"/>
          <w:sz w:val="20"/>
          <w:szCs w:val="20"/>
          <w:shd w:val="clear" w:color="auto" w:fill="FFFFFF"/>
        </w:rPr>
      </w:pPr>
      <w:r w:rsidRPr="00480B9F">
        <w:rPr>
          <w:rFonts w:ascii="EB Garamond" w:hAnsi="EB Garamond" w:cs="Arial"/>
          <w:color w:val="222222"/>
          <w:sz w:val="20"/>
          <w:szCs w:val="20"/>
          <w:shd w:val="clear" w:color="auto" w:fill="FFFFFF"/>
          <w:lang w:val="en-US"/>
        </w:rPr>
        <w:t>Farah, M. J., &amp; McClelland, J. L. (1991). A computational model of semantic memory impairment: modality specificity and emergent category specificity. </w:t>
      </w:r>
      <w:r w:rsidRPr="00480B9F">
        <w:rPr>
          <w:rFonts w:ascii="EB Garamond" w:hAnsi="EB Garamond" w:cs="Arial"/>
          <w:i/>
          <w:iCs/>
          <w:color w:val="222222"/>
          <w:sz w:val="20"/>
          <w:szCs w:val="20"/>
          <w:shd w:val="clear" w:color="auto" w:fill="FFFFFF"/>
        </w:rPr>
        <w:t>Journal of experimental psychology: General</w:t>
      </w:r>
      <w:r w:rsidRPr="00480B9F">
        <w:rPr>
          <w:rFonts w:ascii="EB Garamond" w:hAnsi="EB Garamond" w:cs="Arial"/>
          <w:color w:val="222222"/>
          <w:sz w:val="20"/>
          <w:szCs w:val="20"/>
          <w:shd w:val="clear" w:color="auto" w:fill="FFFFFF"/>
        </w:rPr>
        <w:t>, </w:t>
      </w:r>
      <w:r w:rsidRPr="00480B9F">
        <w:rPr>
          <w:rFonts w:ascii="EB Garamond" w:hAnsi="EB Garamond" w:cs="Arial"/>
          <w:i/>
          <w:iCs/>
          <w:color w:val="222222"/>
          <w:sz w:val="20"/>
          <w:szCs w:val="20"/>
          <w:shd w:val="clear" w:color="auto" w:fill="FFFFFF"/>
        </w:rPr>
        <w:t>120</w:t>
      </w:r>
      <w:r w:rsidRPr="00480B9F">
        <w:rPr>
          <w:rFonts w:ascii="EB Garamond" w:hAnsi="EB Garamond" w:cs="Arial"/>
          <w:color w:val="222222"/>
          <w:sz w:val="20"/>
          <w:szCs w:val="20"/>
          <w:shd w:val="clear" w:color="auto" w:fill="FFFFFF"/>
        </w:rPr>
        <w:t>(4), 339.</w:t>
      </w:r>
    </w:p>
    <w:p w:rsidR="00480B9F" w:rsidRPr="00480B9F" w:rsidRDefault="00480B9F" w:rsidP="00480B9F">
      <w:pPr>
        <w:rPr>
          <w:rFonts w:ascii="EB Garamond" w:hAnsi="EB Garamond" w:cs="Arial"/>
          <w:color w:val="222222"/>
          <w:sz w:val="20"/>
          <w:szCs w:val="20"/>
          <w:shd w:val="clear" w:color="auto" w:fill="FFFFFF"/>
          <w:lang w:val="en-US"/>
        </w:rPr>
      </w:pPr>
      <w:r w:rsidRPr="00480B9F">
        <w:rPr>
          <w:rFonts w:ascii="EB Garamond" w:hAnsi="EB Garamond" w:cs="Arial"/>
          <w:color w:val="222222"/>
          <w:sz w:val="20"/>
          <w:szCs w:val="20"/>
          <w:shd w:val="clear" w:color="auto" w:fill="FFFFFF"/>
          <w:lang w:val="en-US"/>
        </w:rPr>
        <w:t xml:space="preserve">Gazzaniga, M. S., Ivry, R. B., &amp; </w:t>
      </w:r>
      <w:bookmarkStart w:id="2" w:name="_Hlk516566449"/>
      <w:r w:rsidRPr="00480B9F">
        <w:rPr>
          <w:rFonts w:ascii="EB Garamond" w:hAnsi="EB Garamond" w:cs="Arial"/>
          <w:color w:val="222222"/>
          <w:sz w:val="20"/>
          <w:szCs w:val="20"/>
          <w:shd w:val="clear" w:color="auto" w:fill="FFFFFF"/>
          <w:lang w:val="en-US"/>
        </w:rPr>
        <w:t>Mangun</w:t>
      </w:r>
      <w:bookmarkEnd w:id="2"/>
      <w:r w:rsidRPr="00480B9F">
        <w:rPr>
          <w:rFonts w:ascii="EB Garamond" w:hAnsi="EB Garamond" w:cs="Arial"/>
          <w:color w:val="222222"/>
          <w:sz w:val="20"/>
          <w:szCs w:val="20"/>
          <w:shd w:val="clear" w:color="auto" w:fill="FFFFFF"/>
          <w:lang w:val="en-US"/>
        </w:rPr>
        <w:t>, G. R.  (2014). Object Recognition. In</w:t>
      </w:r>
      <w:r w:rsidRPr="00480B9F">
        <w:rPr>
          <w:rFonts w:ascii="EB Garamond" w:hAnsi="EB Garamond" w:cs="Arial"/>
          <w:i/>
          <w:color w:val="222222"/>
          <w:sz w:val="20"/>
          <w:szCs w:val="20"/>
          <w:shd w:val="clear" w:color="auto" w:fill="FFFFFF"/>
          <w:lang w:val="en-US"/>
        </w:rPr>
        <w:t xml:space="preserve"> Cognitive Neuroscience: The Biology of the Mind </w:t>
      </w:r>
      <w:r w:rsidRPr="00480B9F">
        <w:rPr>
          <w:rFonts w:ascii="EB Garamond" w:hAnsi="EB Garamond" w:cs="Arial"/>
          <w:color w:val="222222"/>
          <w:sz w:val="20"/>
          <w:szCs w:val="20"/>
          <w:shd w:val="clear" w:color="auto" w:fill="FFFFFF"/>
          <w:lang w:val="en-US"/>
        </w:rPr>
        <w:t>(4</w:t>
      </w:r>
      <w:r w:rsidRPr="00480B9F">
        <w:rPr>
          <w:rFonts w:ascii="EB Garamond" w:hAnsi="EB Garamond" w:cs="Arial"/>
          <w:color w:val="222222"/>
          <w:sz w:val="20"/>
          <w:szCs w:val="20"/>
          <w:shd w:val="clear" w:color="auto" w:fill="FFFFFF"/>
          <w:vertAlign w:val="superscript"/>
          <w:lang w:val="en-US"/>
        </w:rPr>
        <w:t>th</w:t>
      </w:r>
      <w:r w:rsidRPr="00480B9F">
        <w:rPr>
          <w:rFonts w:ascii="EB Garamond" w:hAnsi="EB Garamond" w:cs="Arial"/>
          <w:color w:val="222222"/>
          <w:sz w:val="20"/>
          <w:szCs w:val="20"/>
          <w:shd w:val="clear" w:color="auto" w:fill="FFFFFF"/>
          <w:lang w:val="en-US"/>
        </w:rPr>
        <w:t xml:space="preserve"> ed., pp. 218-271) New York, W. W. Norton and Company</w:t>
      </w:r>
    </w:p>
    <w:p w:rsidR="00480B9F" w:rsidRPr="00480B9F" w:rsidRDefault="00480B9F" w:rsidP="00480B9F">
      <w:pPr>
        <w:rPr>
          <w:rFonts w:ascii="EB Garamond" w:hAnsi="EB Garamond" w:cs="Arial"/>
          <w:color w:val="222222"/>
          <w:sz w:val="20"/>
          <w:szCs w:val="20"/>
          <w:shd w:val="clear" w:color="auto" w:fill="FFFFFF"/>
          <w:lang w:val="en-US"/>
        </w:rPr>
      </w:pPr>
      <w:r w:rsidRPr="00480B9F">
        <w:rPr>
          <w:rFonts w:ascii="EB Garamond" w:hAnsi="EB Garamond" w:cs="Arial"/>
          <w:color w:val="222222"/>
          <w:sz w:val="20"/>
          <w:szCs w:val="20"/>
          <w:shd w:val="clear" w:color="auto" w:fill="FFFFFF"/>
          <w:lang w:val="en-US"/>
        </w:rPr>
        <w:t>Gelman, S. A., &amp; O'Reilly, A. W. (1988). Children's inductive inferences within superordinate categories: The role of language and category structure. </w:t>
      </w:r>
      <w:r w:rsidRPr="00480B9F">
        <w:rPr>
          <w:rFonts w:ascii="EB Garamond" w:hAnsi="EB Garamond" w:cs="Arial"/>
          <w:i/>
          <w:iCs/>
          <w:color w:val="222222"/>
          <w:sz w:val="20"/>
          <w:szCs w:val="20"/>
          <w:shd w:val="clear" w:color="auto" w:fill="FFFFFF"/>
          <w:lang w:val="en-US"/>
        </w:rPr>
        <w:t>Child development</w:t>
      </w:r>
      <w:r w:rsidRPr="00480B9F">
        <w:rPr>
          <w:rFonts w:ascii="EB Garamond" w:hAnsi="EB Garamond" w:cs="Arial"/>
          <w:color w:val="222222"/>
          <w:sz w:val="20"/>
          <w:szCs w:val="20"/>
          <w:shd w:val="clear" w:color="auto" w:fill="FFFFFF"/>
          <w:lang w:val="en-US"/>
        </w:rPr>
        <w:t>, 876-887</w:t>
      </w:r>
    </w:p>
    <w:p w:rsidR="00480B9F" w:rsidRPr="00480B9F" w:rsidRDefault="00480B9F" w:rsidP="00480B9F">
      <w:pPr>
        <w:rPr>
          <w:rFonts w:ascii="EB Garamond" w:hAnsi="EB Garamond"/>
          <w:i/>
          <w:lang w:val="en-US"/>
        </w:rPr>
      </w:pPr>
      <w:r w:rsidRPr="00480B9F">
        <w:rPr>
          <w:rFonts w:ascii="EB Garamond" w:hAnsi="EB Garamond" w:cs="Arial"/>
          <w:color w:val="222222"/>
          <w:sz w:val="20"/>
          <w:szCs w:val="20"/>
          <w:shd w:val="clear" w:color="auto" w:fill="FFFFFF"/>
          <w:lang w:val="en-US"/>
        </w:rPr>
        <w:t>Hodges, J. R., &amp; Patterson, K. (1996). Nonfluent progressive aphasia and semantic dementia: a comparative neuropsychological study. </w:t>
      </w:r>
      <w:r w:rsidRPr="00480B9F">
        <w:rPr>
          <w:rFonts w:ascii="EB Garamond" w:hAnsi="EB Garamond" w:cs="Arial"/>
          <w:i/>
          <w:iCs/>
          <w:color w:val="222222"/>
          <w:sz w:val="20"/>
          <w:szCs w:val="20"/>
          <w:shd w:val="clear" w:color="auto" w:fill="FFFFFF"/>
        </w:rPr>
        <w:t>Journal of the International Neuropsychological Society</w:t>
      </w:r>
      <w:r w:rsidRPr="00480B9F">
        <w:rPr>
          <w:rFonts w:ascii="EB Garamond" w:hAnsi="EB Garamond" w:cs="Arial"/>
          <w:color w:val="222222"/>
          <w:sz w:val="20"/>
          <w:szCs w:val="20"/>
          <w:shd w:val="clear" w:color="auto" w:fill="FFFFFF"/>
        </w:rPr>
        <w:t>, </w:t>
      </w:r>
      <w:r w:rsidRPr="00480B9F">
        <w:rPr>
          <w:rFonts w:ascii="EB Garamond" w:hAnsi="EB Garamond" w:cs="Arial"/>
          <w:i/>
          <w:iCs/>
          <w:color w:val="222222"/>
          <w:sz w:val="20"/>
          <w:szCs w:val="20"/>
          <w:shd w:val="clear" w:color="auto" w:fill="FFFFFF"/>
        </w:rPr>
        <w:t>2</w:t>
      </w:r>
      <w:r w:rsidRPr="00480B9F">
        <w:rPr>
          <w:rFonts w:ascii="EB Garamond" w:hAnsi="EB Garamond" w:cs="Arial"/>
          <w:color w:val="222222"/>
          <w:sz w:val="20"/>
          <w:szCs w:val="20"/>
          <w:shd w:val="clear" w:color="auto" w:fill="FFFFFF"/>
        </w:rPr>
        <w:t>(6), 511-524.</w:t>
      </w:r>
    </w:p>
    <w:p w:rsidR="00480B9F" w:rsidRPr="00480B9F" w:rsidRDefault="00480B9F" w:rsidP="00480B9F">
      <w:pPr>
        <w:rPr>
          <w:rFonts w:ascii="EB Garamond" w:hAnsi="EB Garamond" w:cs="Arial"/>
          <w:color w:val="222222"/>
          <w:sz w:val="20"/>
          <w:szCs w:val="20"/>
          <w:shd w:val="clear" w:color="auto" w:fill="FFFFFF"/>
          <w:lang w:val="en-US"/>
        </w:rPr>
      </w:pPr>
      <w:r w:rsidRPr="00480B9F">
        <w:rPr>
          <w:rFonts w:ascii="EB Garamond" w:hAnsi="EB Garamond" w:cs="Arial"/>
          <w:color w:val="222222"/>
          <w:sz w:val="20"/>
          <w:szCs w:val="20"/>
          <w:shd w:val="clear" w:color="auto" w:fill="FFFFFF"/>
          <w:lang w:val="en-US"/>
        </w:rPr>
        <w:t>James, T. W., &amp; Gauthier, I. (2003). Auditory and action semantic features activate sensory-specific perceptual brain regions. </w:t>
      </w:r>
      <w:r w:rsidRPr="00480B9F">
        <w:rPr>
          <w:rFonts w:ascii="EB Garamond" w:hAnsi="EB Garamond" w:cs="Arial"/>
          <w:i/>
          <w:iCs/>
          <w:color w:val="222222"/>
          <w:sz w:val="20"/>
          <w:szCs w:val="20"/>
          <w:shd w:val="clear" w:color="auto" w:fill="FFFFFF"/>
          <w:lang w:val="en-US"/>
        </w:rPr>
        <w:t>Current Biology</w:t>
      </w:r>
      <w:r w:rsidRPr="00480B9F">
        <w:rPr>
          <w:rFonts w:ascii="EB Garamond" w:hAnsi="EB Garamond" w:cs="Arial"/>
          <w:color w:val="222222"/>
          <w:sz w:val="20"/>
          <w:szCs w:val="20"/>
          <w:shd w:val="clear" w:color="auto" w:fill="FFFFFF"/>
          <w:lang w:val="en-US"/>
        </w:rPr>
        <w:t>, </w:t>
      </w:r>
      <w:r w:rsidRPr="00480B9F">
        <w:rPr>
          <w:rFonts w:ascii="EB Garamond" w:hAnsi="EB Garamond" w:cs="Arial"/>
          <w:i/>
          <w:iCs/>
          <w:color w:val="222222"/>
          <w:sz w:val="20"/>
          <w:szCs w:val="20"/>
          <w:shd w:val="clear" w:color="auto" w:fill="FFFFFF"/>
          <w:lang w:val="en-US"/>
        </w:rPr>
        <w:t>13</w:t>
      </w:r>
      <w:r w:rsidRPr="00480B9F">
        <w:rPr>
          <w:rFonts w:ascii="EB Garamond" w:hAnsi="EB Garamond" w:cs="Arial"/>
          <w:color w:val="222222"/>
          <w:sz w:val="20"/>
          <w:szCs w:val="20"/>
          <w:shd w:val="clear" w:color="auto" w:fill="FFFFFF"/>
          <w:lang w:val="en-US"/>
        </w:rPr>
        <w:t>(20), 1792-1796.</w:t>
      </w:r>
    </w:p>
    <w:p w:rsidR="00480B9F" w:rsidRPr="00480B9F" w:rsidRDefault="00480B9F" w:rsidP="00AB4636">
      <w:pPr>
        <w:rPr>
          <w:rFonts w:ascii="EB Garamond" w:hAnsi="EB Garamond" w:cs="Arial"/>
          <w:color w:val="222222"/>
          <w:sz w:val="20"/>
          <w:szCs w:val="20"/>
          <w:shd w:val="clear" w:color="auto" w:fill="FFFFFF"/>
          <w:lang w:val="en-US"/>
        </w:rPr>
      </w:pPr>
      <w:r w:rsidRPr="00480B9F">
        <w:rPr>
          <w:rFonts w:ascii="EB Garamond" w:hAnsi="EB Garamond" w:cs="Arial"/>
          <w:color w:val="222222"/>
          <w:sz w:val="20"/>
          <w:szCs w:val="20"/>
          <w:shd w:val="clear" w:color="auto" w:fill="FFFFFF"/>
          <w:lang w:val="en-US"/>
        </w:rPr>
        <w:t>Martin, A. (2007). The representation of object concepts in the brain. </w:t>
      </w:r>
      <w:r w:rsidRPr="00480B9F">
        <w:rPr>
          <w:rFonts w:ascii="EB Garamond" w:hAnsi="EB Garamond" w:cs="Arial"/>
          <w:i/>
          <w:iCs/>
          <w:color w:val="222222"/>
          <w:sz w:val="20"/>
          <w:szCs w:val="20"/>
          <w:shd w:val="clear" w:color="auto" w:fill="FFFFFF"/>
          <w:lang w:val="en-US"/>
        </w:rPr>
        <w:t>Annu. Rev. Psychol.</w:t>
      </w:r>
      <w:r w:rsidRPr="00480B9F">
        <w:rPr>
          <w:rFonts w:ascii="EB Garamond" w:hAnsi="EB Garamond" w:cs="Arial"/>
          <w:color w:val="222222"/>
          <w:sz w:val="20"/>
          <w:szCs w:val="20"/>
          <w:shd w:val="clear" w:color="auto" w:fill="FFFFFF"/>
          <w:lang w:val="en-US"/>
        </w:rPr>
        <w:t>, </w:t>
      </w:r>
      <w:r w:rsidRPr="00480B9F">
        <w:rPr>
          <w:rFonts w:ascii="EB Garamond" w:hAnsi="EB Garamond" w:cs="Arial"/>
          <w:i/>
          <w:iCs/>
          <w:color w:val="222222"/>
          <w:sz w:val="20"/>
          <w:szCs w:val="20"/>
          <w:shd w:val="clear" w:color="auto" w:fill="FFFFFF"/>
          <w:lang w:val="en-US"/>
        </w:rPr>
        <w:t>58</w:t>
      </w:r>
      <w:r w:rsidRPr="00480B9F">
        <w:rPr>
          <w:rFonts w:ascii="EB Garamond" w:hAnsi="EB Garamond" w:cs="Arial"/>
          <w:color w:val="222222"/>
          <w:sz w:val="20"/>
          <w:szCs w:val="20"/>
          <w:shd w:val="clear" w:color="auto" w:fill="FFFFFF"/>
          <w:lang w:val="en-US"/>
        </w:rPr>
        <w:t>, 25-45.</w:t>
      </w:r>
    </w:p>
    <w:p w:rsidR="00480B9F" w:rsidRPr="00480B9F" w:rsidRDefault="00480B9F" w:rsidP="00480B9F">
      <w:pPr>
        <w:rPr>
          <w:rFonts w:ascii="EB Garamond" w:hAnsi="EB Garamond" w:cs="Arial"/>
          <w:color w:val="222222"/>
          <w:sz w:val="20"/>
          <w:szCs w:val="20"/>
          <w:shd w:val="clear" w:color="auto" w:fill="FFFFFF"/>
          <w:lang w:val="en-US"/>
        </w:rPr>
      </w:pPr>
      <w:r w:rsidRPr="00480B9F">
        <w:rPr>
          <w:rFonts w:ascii="EB Garamond" w:hAnsi="EB Garamond" w:cs="Arial"/>
          <w:color w:val="222222"/>
          <w:sz w:val="20"/>
          <w:szCs w:val="20"/>
          <w:shd w:val="clear" w:color="auto" w:fill="FFFFFF"/>
          <w:lang w:val="en-US"/>
        </w:rPr>
        <w:t>Martin, A., Wiggs, C. L., Ungerleider, L. G., &amp; Haxby, J. V. (1996). Neural correlates of category-specific knowledge. </w:t>
      </w:r>
      <w:r w:rsidRPr="00480B9F">
        <w:rPr>
          <w:rFonts w:ascii="EB Garamond" w:hAnsi="EB Garamond" w:cs="Arial"/>
          <w:i/>
          <w:iCs/>
          <w:color w:val="222222"/>
          <w:sz w:val="20"/>
          <w:szCs w:val="20"/>
          <w:shd w:val="clear" w:color="auto" w:fill="FFFFFF"/>
          <w:lang w:val="en-US"/>
        </w:rPr>
        <w:t>Nature</w:t>
      </w:r>
      <w:r w:rsidRPr="00480B9F">
        <w:rPr>
          <w:rFonts w:ascii="EB Garamond" w:hAnsi="EB Garamond" w:cs="Arial"/>
          <w:color w:val="222222"/>
          <w:sz w:val="20"/>
          <w:szCs w:val="20"/>
          <w:shd w:val="clear" w:color="auto" w:fill="FFFFFF"/>
          <w:lang w:val="en-US"/>
        </w:rPr>
        <w:t>, </w:t>
      </w:r>
      <w:r w:rsidRPr="00480B9F">
        <w:rPr>
          <w:rFonts w:ascii="EB Garamond" w:hAnsi="EB Garamond" w:cs="Arial"/>
          <w:i/>
          <w:iCs/>
          <w:color w:val="222222"/>
          <w:sz w:val="20"/>
          <w:szCs w:val="20"/>
          <w:shd w:val="clear" w:color="auto" w:fill="FFFFFF"/>
          <w:lang w:val="en-US"/>
        </w:rPr>
        <w:t>379</w:t>
      </w:r>
      <w:r w:rsidRPr="00480B9F">
        <w:rPr>
          <w:rFonts w:ascii="EB Garamond" w:hAnsi="EB Garamond" w:cs="Arial"/>
          <w:color w:val="222222"/>
          <w:sz w:val="20"/>
          <w:szCs w:val="20"/>
          <w:shd w:val="clear" w:color="auto" w:fill="FFFFFF"/>
          <w:lang w:val="en-US"/>
        </w:rPr>
        <w:t>(6566), 649.</w:t>
      </w:r>
    </w:p>
    <w:p w:rsidR="00480B9F" w:rsidRPr="00480B9F" w:rsidRDefault="00480B9F" w:rsidP="00480B9F">
      <w:pPr>
        <w:rPr>
          <w:rFonts w:ascii="EB Garamond" w:hAnsi="EB Garamond" w:cs="Arial"/>
          <w:color w:val="222222"/>
          <w:sz w:val="20"/>
          <w:szCs w:val="20"/>
          <w:shd w:val="clear" w:color="auto" w:fill="FFFFFF"/>
          <w:lang w:val="en-US"/>
        </w:rPr>
      </w:pPr>
      <w:r w:rsidRPr="00480B9F">
        <w:rPr>
          <w:rFonts w:ascii="EB Garamond" w:hAnsi="EB Garamond" w:cs="Arial"/>
          <w:color w:val="222222"/>
          <w:sz w:val="20"/>
          <w:szCs w:val="20"/>
          <w:shd w:val="clear" w:color="auto" w:fill="FFFFFF"/>
          <w:lang w:val="en-US"/>
        </w:rPr>
        <w:t>Weisberg, J., Van Turennout, M., &amp; Martin, A. (2006). A neural system for learning about object function. </w:t>
      </w:r>
      <w:r w:rsidRPr="00480B9F">
        <w:rPr>
          <w:rFonts w:ascii="EB Garamond" w:hAnsi="EB Garamond" w:cs="Arial"/>
          <w:i/>
          <w:iCs/>
          <w:color w:val="222222"/>
          <w:sz w:val="20"/>
          <w:szCs w:val="20"/>
          <w:shd w:val="clear" w:color="auto" w:fill="FFFFFF"/>
          <w:lang w:val="en-US"/>
        </w:rPr>
        <w:t>Cerebral Cortex</w:t>
      </w:r>
      <w:r w:rsidRPr="00480B9F">
        <w:rPr>
          <w:rFonts w:ascii="EB Garamond" w:hAnsi="EB Garamond" w:cs="Arial"/>
          <w:color w:val="222222"/>
          <w:sz w:val="20"/>
          <w:szCs w:val="20"/>
          <w:shd w:val="clear" w:color="auto" w:fill="FFFFFF"/>
          <w:lang w:val="en-US"/>
        </w:rPr>
        <w:t>, </w:t>
      </w:r>
      <w:r w:rsidRPr="00480B9F">
        <w:rPr>
          <w:rFonts w:ascii="EB Garamond" w:hAnsi="EB Garamond" w:cs="Arial"/>
          <w:i/>
          <w:iCs/>
          <w:color w:val="222222"/>
          <w:sz w:val="20"/>
          <w:szCs w:val="20"/>
          <w:shd w:val="clear" w:color="auto" w:fill="FFFFFF"/>
          <w:lang w:val="en-US"/>
        </w:rPr>
        <w:t>17</w:t>
      </w:r>
      <w:r w:rsidRPr="00480B9F">
        <w:rPr>
          <w:rFonts w:ascii="EB Garamond" w:hAnsi="EB Garamond" w:cs="Arial"/>
          <w:color w:val="222222"/>
          <w:sz w:val="20"/>
          <w:szCs w:val="20"/>
          <w:shd w:val="clear" w:color="auto" w:fill="FFFFFF"/>
          <w:lang w:val="en-US"/>
        </w:rPr>
        <w:t>(3), 513-521.</w:t>
      </w:r>
    </w:p>
    <w:p w:rsidR="00D814BD" w:rsidRPr="00480B9F" w:rsidRDefault="001C5FFA" w:rsidP="00AB4636">
      <w:pPr>
        <w:rPr>
          <w:rFonts w:ascii="EB Garamond" w:hAnsi="EB Garamond" w:cs="Arial"/>
          <w:color w:val="222222"/>
          <w:sz w:val="20"/>
          <w:szCs w:val="20"/>
          <w:shd w:val="clear" w:color="auto" w:fill="FFFFFF"/>
          <w:lang w:val="en-US"/>
        </w:rPr>
      </w:pPr>
      <w:r w:rsidRPr="00480B9F">
        <w:rPr>
          <w:rFonts w:ascii="EB Garamond" w:hAnsi="EB Garamond" w:cs="Arial"/>
          <w:color w:val="222222"/>
          <w:sz w:val="20"/>
          <w:szCs w:val="20"/>
          <w:shd w:val="clear" w:color="auto" w:fill="FFFFFF"/>
          <w:lang w:val="en-US"/>
        </w:rPr>
        <w:t xml:space="preserve">Williams, G. B., </w:t>
      </w:r>
      <w:bookmarkStart w:id="3" w:name="_Hlk516567466"/>
      <w:r w:rsidRPr="00480B9F">
        <w:rPr>
          <w:rFonts w:ascii="EB Garamond" w:hAnsi="EB Garamond" w:cs="Arial"/>
          <w:color w:val="222222"/>
          <w:sz w:val="20"/>
          <w:szCs w:val="20"/>
          <w:shd w:val="clear" w:color="auto" w:fill="FFFFFF"/>
          <w:lang w:val="en-US"/>
        </w:rPr>
        <w:t>Nestor, P. J., &amp; Hodges</w:t>
      </w:r>
      <w:bookmarkEnd w:id="3"/>
      <w:r w:rsidRPr="00480B9F">
        <w:rPr>
          <w:rFonts w:ascii="EB Garamond" w:hAnsi="EB Garamond" w:cs="Arial"/>
          <w:color w:val="222222"/>
          <w:sz w:val="20"/>
          <w:szCs w:val="20"/>
          <w:shd w:val="clear" w:color="auto" w:fill="FFFFFF"/>
          <w:lang w:val="en-US"/>
        </w:rPr>
        <w:t>, J. R. (2005). Neural correlates of semantic and behavioural deficits in frontotemporal dementia. </w:t>
      </w:r>
      <w:r w:rsidRPr="00480B9F">
        <w:rPr>
          <w:rFonts w:ascii="EB Garamond" w:hAnsi="EB Garamond" w:cs="Arial"/>
          <w:i/>
          <w:iCs/>
          <w:color w:val="222222"/>
          <w:sz w:val="20"/>
          <w:szCs w:val="20"/>
          <w:shd w:val="clear" w:color="auto" w:fill="FFFFFF"/>
          <w:lang w:val="en-US"/>
        </w:rPr>
        <w:t>Neuroimage</w:t>
      </w:r>
      <w:r w:rsidRPr="00480B9F">
        <w:rPr>
          <w:rFonts w:ascii="EB Garamond" w:hAnsi="EB Garamond" w:cs="Arial"/>
          <w:color w:val="222222"/>
          <w:sz w:val="20"/>
          <w:szCs w:val="20"/>
          <w:shd w:val="clear" w:color="auto" w:fill="FFFFFF"/>
          <w:lang w:val="en-US"/>
        </w:rPr>
        <w:t>, </w:t>
      </w:r>
      <w:r w:rsidRPr="00480B9F">
        <w:rPr>
          <w:rFonts w:ascii="EB Garamond" w:hAnsi="EB Garamond" w:cs="Arial"/>
          <w:i/>
          <w:iCs/>
          <w:color w:val="222222"/>
          <w:sz w:val="20"/>
          <w:szCs w:val="20"/>
          <w:shd w:val="clear" w:color="auto" w:fill="FFFFFF"/>
          <w:lang w:val="en-US"/>
        </w:rPr>
        <w:t>24</w:t>
      </w:r>
      <w:r w:rsidR="00480B9F" w:rsidRPr="00480B9F">
        <w:rPr>
          <w:rFonts w:ascii="EB Garamond" w:hAnsi="EB Garamond" w:cs="Arial"/>
          <w:color w:val="222222"/>
          <w:sz w:val="20"/>
          <w:szCs w:val="20"/>
          <w:shd w:val="clear" w:color="auto" w:fill="FFFFFF"/>
          <w:lang w:val="en-US"/>
        </w:rPr>
        <w:t>(4), 1042-1051.</w:t>
      </w:r>
    </w:p>
    <w:p w:rsidR="00240E46" w:rsidRPr="00480B9F" w:rsidRDefault="00240E46" w:rsidP="00AB4636">
      <w:pPr>
        <w:rPr>
          <w:rFonts w:ascii="EB Garamond" w:hAnsi="EB Garamond" w:cs="Arial"/>
          <w:color w:val="222222"/>
          <w:sz w:val="20"/>
          <w:szCs w:val="20"/>
          <w:shd w:val="clear" w:color="auto" w:fill="FFFFFF"/>
          <w:lang w:val="en-US"/>
        </w:rPr>
      </w:pPr>
    </w:p>
    <w:p w:rsidR="00480B9F" w:rsidRPr="00480B9F" w:rsidRDefault="00480B9F">
      <w:pPr>
        <w:rPr>
          <w:rFonts w:ascii="EB Garamond" w:hAnsi="EB Garamond"/>
          <w:i/>
          <w:lang w:val="en-US"/>
        </w:rPr>
      </w:pPr>
    </w:p>
    <w:sectPr w:rsidR="00480B9F" w:rsidRPr="00480B9F">
      <w:headerReference w:type="default" r:id="rId17"/>
      <w:footerReference w:type="default" r:id="rId1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1EF9" w:rsidRDefault="00D81EF9" w:rsidP="00F9308B">
      <w:pPr>
        <w:spacing w:after="0" w:line="240" w:lineRule="auto"/>
      </w:pPr>
      <w:r>
        <w:separator/>
      </w:r>
    </w:p>
  </w:endnote>
  <w:endnote w:type="continuationSeparator" w:id="0">
    <w:p w:rsidR="00D81EF9" w:rsidRDefault="00D81EF9" w:rsidP="00F93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B Garamond">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EB Garamond" w:hAnsi="EB Garamond"/>
      </w:rPr>
      <w:id w:val="-1375929810"/>
      <w:docPartObj>
        <w:docPartGallery w:val="Page Numbers (Bottom of Page)"/>
        <w:docPartUnique/>
      </w:docPartObj>
    </w:sdtPr>
    <w:sdtContent>
      <w:sdt>
        <w:sdtPr>
          <w:rPr>
            <w:rFonts w:ascii="EB Garamond" w:hAnsi="EB Garamond"/>
          </w:rPr>
          <w:id w:val="-1769616900"/>
          <w:docPartObj>
            <w:docPartGallery w:val="Page Numbers (Top of Page)"/>
            <w:docPartUnique/>
          </w:docPartObj>
        </w:sdtPr>
        <w:sdtContent>
          <w:p w:rsidR="00220A08" w:rsidRPr="00480B9F" w:rsidRDefault="00220A08">
            <w:pPr>
              <w:pStyle w:val="Sidefod"/>
              <w:jc w:val="right"/>
              <w:rPr>
                <w:rFonts w:ascii="EB Garamond" w:hAnsi="EB Garamond"/>
              </w:rPr>
            </w:pPr>
            <w:r w:rsidRPr="00480B9F">
              <w:rPr>
                <w:rFonts w:ascii="EB Garamond" w:hAnsi="EB Garamond"/>
              </w:rPr>
              <w:t xml:space="preserve">Page </w:t>
            </w:r>
            <w:r w:rsidRPr="00480B9F">
              <w:rPr>
                <w:rFonts w:ascii="EB Garamond" w:hAnsi="EB Garamond"/>
                <w:b/>
                <w:bCs/>
                <w:sz w:val="24"/>
                <w:szCs w:val="24"/>
              </w:rPr>
              <w:fldChar w:fldCharType="begin"/>
            </w:r>
            <w:r w:rsidRPr="00480B9F">
              <w:rPr>
                <w:rFonts w:ascii="EB Garamond" w:hAnsi="EB Garamond"/>
                <w:b/>
                <w:bCs/>
              </w:rPr>
              <w:instrText>PAGE</w:instrText>
            </w:r>
            <w:r w:rsidRPr="00480B9F">
              <w:rPr>
                <w:rFonts w:ascii="EB Garamond" w:hAnsi="EB Garamond"/>
                <w:b/>
                <w:bCs/>
                <w:sz w:val="24"/>
                <w:szCs w:val="24"/>
              </w:rPr>
              <w:fldChar w:fldCharType="separate"/>
            </w:r>
            <w:r w:rsidR="00BD4FB0">
              <w:rPr>
                <w:rFonts w:ascii="EB Garamond" w:hAnsi="EB Garamond" w:hint="eastAsia"/>
                <w:b/>
                <w:bCs/>
                <w:noProof/>
              </w:rPr>
              <w:t>1</w:t>
            </w:r>
            <w:r w:rsidRPr="00480B9F">
              <w:rPr>
                <w:rFonts w:ascii="EB Garamond" w:hAnsi="EB Garamond"/>
                <w:b/>
                <w:bCs/>
                <w:sz w:val="24"/>
                <w:szCs w:val="24"/>
              </w:rPr>
              <w:fldChar w:fldCharType="end"/>
            </w:r>
            <w:r w:rsidRPr="00480B9F">
              <w:rPr>
                <w:rFonts w:ascii="EB Garamond" w:hAnsi="EB Garamond"/>
              </w:rPr>
              <w:t xml:space="preserve"> of </w:t>
            </w:r>
            <w:r w:rsidRPr="00480B9F">
              <w:rPr>
                <w:rFonts w:ascii="EB Garamond" w:hAnsi="EB Garamond"/>
                <w:b/>
                <w:bCs/>
                <w:sz w:val="24"/>
                <w:szCs w:val="24"/>
              </w:rPr>
              <w:fldChar w:fldCharType="begin"/>
            </w:r>
            <w:r w:rsidRPr="00480B9F">
              <w:rPr>
                <w:rFonts w:ascii="EB Garamond" w:hAnsi="EB Garamond"/>
                <w:b/>
                <w:bCs/>
              </w:rPr>
              <w:instrText>NUMPAGES</w:instrText>
            </w:r>
            <w:r w:rsidRPr="00480B9F">
              <w:rPr>
                <w:rFonts w:ascii="EB Garamond" w:hAnsi="EB Garamond"/>
                <w:b/>
                <w:bCs/>
                <w:sz w:val="24"/>
                <w:szCs w:val="24"/>
              </w:rPr>
              <w:fldChar w:fldCharType="separate"/>
            </w:r>
            <w:r w:rsidR="00BD4FB0">
              <w:rPr>
                <w:rFonts w:ascii="EB Garamond" w:hAnsi="EB Garamond" w:hint="eastAsia"/>
                <w:b/>
                <w:bCs/>
                <w:noProof/>
              </w:rPr>
              <w:t>11</w:t>
            </w:r>
            <w:r w:rsidRPr="00480B9F">
              <w:rPr>
                <w:rFonts w:ascii="EB Garamond" w:hAnsi="EB Garamond"/>
                <w:b/>
                <w:bCs/>
                <w:sz w:val="24"/>
                <w:szCs w:val="24"/>
              </w:rPr>
              <w:fldChar w:fldCharType="end"/>
            </w:r>
          </w:p>
        </w:sdtContent>
      </w:sdt>
    </w:sdtContent>
  </w:sdt>
  <w:p w:rsidR="00220A08" w:rsidRDefault="00220A08">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1EF9" w:rsidRDefault="00D81EF9" w:rsidP="00F9308B">
      <w:pPr>
        <w:spacing w:after="0" w:line="240" w:lineRule="auto"/>
      </w:pPr>
      <w:r>
        <w:separator/>
      </w:r>
    </w:p>
  </w:footnote>
  <w:footnote w:type="continuationSeparator" w:id="0">
    <w:p w:rsidR="00D81EF9" w:rsidRDefault="00D81EF9" w:rsidP="00F930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0A08" w:rsidRPr="00480B9F" w:rsidRDefault="00220A08">
    <w:pPr>
      <w:pStyle w:val="Sidehoved"/>
      <w:rPr>
        <w:rFonts w:ascii="EB Garamond" w:hAnsi="EB Garamond"/>
        <w:lang w:val="en-US"/>
      </w:rPr>
    </w:pPr>
    <w:r w:rsidRPr="00480B9F">
      <w:rPr>
        <w:rFonts w:ascii="EB Garamond" w:hAnsi="EB Garamond"/>
        <w:lang w:val="en-US"/>
      </w:rPr>
      <w:t>Seeing Animals and Using Tools</w:t>
    </w:r>
    <w:r w:rsidRPr="00480B9F">
      <w:rPr>
        <w:rFonts w:ascii="EB Garamond" w:hAnsi="EB Garamond"/>
        <w:lang w:val="en-US"/>
      </w:rPr>
      <w:tab/>
      <w:t>Simon Møller Nielsen</w:t>
    </w:r>
    <w:r w:rsidRPr="00480B9F">
      <w:rPr>
        <w:rFonts w:ascii="EB Garamond" w:hAnsi="EB Garamond"/>
        <w:lang w:val="en-US"/>
      </w:rPr>
      <w:tab/>
      <w:t>12/06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C553F"/>
    <w:multiLevelType w:val="multilevel"/>
    <w:tmpl w:val="47D6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FD28D1"/>
    <w:multiLevelType w:val="hybridMultilevel"/>
    <w:tmpl w:val="959CEFB0"/>
    <w:lvl w:ilvl="0" w:tplc="ACCEE8B2">
      <w:start w:val="1"/>
      <w:numFmt w:val="decimal"/>
      <w:lvlText w:val="%1."/>
      <w:lvlJc w:val="left"/>
      <w:pPr>
        <w:ind w:left="720" w:hanging="360"/>
      </w:pPr>
      <w:rPr>
        <w:rFonts w:ascii="EB Garamond" w:hAnsi="EB Garamond" w:hint="default"/>
        <w:b/>
        <w:color w:val="000000"/>
        <w:sz w:val="22"/>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1E542171"/>
    <w:multiLevelType w:val="multilevel"/>
    <w:tmpl w:val="3F225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D31B96"/>
    <w:multiLevelType w:val="multilevel"/>
    <w:tmpl w:val="F376A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636"/>
    <w:rsid w:val="00025995"/>
    <w:rsid w:val="00044EE9"/>
    <w:rsid w:val="000E77D5"/>
    <w:rsid w:val="000F7702"/>
    <w:rsid w:val="001036EF"/>
    <w:rsid w:val="001676CC"/>
    <w:rsid w:val="0017485B"/>
    <w:rsid w:val="00185DF2"/>
    <w:rsid w:val="001864EC"/>
    <w:rsid w:val="001A306A"/>
    <w:rsid w:val="001C5FFA"/>
    <w:rsid w:val="001C6F5C"/>
    <w:rsid w:val="001F4D16"/>
    <w:rsid w:val="00220A08"/>
    <w:rsid w:val="002333BF"/>
    <w:rsid w:val="00240E46"/>
    <w:rsid w:val="00272288"/>
    <w:rsid w:val="002A5F87"/>
    <w:rsid w:val="002B2A82"/>
    <w:rsid w:val="002B54F3"/>
    <w:rsid w:val="002C0765"/>
    <w:rsid w:val="002C5350"/>
    <w:rsid w:val="002C5EF3"/>
    <w:rsid w:val="002C659E"/>
    <w:rsid w:val="002D15AF"/>
    <w:rsid w:val="003175B7"/>
    <w:rsid w:val="00320974"/>
    <w:rsid w:val="003242EF"/>
    <w:rsid w:val="0033248C"/>
    <w:rsid w:val="00363772"/>
    <w:rsid w:val="0037027B"/>
    <w:rsid w:val="003A4F3B"/>
    <w:rsid w:val="003E4BF4"/>
    <w:rsid w:val="00440C8E"/>
    <w:rsid w:val="00446B75"/>
    <w:rsid w:val="00450150"/>
    <w:rsid w:val="00457FA4"/>
    <w:rsid w:val="00461A88"/>
    <w:rsid w:val="00480B9F"/>
    <w:rsid w:val="004935FF"/>
    <w:rsid w:val="00493C80"/>
    <w:rsid w:val="004C0AC6"/>
    <w:rsid w:val="004E5B3F"/>
    <w:rsid w:val="0051429C"/>
    <w:rsid w:val="00530F22"/>
    <w:rsid w:val="00541385"/>
    <w:rsid w:val="00557305"/>
    <w:rsid w:val="00561705"/>
    <w:rsid w:val="00566E99"/>
    <w:rsid w:val="005862C8"/>
    <w:rsid w:val="005B6B5A"/>
    <w:rsid w:val="005C3A69"/>
    <w:rsid w:val="005D7B42"/>
    <w:rsid w:val="005E1F12"/>
    <w:rsid w:val="005E223D"/>
    <w:rsid w:val="005E38A0"/>
    <w:rsid w:val="005F4D62"/>
    <w:rsid w:val="00612C73"/>
    <w:rsid w:val="006B0615"/>
    <w:rsid w:val="006D5E1D"/>
    <w:rsid w:val="006D79B9"/>
    <w:rsid w:val="006F2160"/>
    <w:rsid w:val="006F46FD"/>
    <w:rsid w:val="006F6650"/>
    <w:rsid w:val="0070498D"/>
    <w:rsid w:val="00732F1D"/>
    <w:rsid w:val="007351B1"/>
    <w:rsid w:val="00741EED"/>
    <w:rsid w:val="00750A2E"/>
    <w:rsid w:val="00780BAA"/>
    <w:rsid w:val="0078190E"/>
    <w:rsid w:val="007931B5"/>
    <w:rsid w:val="00805AFB"/>
    <w:rsid w:val="008509B8"/>
    <w:rsid w:val="00874B7A"/>
    <w:rsid w:val="00882208"/>
    <w:rsid w:val="008B0097"/>
    <w:rsid w:val="008C303E"/>
    <w:rsid w:val="008D216B"/>
    <w:rsid w:val="008E1792"/>
    <w:rsid w:val="008E2D49"/>
    <w:rsid w:val="0095300B"/>
    <w:rsid w:val="00956624"/>
    <w:rsid w:val="00963CEA"/>
    <w:rsid w:val="00965D59"/>
    <w:rsid w:val="00966DCE"/>
    <w:rsid w:val="009828AA"/>
    <w:rsid w:val="009831DF"/>
    <w:rsid w:val="0098700A"/>
    <w:rsid w:val="009B081B"/>
    <w:rsid w:val="009C68D6"/>
    <w:rsid w:val="009D7DD4"/>
    <w:rsid w:val="009F57F3"/>
    <w:rsid w:val="009F6B56"/>
    <w:rsid w:val="00A301C3"/>
    <w:rsid w:val="00A34903"/>
    <w:rsid w:val="00A51909"/>
    <w:rsid w:val="00A66E14"/>
    <w:rsid w:val="00A67D0C"/>
    <w:rsid w:val="00A75D0B"/>
    <w:rsid w:val="00AB4636"/>
    <w:rsid w:val="00AD0332"/>
    <w:rsid w:val="00B15C93"/>
    <w:rsid w:val="00B20448"/>
    <w:rsid w:val="00B24A1A"/>
    <w:rsid w:val="00B45AE0"/>
    <w:rsid w:val="00B53E5F"/>
    <w:rsid w:val="00B54AD1"/>
    <w:rsid w:val="00BD4FB0"/>
    <w:rsid w:val="00BE3B40"/>
    <w:rsid w:val="00C434A6"/>
    <w:rsid w:val="00C76440"/>
    <w:rsid w:val="00C92976"/>
    <w:rsid w:val="00CA0DCD"/>
    <w:rsid w:val="00CC42E6"/>
    <w:rsid w:val="00CD1810"/>
    <w:rsid w:val="00CE29CD"/>
    <w:rsid w:val="00CF07A5"/>
    <w:rsid w:val="00D20219"/>
    <w:rsid w:val="00D77C5F"/>
    <w:rsid w:val="00D814BD"/>
    <w:rsid w:val="00D81EF9"/>
    <w:rsid w:val="00D94DCA"/>
    <w:rsid w:val="00DB0899"/>
    <w:rsid w:val="00DB21BA"/>
    <w:rsid w:val="00DB34DB"/>
    <w:rsid w:val="00DB68D4"/>
    <w:rsid w:val="00DD1811"/>
    <w:rsid w:val="00DF38F9"/>
    <w:rsid w:val="00E035AE"/>
    <w:rsid w:val="00E12217"/>
    <w:rsid w:val="00E37022"/>
    <w:rsid w:val="00E65E53"/>
    <w:rsid w:val="00E827CD"/>
    <w:rsid w:val="00E86EB5"/>
    <w:rsid w:val="00EF75E0"/>
    <w:rsid w:val="00F60A89"/>
    <w:rsid w:val="00F674B1"/>
    <w:rsid w:val="00F9308B"/>
    <w:rsid w:val="00FA7AE0"/>
    <w:rsid w:val="00FD3927"/>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FD51532-E015-4621-B542-0E4AEC38E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1C5F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link w:val="Overskrift2Tegn"/>
    <w:uiPriority w:val="9"/>
    <w:qFormat/>
    <w:rsid w:val="00AB46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AB463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B46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Standardskrifttypeiafsnit"/>
    <w:rsid w:val="00AB4636"/>
  </w:style>
  <w:style w:type="paragraph" w:styleId="Ingenafstand">
    <w:name w:val="No Spacing"/>
    <w:uiPriority w:val="1"/>
    <w:qFormat/>
    <w:rsid w:val="002C5350"/>
    <w:pPr>
      <w:spacing w:after="0" w:line="240" w:lineRule="auto"/>
    </w:pPr>
  </w:style>
  <w:style w:type="character" w:customStyle="1" w:styleId="Overskrift1Tegn">
    <w:name w:val="Overskrift 1 Tegn"/>
    <w:basedOn w:val="Standardskrifttypeiafsnit"/>
    <w:link w:val="Overskrift1"/>
    <w:uiPriority w:val="9"/>
    <w:rsid w:val="001C5FFA"/>
    <w:rPr>
      <w:rFonts w:asciiTheme="majorHAnsi" w:eastAsiaTheme="majorEastAsia" w:hAnsiTheme="majorHAnsi" w:cstheme="majorBidi"/>
      <w:color w:val="2F5496" w:themeColor="accent1" w:themeShade="BF"/>
      <w:sz w:val="32"/>
      <w:szCs w:val="32"/>
    </w:rPr>
  </w:style>
  <w:style w:type="paragraph" w:styleId="Billedtekst">
    <w:name w:val="caption"/>
    <w:basedOn w:val="Normal"/>
    <w:next w:val="Normal"/>
    <w:uiPriority w:val="35"/>
    <w:unhideWhenUsed/>
    <w:qFormat/>
    <w:rsid w:val="0037027B"/>
    <w:pPr>
      <w:spacing w:after="200" w:line="240" w:lineRule="auto"/>
    </w:pPr>
    <w:rPr>
      <w:i/>
      <w:iCs/>
      <w:color w:val="44546A" w:themeColor="text2"/>
      <w:sz w:val="18"/>
      <w:szCs w:val="18"/>
    </w:rPr>
  </w:style>
  <w:style w:type="paragraph" w:styleId="Fodnotetekst">
    <w:name w:val="footnote text"/>
    <w:basedOn w:val="Normal"/>
    <w:link w:val="FodnotetekstTegn"/>
    <w:uiPriority w:val="99"/>
    <w:semiHidden/>
    <w:unhideWhenUsed/>
    <w:rsid w:val="00F9308B"/>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F9308B"/>
    <w:rPr>
      <w:sz w:val="20"/>
      <w:szCs w:val="20"/>
    </w:rPr>
  </w:style>
  <w:style w:type="character" w:styleId="Fodnotehenvisning">
    <w:name w:val="footnote reference"/>
    <w:basedOn w:val="Standardskrifttypeiafsnit"/>
    <w:uiPriority w:val="99"/>
    <w:semiHidden/>
    <w:unhideWhenUsed/>
    <w:rsid w:val="00F9308B"/>
    <w:rPr>
      <w:vertAlign w:val="superscript"/>
    </w:rPr>
  </w:style>
  <w:style w:type="paragraph" w:styleId="Sidehoved">
    <w:name w:val="header"/>
    <w:basedOn w:val="Normal"/>
    <w:link w:val="SidehovedTegn"/>
    <w:uiPriority w:val="99"/>
    <w:unhideWhenUsed/>
    <w:rsid w:val="0098700A"/>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8700A"/>
  </w:style>
  <w:style w:type="paragraph" w:styleId="Sidefod">
    <w:name w:val="footer"/>
    <w:basedOn w:val="Normal"/>
    <w:link w:val="SidefodTegn"/>
    <w:uiPriority w:val="99"/>
    <w:unhideWhenUsed/>
    <w:rsid w:val="0098700A"/>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8700A"/>
  </w:style>
  <w:style w:type="paragraph" w:styleId="Listeafsnit">
    <w:name w:val="List Paragraph"/>
    <w:basedOn w:val="Normal"/>
    <w:uiPriority w:val="34"/>
    <w:qFormat/>
    <w:rsid w:val="007351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475922">
      <w:bodyDiv w:val="1"/>
      <w:marLeft w:val="0"/>
      <w:marRight w:val="0"/>
      <w:marTop w:val="0"/>
      <w:marBottom w:val="0"/>
      <w:divBdr>
        <w:top w:val="none" w:sz="0" w:space="0" w:color="auto"/>
        <w:left w:val="none" w:sz="0" w:space="0" w:color="auto"/>
        <w:bottom w:val="none" w:sz="0" w:space="0" w:color="auto"/>
        <w:right w:val="none" w:sz="0" w:space="0" w:color="auto"/>
      </w:divBdr>
      <w:divsChild>
        <w:div w:id="3557695">
          <w:marLeft w:val="0"/>
          <w:marRight w:val="0"/>
          <w:marTop w:val="0"/>
          <w:marBottom w:val="0"/>
          <w:divBdr>
            <w:top w:val="none" w:sz="0" w:space="0" w:color="auto"/>
            <w:left w:val="none" w:sz="0" w:space="0" w:color="auto"/>
            <w:bottom w:val="none" w:sz="0" w:space="0" w:color="auto"/>
            <w:right w:val="none" w:sz="0" w:space="0" w:color="auto"/>
          </w:divBdr>
        </w:div>
      </w:divsChild>
    </w:div>
    <w:div w:id="714080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6BB14-EBB5-4554-B48E-DC280258C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9207</TotalTime>
  <Pages>11</Pages>
  <Words>2671</Words>
  <Characters>16294</Characters>
  <Application>Microsoft Office Word</Application>
  <DocSecurity>0</DocSecurity>
  <Lines>135</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Møller Nielsen</dc:creator>
  <cp:keywords/>
  <dc:description/>
  <cp:lastModifiedBy>Simon Møller Nielsen</cp:lastModifiedBy>
  <cp:revision>1</cp:revision>
  <cp:lastPrinted>2018-06-12T10:14:00Z</cp:lastPrinted>
  <dcterms:created xsi:type="dcterms:W3CDTF">2018-06-06T11:04:00Z</dcterms:created>
  <dcterms:modified xsi:type="dcterms:W3CDTF">2018-06-12T22:01:00Z</dcterms:modified>
</cp:coreProperties>
</file>