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FFEB32">
      <w:r>
        <w:rPr>
          <w:rFonts w:hint="eastAsia"/>
        </w:rPr>
        <w:t>赛场上，物化地班级的球员们思维缜密，战术执行如精密仪器般精准。凭借理科生独有的冷静和默契，在球场上纵横驰骋，无畏挑战。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16476F"/>
    <w:rsid w:val="7D16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2025-03-26T14:48:00Z</dcterms:created>
  <dc:creator>Y2rn.exe</dc:creator>
  <cp:lastModifiedBy>Y2rn.exe</cp:lastModifiedBy>
  <dcterms:modified xsi:type="dcterms:W3CDTF">2025-03-26T14:48:07Z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B68EDCB898D0410D87EE6E3F7E5D7ADE_11</vt:lpwstr>
  </property>
  <property fmtid="{D5CDD505-2E9C-101B-9397-08002B2CF9AE}" pid="4" name="KSOTemplateDocerSaveRecord">
    <vt:lpwstr>eyJoZGlkIjoiMzNjNTg0MzQwNzM5OGI0ZjkxYmQzOTQ2MjI2YTJlNDgiLCJ1c2VySWQiOiIxNjg5NDU2NTYzIn0=</vt:lpwstr>
  </property>
</Properties>
</file>