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6e0trn4tsm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Conditions Générales de Vente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Maxime Dumesny – Photographe &amp; Vidéaste Freelance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9zjlmvpdl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Présentation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présentes Conditions Générales de Vente (CGV) régissent les prestations proposées par Maxime Dumesny, photographe et vidéaste indépendant, enregistré sous le numéro SIRET </w:t>
      </w:r>
      <w:r w:rsidDel="00000000" w:rsidR="00000000" w:rsidRPr="00000000">
        <w:rPr>
          <w:b w:val="1"/>
          <w:rtl w:val="0"/>
        </w:rPr>
        <w:t xml:space="preserve">909 828 097 00016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l2u8nj3ky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Prestations proposées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services proposés comprennent notamment 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prise de vue photographique et vidéo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montage photo/vidéo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réalisation de sites web (vitrine, CMS ou sur mesure)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livraison de fichiers numériques ou supports physiques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Toute prestation fait l’objet d’un devis personnalisé.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w4ohxz3db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Devis et commandes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Toute demande de prestation donne lieu à l’établissement d’un devis.</w:t>
        <w:br w:type="textWrapping"/>
        <w:t xml:space="preserve"> L’acceptation du devis par le client (signature ou accord par écrit) vaut validation de commande et acceptation des présentes CGV.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acompte (généralement de 30%) peut être demandé pour confirmer la réservation de la prestation.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8mvl4vki1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Tarifs et modalités de paiement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prix sont exprimés en euros TTC.</w:t>
        <w:br w:type="textWrapping"/>
        <w:t xml:space="preserve"> Les modalités de paiement sont définies dans le devis.</w:t>
        <w:br w:type="textWrapping"/>
        <w:t xml:space="preserve"> Sauf accord particulier, le solde est dû à la livraison des prestations.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cas de retard de paiement, des pénalités peuvent être appliquées conformément à la loi.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kmb02y8fj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Livraison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délais de livraison sont indiqués à titre indicatif.</w:t>
        <w:br w:type="textWrapping"/>
        <w:t xml:space="preserve"> Maxime Dumesny ne saurait être tenu responsable des retards liés à des circonstances extérieures (problèmes techniques, conditions météo, force majeure…).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livraisons sont effectuées via transfert numérique ou support physique, selon accord.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rqgbudqzo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Propriété intellectuelle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Tous les contenus créés (photos, vidéos, sites, textes) restent la propriété de Maxime Dumesny, sauf cession explicitement stipulée.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client obtient une licence d’utilisation pour les usages définis dans le devis (communication personnelle, réseaux sociaux, site web, etc.).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Toute diffusion à des fins commerciales ou publicitaires nécessite un accord écrit préalable.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0758fe94l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Droit à l’image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client s’engage à obtenir toutes les autorisations nécessaires à la captation et à l’exploitation d’images de personnes, lieux ou objets.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Sauf mention contraire, Maxime Dumesny se réserve le droit d’utiliser les contenus réalisés à des fins de communication (portfolio, réseaux sociaux, site web…).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client peut demander par écrit que ses images ne soient pas utilisées publiquement.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0uitsuota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Annulation et report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cas d’annulation de la part du client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Plus de 10 jours avant la prestation : l’acompte est remboursé.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Moins de 10 jours avant : l’acompte est conservé en compensation.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report est possible selon disponibilité.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v0wrx5gkr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Responsabilité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Maxime Dumesny s’engage à mettre en œuvre tout son savoir-faire pour livrer une prestation de qualité conforme au brief convenu.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 responsabilité ne saurait être engagée en cas de perte, détérioration ou vol de données, supports ou matériels externes confiés.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ag5ehexg1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Litiges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cas de litige, les parties s’efforceront de résoudre le différend à l’amiable.</w:t>
        <w:br w:type="textWrapping"/>
        <w:t xml:space="preserve"> À défaut, le tribunal compétent sera celui du lieu du siège social de Maxime Dumesny.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mis à jour le :</w:t>
      </w:r>
      <w:r w:rsidDel="00000000" w:rsidR="00000000" w:rsidRPr="00000000">
        <w:rPr>
          <w:rtl w:val="0"/>
        </w:rPr>
        <w:t xml:space="preserve"> 01/01/2025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