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252D590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123B61C3" w14:textId="6BF85870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31F9A">
        <w:rPr>
          <w:rFonts w:ascii="Times New Roman" w:hAnsi="Times New Roman" w:cs="Times New Roman"/>
          <w:sz w:val="28"/>
          <w:szCs w:val="28"/>
          <w:u w:val="single"/>
        </w:rPr>
        <w:t>Моделирование бизнес-процессов.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31F9A">
        <w:rPr>
          <w:rFonts w:ascii="Times New Roman" w:hAnsi="Times New Roman" w:cs="Times New Roman"/>
          <w:sz w:val="28"/>
          <w:szCs w:val="28"/>
          <w:u w:val="single"/>
        </w:rPr>
        <w:t>Нотация IDEF0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систем </w:t>
      </w:r>
    </w:p>
    <w:p w14:paraId="0B223D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52B059F3" w:rsidR="00331F9A" w:rsidRPr="002E771F" w:rsidRDefault="00331F9A" w:rsidP="002E771F">
      <w:pPr>
        <w:widowControl w:val="0"/>
        <w:spacing w:after="0" w:line="240" w:lineRule="auto"/>
        <w:ind w:left="4678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>подпись, дата инициалы, фамилия</w:t>
      </w:r>
    </w:p>
    <w:p w14:paraId="16E897EE" w14:textId="59EEC71E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2E771F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E771F">
        <w:rPr>
          <w:rFonts w:ascii="Times New Roman" w:hAnsi="Times New Roman" w:cs="Times New Roman"/>
          <w:sz w:val="28"/>
          <w:szCs w:val="28"/>
          <w:u w:val="single"/>
        </w:rPr>
        <w:t>Гусев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E771F">
        <w:rPr>
          <w:rFonts w:ascii="Times New Roman" w:hAnsi="Times New Roman" w:cs="Times New Roman"/>
          <w:sz w:val="28"/>
          <w:szCs w:val="28"/>
          <w:u w:val="single"/>
        </w:rPr>
        <w:t>П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2E771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 xml:space="preserve">номер группы, зачетной книжки                  </w:t>
      </w:r>
      <w:r w:rsid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 xml:space="preserve">                           </w:t>
      </w:r>
      <w:r w:rsidRP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 xml:space="preserve"> </w:t>
      </w:r>
      <w:r w:rsidR="002E771F" w:rsidRP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 xml:space="preserve">     </w:t>
      </w:r>
      <w:r w:rsid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 xml:space="preserve">     </w:t>
      </w:r>
      <w:r w:rsidRP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>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79344FA6" w14:textId="11788B61" w:rsidR="00925C94" w:rsidRPr="00925C94" w:rsidRDefault="00925C94" w:rsidP="00925C9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5FC88CF" w14:textId="030AD393" w:rsidR="000D0B1B" w:rsidRPr="000D0B1B" w:rsidRDefault="000D0B1B" w:rsidP="000D0B1B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51636CF7" w14:textId="782B1647" w:rsidR="000D0B1B" w:rsidRDefault="000D0B1B" w:rsidP="000D0B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по построению модели «</w:t>
      </w:r>
      <w:r w:rsidR="002E771F">
        <w:rPr>
          <w:rFonts w:ascii="Times New Roman" w:hAnsi="Times New Roman" w:cs="Times New Roman"/>
          <w:sz w:val="28"/>
          <w:szCs w:val="28"/>
        </w:rPr>
        <w:t>Складские помещения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35B6F9EC" w14:textId="28029004" w:rsidR="000D0B1B" w:rsidRPr="000D0B1B" w:rsidRDefault="000D0B1B" w:rsidP="000D0B1B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контекстную диаграмму, в ней показано как система взаимодействует с внешним миром и какие ресурсы использует, а т</w:t>
      </w:r>
      <w:r w:rsidR="002E771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 же каким регламентом руководствуется;</w:t>
      </w:r>
      <w:bookmarkStart w:id="0" w:name="_GoBack"/>
      <w:bookmarkEnd w:id="0"/>
    </w:p>
    <w:p w14:paraId="36991B11" w14:textId="1792D838" w:rsidR="000D0B1B" w:rsidRDefault="000D0B1B" w:rsidP="000D0B1B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Детализируем процессы, декомпозируем на составные части контекстный процесс.</w:t>
      </w:r>
    </w:p>
    <w:p w14:paraId="777D8879" w14:textId="556505A3" w:rsidR="000D0B1B" w:rsidRDefault="000D0B1B" w:rsidP="000D0B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07B3F" w14:textId="6139F660" w:rsidR="000D0B1B" w:rsidRDefault="002E771F" w:rsidP="002E771F">
      <w:pPr>
        <w:keepNext/>
        <w:spacing w:line="240" w:lineRule="auto"/>
        <w:jc w:val="center"/>
      </w:pPr>
      <w:r w:rsidRPr="002E771F">
        <w:drawing>
          <wp:inline distT="0" distB="0" distL="0" distR="0" wp14:anchorId="07ADAD60" wp14:editId="0B20B9FC">
            <wp:extent cx="5940425" cy="4192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82A" w14:textId="2BA0B00A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контекстная диаграмма</w:t>
      </w:r>
    </w:p>
    <w:p w14:paraId="642EC136" w14:textId="6CB23328" w:rsidR="000D0B1B" w:rsidRDefault="002E771F" w:rsidP="002E771F">
      <w:pPr>
        <w:keepNext/>
        <w:ind w:hanging="709"/>
        <w:jc w:val="center"/>
      </w:pPr>
      <w:r w:rsidRPr="002E771F">
        <w:lastRenderedPageBreak/>
        <w:drawing>
          <wp:inline distT="0" distB="0" distL="0" distR="0" wp14:anchorId="0B616585" wp14:editId="3E63B0CB">
            <wp:extent cx="5940425" cy="4184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6B20" w14:textId="378218D4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="003863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3863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действи</w:t>
      </w:r>
      <w:r w:rsidR="003863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я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06FB3137" w14:textId="6D9BD036" w:rsidR="000D0B1B" w:rsidRDefault="000D0B1B" w:rsidP="000D0B1B"/>
    <w:p w14:paraId="0D8FA187" w14:textId="65CD6C93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D0B1B">
        <w:rPr>
          <w:rFonts w:ascii="Times New Roman" w:hAnsi="Times New Roman" w:cs="Times New Roman"/>
          <w:sz w:val="28"/>
          <w:szCs w:val="28"/>
        </w:rPr>
        <w:t xml:space="preserve"> </w:t>
      </w:r>
      <w:r w:rsidRPr="00951FE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951FEE">
        <w:rPr>
          <w:rFonts w:ascii="Times New Roman" w:hAnsi="Times New Roman" w:cs="Times New Roman"/>
          <w:sz w:val="28"/>
          <w:szCs w:val="28"/>
        </w:rPr>
        <w:t xml:space="preserve"> объекты управления компании, </w:t>
      </w:r>
      <w:r w:rsidR="003863AD" w:rsidRPr="00951FEE">
        <w:rPr>
          <w:rFonts w:ascii="Times New Roman" w:hAnsi="Times New Roman" w:cs="Times New Roman"/>
          <w:sz w:val="28"/>
          <w:szCs w:val="28"/>
        </w:rPr>
        <w:t>примене</w:t>
      </w:r>
      <w:r w:rsidR="003863AD">
        <w:rPr>
          <w:rFonts w:ascii="Times New Roman" w:hAnsi="Times New Roman" w:cs="Times New Roman"/>
          <w:sz w:val="28"/>
          <w:szCs w:val="28"/>
        </w:rPr>
        <w:t>ны</w:t>
      </w:r>
      <w:r w:rsidRPr="00951FEE">
        <w:rPr>
          <w:rFonts w:ascii="Times New Roman" w:hAnsi="Times New Roman" w:cs="Times New Roman"/>
          <w:sz w:val="28"/>
          <w:szCs w:val="28"/>
        </w:rPr>
        <w:t xml:space="preserve"> процессный подход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63AD" w:rsidRPr="00951FEE">
        <w:rPr>
          <w:rFonts w:ascii="Times New Roman" w:hAnsi="Times New Roman" w:cs="Times New Roman"/>
          <w:sz w:val="28"/>
          <w:szCs w:val="28"/>
        </w:rPr>
        <w:t>использова</w:t>
      </w:r>
      <w:r w:rsidR="003863AD">
        <w:rPr>
          <w:rFonts w:ascii="Times New Roman" w:hAnsi="Times New Roman" w:cs="Times New Roman"/>
          <w:sz w:val="28"/>
          <w:szCs w:val="28"/>
        </w:rPr>
        <w:t>на</w:t>
      </w:r>
      <w:r w:rsidRPr="00951FEE">
        <w:rPr>
          <w:rFonts w:ascii="Times New Roman" w:hAnsi="Times New Roman" w:cs="Times New Roman"/>
          <w:sz w:val="28"/>
          <w:szCs w:val="28"/>
        </w:rPr>
        <w:t xml:space="preserve"> нотацию IDEF0 для описания бизнес-процессов компании.</w:t>
      </w:r>
    </w:p>
    <w:sectPr w:rsidR="000D0B1B" w:rsidRPr="000D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521E1"/>
    <w:multiLevelType w:val="hybridMultilevel"/>
    <w:tmpl w:val="9244CF30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2E771F"/>
    <w:rsid w:val="00331F9A"/>
    <w:rsid w:val="003863AD"/>
    <w:rsid w:val="00925C94"/>
    <w:rsid w:val="00951FEE"/>
    <w:rsid w:val="00E078A1"/>
    <w:rsid w:val="00E2484F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A6EEF-AB0C-453F-8BDC-DDC1721F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Yryki ⠀</cp:lastModifiedBy>
  <cp:revision>10</cp:revision>
  <dcterms:created xsi:type="dcterms:W3CDTF">2024-03-12T06:37:00Z</dcterms:created>
  <dcterms:modified xsi:type="dcterms:W3CDTF">2024-03-29T07:58:00Z</dcterms:modified>
</cp:coreProperties>
</file>