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Exam Preparation Notes</w:t>
      </w:r>
    </w:p>
    <w:p>
      <w:pPr>
        <w:pStyle w:val="Heading2"/>
      </w:pPr>
      <w:r>
        <w:t>Introduction to Persuasive Writing</w:t>
      </w:r>
    </w:p>
    <w:p>
      <w:r>
        <w:t>Persuasive writing aims to convince the reader of a particular viewpoint. It includes using emotive language that appeals to emotions, logical arguments (logos), establishing credibility (ethos), and evoking emotional responses (pathos). Techniques include repetition, rhetorical questions, and addressing counterarguments to strengthen the position.</w:t>
      </w:r>
    </w:p>
    <w:p>
      <w:pPr>
        <w:pStyle w:val="Heading2"/>
      </w:pPr>
      <w:r>
        <w:t>Understanding Essay Structures</w:t>
      </w:r>
    </w:p>
    <w:p>
      <w:r>
        <w:t>Essays typically begin with an introduction that hooks the reader and presents the thesis statement. Body paragraphs explore the thesis with evidence and analysis, structured by clear topic sentences. Conclusions summarize the argument, reaffirm the thesis, and suggest broader implications or actions.</w:t>
      </w:r>
    </w:p>
    <w:p>
      <w:pPr>
        <w:pStyle w:val="Heading2"/>
      </w:pPr>
      <w:r>
        <w:t>Exploring Types of Appeals</w:t>
      </w:r>
    </w:p>
    <w:p>
      <w:r>
        <w:t>Effective arguments use three types of appeals: 1. Logos: Logical arguments with evidence. 2. Ethos: Credibility and authority of the writer. 3. Pathos: Emotional connection with the audience.</w:t>
      </w:r>
    </w:p>
    <w:p>
      <w:pPr>
        <w:pStyle w:val="Heading2"/>
      </w:pPr>
      <w:r>
        <w:t>Detailed Guide to Cause and Effect Essays</w:t>
      </w:r>
    </w:p>
    <w:p>
      <w:r>
        <w:t>These essays analyze causes and their subsequent effects. Clarity in distinguishing between the two is crucial, supported by transitional phrases like 'as a result' to link causes directly with their effects.</w:t>
      </w:r>
    </w:p>
    <w:p>
      <w:pPr>
        <w:pStyle w:val="Heading2"/>
      </w:pPr>
      <w:r>
        <w:t>The Rhetorical Triangle Explained</w:t>
      </w:r>
    </w:p>
    <w:p>
      <w:r>
        <w:t>The rhetorical triangle considers the relationship between the speaker, the message, and the audience, encouraging a balanced approach to ensure effective communication.</w:t>
      </w:r>
    </w:p>
    <w:p>
      <w:pPr>
        <w:pStyle w:val="Heading2"/>
      </w:pPr>
      <w:r>
        <w:t>How to Organize and Draft Essays</w:t>
      </w:r>
    </w:p>
    <w:p>
      <w:r>
        <w:t>Organizing essays involves logical structuring of arguments and details, typically arranged chronologically, by importance, or by categories. The drafting process includes writing a conclusive paragraph that reiterates main points and the thesis, suggesting future considerations.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