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Technical Documentation: AI-Powered FOD Detection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General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AI-Powered FOD Detection and Risk Assessment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Automatic detection of foreign objects (FOD) in controlled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system consists of three layers: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Edge layer (4× ESP32-CAM cameras)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Central processing node (Python server)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AI analytical layer (API)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Hardware Components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- 4× ESP32-CAM modules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Central server (Raspberry Pi / PC / Jetson Nano)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Wi-Fi router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Power supply 5V 2A per camera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Camera Layer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ESP32-CAM captures images and provides them via HTTP endpoint: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/capture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Central Python 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Main functions: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Collect images from 4 cameras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Preprocess and combine images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Send to AI 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Receive JSON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Save logs and snapshots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AI Layer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Performs: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Object detection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Classification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Risk assessment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Recommendation generation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 JSON 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"fod_detected": true,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"confidence": 0.78,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"findings":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"item": "cable",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"location": "bottom-left",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"risk": "medium"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"recommended_actions":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"Remove cable from workspace"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Functional Requirements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Capture images from 4 cameras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Process and analyze images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Detect foreign objects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Log incidents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Provide alerts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Operating Modes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Manual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Timer-based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Event-triggered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Data Storage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Folders: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/snapshots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/logs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File naming: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snapshot_YYYY-MM-DD_HH-MM-SS.jpg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report_YYYY-MM-DD_HH-MM-SS.json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10. Network Architecture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All devices connected via Wi-Fi LAN.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11. Performance Requirements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Analysis cycle ≤ 5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Camera response ≤ 1 second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12. Risks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Lighting conditions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Wi-Fi instability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AI false positives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system represents an AI-powered multi-camera FOD monitoring solution suitable for aerospace, laboratory, and industrial environments.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