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C088BA">
      <w:pPr>
        <w:widowControl/>
        <w:suppressAutoHyphens/>
        <w:bidi w:val="0"/>
        <w:spacing w:before="0" w:after="0" w:line="240" w:lineRule="auto"/>
        <w:ind w:firstLine="0" w:firstLineChars="0"/>
        <w:jc w:val="both"/>
        <w:rPr>
          <w:rFonts w:ascii="Times New Roman" w:hAnsi="Times New Roman" w:cs="宋体"/>
          <w:color w:val="auto"/>
          <w:kern w:val="0"/>
          <w:szCs w:val="24"/>
          <w:lang w:eastAsia="zh-CN"/>
        </w:rPr>
      </w:pPr>
      <w:bookmarkStart w:id="0" w:name="_Toc25191"/>
    </w:p>
    <w:p w14:paraId="4338848B">
      <w:pPr>
        <w:widowControl/>
        <w:suppressAutoHyphens/>
        <w:bidi w:val="0"/>
        <w:spacing w:before="0" w:after="0" w:line="240" w:lineRule="auto"/>
        <w:ind w:firstLine="0" w:firstLineChars="0"/>
        <w:jc w:val="both"/>
        <w:rPr>
          <w:rFonts w:ascii="Times New Roman" w:hAnsi="Times New Roman" w:cs="宋体"/>
          <w:color w:val="auto"/>
          <w:kern w:val="0"/>
          <w:szCs w:val="24"/>
          <w:lang w:eastAsia="zh-CN"/>
        </w:rPr>
      </w:pPr>
    </w:p>
    <w:p w14:paraId="292A8EA7">
      <w:pPr>
        <w:widowControl/>
        <w:suppressAutoHyphens/>
        <w:bidi w:val="0"/>
        <w:spacing w:before="0" w:after="0" w:line="240" w:lineRule="auto"/>
        <w:ind w:firstLine="0" w:firstLineChars="0"/>
        <w:jc w:val="both"/>
        <w:rPr>
          <w:rFonts w:ascii="Times New Roman" w:hAnsi="Times New Roman" w:cs="宋体"/>
          <w:color w:val="auto"/>
          <w:kern w:val="0"/>
          <w:szCs w:val="24"/>
          <w:lang w:eastAsia="zh-CN"/>
        </w:rPr>
      </w:pPr>
      <w:r>
        <w:rPr>
          <w:rFonts w:hint="eastAsia" w:ascii="Times New Roman" w:hAnsi="Times New Roman" w:cs="宋体"/>
          <w:color w:val="auto"/>
          <w:kern w:val="0"/>
          <w:szCs w:val="24"/>
          <w:lang w:eastAsia="zh-CN"/>
        </w:rPr>
        <w:drawing>
          <wp:anchor distT="0" distB="0" distL="114300" distR="114300" simplePos="0" relativeHeight="251662336" behindDoc="1" locked="0" layoutInCell="1" allowOverlap="1">
            <wp:simplePos x="0" y="0"/>
            <wp:positionH relativeFrom="column">
              <wp:posOffset>163195</wp:posOffset>
            </wp:positionH>
            <wp:positionV relativeFrom="paragraph">
              <wp:posOffset>196215</wp:posOffset>
            </wp:positionV>
            <wp:extent cx="4865370" cy="1298575"/>
            <wp:effectExtent l="0" t="0" r="11430" b="9525"/>
            <wp:wrapTight wrapText="bothSides">
              <wp:wrapPolygon>
                <wp:start x="2143" y="0"/>
                <wp:lineTo x="1691" y="422"/>
                <wp:lineTo x="620" y="2746"/>
                <wp:lineTo x="282" y="5281"/>
                <wp:lineTo x="56" y="6549"/>
                <wp:lineTo x="0" y="8239"/>
                <wp:lineTo x="0" y="13942"/>
                <wp:lineTo x="338" y="16900"/>
                <wp:lineTo x="1297" y="20280"/>
                <wp:lineTo x="2030" y="21336"/>
                <wp:lineTo x="2143" y="21336"/>
                <wp:lineTo x="3552" y="21336"/>
                <wp:lineTo x="3665" y="21336"/>
                <wp:lineTo x="4341" y="20491"/>
                <wp:lineTo x="10262" y="20280"/>
                <wp:lineTo x="21482" y="18167"/>
                <wp:lineTo x="21538" y="16266"/>
                <wp:lineTo x="21538" y="15844"/>
                <wp:lineTo x="20974" y="13520"/>
                <wp:lineTo x="21538" y="11196"/>
                <wp:lineTo x="21538" y="10140"/>
                <wp:lineTo x="20918" y="10140"/>
                <wp:lineTo x="21369" y="7816"/>
                <wp:lineTo x="21312" y="6760"/>
                <wp:lineTo x="20749" y="6760"/>
                <wp:lineTo x="21312" y="5492"/>
                <wp:lineTo x="21482" y="4436"/>
                <wp:lineTo x="21482" y="3169"/>
                <wp:lineTo x="3552" y="0"/>
                <wp:lineTo x="2143" y="0"/>
              </wp:wrapPolygon>
            </wp:wrapTight>
            <wp:docPr id="27" name="图片 27" descr="福建理工大学标志-彩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福建理工大学标志-彩色"/>
                    <pic:cNvPicPr>
                      <a:picLocks noChangeAspect="1"/>
                    </pic:cNvPicPr>
                  </pic:nvPicPr>
                  <pic:blipFill>
                    <a:blip r:embed="rId22"/>
                    <a:stretch>
                      <a:fillRect/>
                    </a:stretch>
                  </pic:blipFill>
                  <pic:spPr>
                    <a:xfrm>
                      <a:off x="0" y="0"/>
                      <a:ext cx="4865370" cy="1298575"/>
                    </a:xfrm>
                    <a:prstGeom prst="rect">
                      <a:avLst/>
                    </a:prstGeom>
                  </pic:spPr>
                </pic:pic>
              </a:graphicData>
            </a:graphic>
          </wp:anchor>
        </w:drawing>
      </w:r>
    </w:p>
    <w:p w14:paraId="2F219735">
      <w:pPr>
        <w:widowControl/>
        <w:suppressAutoHyphens/>
        <w:bidi w:val="0"/>
        <w:spacing w:before="0" w:after="0" w:line="240" w:lineRule="auto"/>
        <w:ind w:firstLine="0" w:firstLineChars="0"/>
        <w:jc w:val="center"/>
        <w:rPr>
          <w:rFonts w:ascii="Times New Roman" w:hAnsi="Times New Roman" w:cs="宋体"/>
          <w:color w:val="auto"/>
          <w:kern w:val="0"/>
          <w:szCs w:val="24"/>
          <w:lang w:eastAsia="zh-CN"/>
        </w:rPr>
      </w:pPr>
    </w:p>
    <w:p w14:paraId="353A5958">
      <w:pPr>
        <w:widowControl/>
        <w:suppressAutoHyphens/>
        <w:bidi w:val="0"/>
        <w:spacing w:before="0" w:after="0" w:line="240" w:lineRule="auto"/>
        <w:ind w:firstLine="0" w:firstLineChars="0"/>
        <w:jc w:val="center"/>
        <w:rPr>
          <w:rFonts w:ascii="Times New Roman" w:hAnsi="Times New Roman" w:cs="宋体"/>
          <w:color w:val="auto"/>
          <w:kern w:val="0"/>
          <w:szCs w:val="24"/>
          <w:lang w:eastAsia="zh-CN"/>
        </w:rPr>
      </w:pPr>
    </w:p>
    <w:p w14:paraId="2616763C">
      <w:pPr>
        <w:widowControl/>
        <w:suppressAutoHyphens/>
        <w:bidi w:val="0"/>
        <w:spacing w:before="0" w:after="0" w:line="240" w:lineRule="auto"/>
        <w:ind w:firstLine="0" w:firstLineChars="0"/>
        <w:jc w:val="center"/>
        <w:rPr>
          <w:rFonts w:ascii="Times New Roman" w:hAnsi="Times New Roman" w:cs="宋体"/>
          <w:color w:val="auto"/>
          <w:kern w:val="0"/>
          <w:sz w:val="72"/>
          <w:szCs w:val="24"/>
          <w:lang w:eastAsia="zh-CN"/>
        </w:rPr>
      </w:pPr>
    </w:p>
    <w:p w14:paraId="5612F64E">
      <w:pPr>
        <w:widowControl/>
        <w:suppressAutoHyphens/>
        <w:bidi w:val="0"/>
        <w:spacing w:before="0" w:after="0" w:line="240" w:lineRule="auto"/>
        <w:ind w:firstLine="0" w:firstLineChars="0"/>
        <w:jc w:val="both"/>
        <w:rPr>
          <w:rFonts w:ascii="Times New Roman" w:hAnsi="Times New Roman" w:cs="宋体"/>
          <w:color w:val="auto"/>
          <w:kern w:val="0"/>
          <w:sz w:val="72"/>
          <w:szCs w:val="24"/>
          <w:lang w:eastAsia="zh-CN"/>
        </w:rPr>
      </w:pPr>
    </w:p>
    <w:p w14:paraId="686310E2">
      <w:pPr>
        <w:widowControl/>
        <w:suppressAutoHyphens/>
        <w:bidi w:val="0"/>
        <w:spacing w:before="0" w:after="0" w:line="240" w:lineRule="auto"/>
        <w:ind w:firstLine="0" w:firstLineChars="0"/>
        <w:jc w:val="both"/>
        <w:rPr>
          <w:rFonts w:ascii="Times New Roman" w:hAnsi="Times New Roman" w:cs="宋体"/>
          <w:color w:val="auto"/>
          <w:kern w:val="0"/>
          <w:sz w:val="72"/>
          <w:szCs w:val="24"/>
          <w:lang w:eastAsia="zh-CN"/>
        </w:rPr>
      </w:pPr>
    </w:p>
    <w:p w14:paraId="663D6867">
      <w:pPr>
        <w:widowControl/>
        <w:suppressAutoHyphens/>
        <w:bidi w:val="0"/>
        <w:spacing w:before="0" w:after="0" w:line="240" w:lineRule="auto"/>
        <w:ind w:firstLine="0" w:firstLineChars="0"/>
        <w:jc w:val="center"/>
        <w:rPr>
          <w:rFonts w:ascii="隶书" w:hAnsi="隶书" w:eastAsia="隶书" w:cs="隶书"/>
          <w:color w:val="auto"/>
          <w:kern w:val="0"/>
          <w:sz w:val="72"/>
          <w:szCs w:val="24"/>
          <w:lang w:eastAsia="zh-CN"/>
        </w:rPr>
      </w:pPr>
      <w:r>
        <w:rPr>
          <w:rFonts w:hint="eastAsia" w:ascii="隶书" w:hAnsi="隶书" w:eastAsia="隶书" w:cs="隶书"/>
          <w:color w:val="auto"/>
          <w:kern w:val="0"/>
          <w:sz w:val="72"/>
          <w:szCs w:val="24"/>
          <w:lang w:eastAsia="zh-CN"/>
        </w:rPr>
        <w:t>毕业设计（论文）</w:t>
      </w:r>
    </w:p>
    <w:p w14:paraId="66FCE9FA">
      <w:pPr>
        <w:widowControl/>
        <w:suppressAutoHyphens/>
        <w:bidi w:val="0"/>
        <w:spacing w:before="0" w:after="0" w:line="240" w:lineRule="auto"/>
        <w:ind w:firstLine="0" w:firstLineChars="0"/>
        <w:jc w:val="left"/>
        <w:rPr>
          <w:rFonts w:ascii="Times New Roman" w:hAnsi="Times New Roman" w:cs="宋体"/>
          <w:color w:val="auto"/>
          <w:kern w:val="0"/>
          <w:szCs w:val="24"/>
          <w:lang w:eastAsia="zh-CN"/>
        </w:rPr>
      </w:pPr>
    </w:p>
    <w:p w14:paraId="69ECE06B">
      <w:pPr>
        <w:widowControl/>
        <w:suppressAutoHyphens/>
        <w:bidi w:val="0"/>
        <w:spacing w:before="0" w:after="0" w:line="240" w:lineRule="auto"/>
        <w:ind w:firstLine="0" w:firstLineChars="0"/>
        <w:jc w:val="left"/>
        <w:rPr>
          <w:rFonts w:ascii="Times New Roman" w:hAnsi="Times New Roman" w:cs="宋体"/>
          <w:color w:val="auto"/>
          <w:kern w:val="0"/>
          <w:szCs w:val="24"/>
          <w:lang w:eastAsia="zh-CN"/>
        </w:rPr>
      </w:pPr>
    </w:p>
    <w:p w14:paraId="48F5F88E">
      <w:pPr>
        <w:widowControl/>
        <w:suppressAutoHyphens/>
        <w:bidi w:val="0"/>
        <w:spacing w:before="0" w:after="0" w:line="240" w:lineRule="auto"/>
        <w:ind w:firstLine="0" w:firstLineChars="0"/>
        <w:jc w:val="left"/>
        <w:rPr>
          <w:rFonts w:ascii="Times New Roman" w:hAnsi="Times New Roman" w:cs="宋体"/>
          <w:color w:val="auto"/>
          <w:kern w:val="0"/>
          <w:szCs w:val="24"/>
          <w:lang w:eastAsia="zh-CN"/>
        </w:rPr>
      </w:pPr>
    </w:p>
    <w:p w14:paraId="575C4E69">
      <w:pPr>
        <w:widowControl/>
        <w:suppressAutoHyphens/>
        <w:bidi w:val="0"/>
        <w:spacing w:before="0" w:after="0" w:line="240" w:lineRule="auto"/>
        <w:ind w:firstLine="0" w:firstLineChars="0"/>
        <w:jc w:val="left"/>
        <w:rPr>
          <w:rFonts w:ascii="Times New Roman" w:hAnsi="Times New Roman" w:cs="宋体"/>
          <w:color w:val="auto"/>
          <w:kern w:val="0"/>
          <w:szCs w:val="24"/>
          <w:lang w:eastAsia="zh-CN"/>
        </w:rPr>
      </w:pPr>
    </w:p>
    <w:p w14:paraId="576534C5">
      <w:pPr>
        <w:widowControl/>
        <w:suppressAutoHyphens/>
        <w:bidi w:val="0"/>
        <w:spacing w:before="0" w:after="0" w:line="240" w:lineRule="auto"/>
        <w:ind w:firstLine="0" w:firstLineChars="0"/>
        <w:jc w:val="left"/>
        <w:rPr>
          <w:rFonts w:ascii="Times New Roman" w:hAnsi="Times New Roman" w:cs="宋体"/>
          <w:color w:val="auto"/>
          <w:kern w:val="0"/>
          <w:szCs w:val="24"/>
          <w:lang w:eastAsia="zh-CN"/>
        </w:rPr>
      </w:pPr>
    </w:p>
    <w:tbl>
      <w:tblPr>
        <w:tblStyle w:val="13"/>
        <w:tblW w:w="881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1"/>
        <w:gridCol w:w="6969"/>
      </w:tblGrid>
      <w:tr w14:paraId="2CCE5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tcPr>
          <w:p w14:paraId="0343CEBC">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_GB2312" w:hAnsi="Times New Roman" w:eastAsia="仿宋_GB2312" w:cs="宋体"/>
                <w:color w:val="auto"/>
                <w:kern w:val="0"/>
                <w:sz w:val="32"/>
                <w:szCs w:val="24"/>
                <w:lang w:eastAsia="zh-CN"/>
              </w:rPr>
              <w:t>题    目：</w:t>
            </w:r>
          </w:p>
        </w:tc>
        <w:tc>
          <w:tcPr>
            <w:tcW w:w="6969" w:type="dxa"/>
            <w:tcBorders>
              <w:bottom w:val="single" w:color="auto" w:sz="4" w:space="0"/>
            </w:tcBorders>
          </w:tcPr>
          <w:p w14:paraId="7C7B2034">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_GB2312" w:hAnsi="Times New Roman" w:eastAsia="仿宋_GB2312" w:cs="宋体"/>
                <w:color w:val="auto"/>
                <w:kern w:val="0"/>
                <w:sz w:val="28"/>
                <w:szCs w:val="22"/>
                <w:lang w:val="en-US" w:eastAsia="zh-CN"/>
              </w:rPr>
              <w:t>基于大语言模型的DAC-3D智能交互助手设计与实现</w:t>
            </w:r>
          </w:p>
        </w:tc>
      </w:tr>
      <w:tr w14:paraId="5DF92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tcPr>
          <w:p w14:paraId="591DAD9E">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_GB2312" w:hAnsi="Times New Roman" w:eastAsia="仿宋_GB2312" w:cs="宋体"/>
                <w:color w:val="auto"/>
                <w:spacing w:val="320"/>
                <w:kern w:val="0"/>
                <w:sz w:val="32"/>
                <w:szCs w:val="24"/>
                <w:fitText w:val="1280" w:id="1111753945"/>
                <w:lang w:val="en-US" w:eastAsia="zh-CN"/>
              </w:rPr>
              <w:t>学</w:t>
            </w:r>
            <w:r>
              <w:rPr>
                <w:rFonts w:hint="eastAsia" w:ascii="仿宋_GB2312" w:hAnsi="Times New Roman" w:eastAsia="仿宋_GB2312" w:cs="宋体"/>
                <w:color w:val="auto"/>
                <w:spacing w:val="0"/>
                <w:kern w:val="0"/>
                <w:sz w:val="32"/>
                <w:szCs w:val="24"/>
                <w:fitText w:val="1280" w:id="1111753945"/>
                <w:lang w:eastAsia="zh-CN"/>
              </w:rPr>
              <w:t>生</w:t>
            </w:r>
            <w:r>
              <w:rPr>
                <w:rFonts w:hint="eastAsia" w:ascii="仿宋_GB2312" w:hAnsi="Times New Roman" w:eastAsia="仿宋_GB2312" w:cs="宋体"/>
                <w:color w:val="auto"/>
                <w:kern w:val="0"/>
                <w:sz w:val="32"/>
                <w:szCs w:val="24"/>
                <w:lang w:eastAsia="zh-CN"/>
              </w:rPr>
              <w:t>：</w:t>
            </w:r>
          </w:p>
        </w:tc>
        <w:tc>
          <w:tcPr>
            <w:tcW w:w="6969" w:type="dxa"/>
            <w:tcBorders>
              <w:top w:val="single" w:color="auto" w:sz="4" w:space="0"/>
              <w:bottom w:val="single" w:color="auto" w:sz="4" w:space="0"/>
            </w:tcBorders>
          </w:tcPr>
          <w:p w14:paraId="39E12D94">
            <w:pPr>
              <w:widowControl/>
              <w:suppressAutoHyphens/>
              <w:bidi w:val="0"/>
              <w:spacing w:before="0" w:after="0" w:line="600" w:lineRule="exact"/>
              <w:ind w:left="0" w:leftChars="0" w:right="905" w:rightChars="377" w:firstLine="0" w:firstLineChars="0"/>
              <w:jc w:val="center"/>
              <w:rPr>
                <w:rFonts w:hint="eastAsia" w:ascii="Cambria" w:hAnsi="Cambria" w:eastAsia="宋体" w:cs="Times New Roman"/>
                <w:color w:val="auto"/>
                <w:kern w:val="0"/>
                <w:szCs w:val="22"/>
                <w:lang w:val="en-US" w:eastAsia="zh-CN"/>
              </w:rPr>
            </w:pPr>
            <w:r>
              <w:rPr>
                <w:rFonts w:hint="eastAsia" w:ascii="仿宋_GB2312" w:hAnsi="Times New Roman" w:eastAsia="仿宋_GB2312" w:cs="宋体"/>
                <w:color w:val="auto"/>
                <w:kern w:val="0"/>
                <w:sz w:val="32"/>
                <w:szCs w:val="24"/>
                <w:lang w:val="en-US" w:eastAsia="zh-CN"/>
              </w:rPr>
              <w:t xml:space="preserve">  颜益炜</w:t>
            </w:r>
          </w:p>
        </w:tc>
      </w:tr>
      <w:tr w14:paraId="7CDCE9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tcPr>
          <w:p w14:paraId="7EA7AE9C">
            <w:pPr>
              <w:widowControl/>
              <w:suppressAutoHyphens/>
              <w:bidi w:val="0"/>
              <w:spacing w:before="0" w:after="0" w:line="600" w:lineRule="exact"/>
              <w:ind w:left="0" w:leftChars="0" w:firstLine="0" w:firstLineChars="0"/>
              <w:jc w:val="both"/>
              <w:rPr>
                <w:rFonts w:ascii="Cambria" w:hAnsi="Cambria" w:cs="Times New Roman"/>
                <w:color w:val="auto"/>
                <w:kern w:val="0"/>
                <w:szCs w:val="22"/>
                <w:lang w:eastAsia="en-US"/>
              </w:rPr>
            </w:pPr>
            <w:r>
              <w:rPr>
                <w:rFonts w:hint="eastAsia" w:ascii="仿宋_GB2312" w:hAnsi="Times New Roman" w:eastAsia="仿宋_GB2312" w:cs="宋体"/>
                <w:color w:val="auto"/>
                <w:kern w:val="0"/>
                <w:sz w:val="32"/>
                <w:szCs w:val="24"/>
                <w:lang w:eastAsia="zh-CN"/>
              </w:rPr>
              <w:t>指导老师：</w:t>
            </w:r>
          </w:p>
        </w:tc>
        <w:tc>
          <w:tcPr>
            <w:tcW w:w="6969" w:type="dxa"/>
            <w:tcBorders>
              <w:top w:val="single" w:color="auto" w:sz="4" w:space="0"/>
              <w:bottom w:val="single" w:color="auto" w:sz="4" w:space="0"/>
            </w:tcBorders>
          </w:tcPr>
          <w:p w14:paraId="0488B68F">
            <w:pPr>
              <w:widowControl/>
              <w:suppressAutoHyphens/>
              <w:bidi w:val="0"/>
              <w:spacing w:before="0" w:after="0" w:line="600" w:lineRule="exact"/>
              <w:ind w:left="0" w:leftChars="0" w:right="581" w:rightChars="242" w:firstLine="2560" w:firstLineChars="800"/>
              <w:jc w:val="both"/>
              <w:rPr>
                <w:rFonts w:hint="default" w:ascii="Cambria" w:hAnsi="Cambria" w:eastAsia="宋体" w:cs="Times New Roman"/>
                <w:color w:val="auto"/>
                <w:kern w:val="0"/>
                <w:szCs w:val="22"/>
                <w:lang w:val="en-US" w:eastAsia="zh-CN"/>
              </w:rPr>
            </w:pPr>
            <w:r>
              <w:rPr>
                <w:rFonts w:hint="eastAsia" w:ascii="仿宋_GB2312" w:hAnsi="Times New Roman" w:eastAsia="仿宋_GB2312" w:cs="宋体"/>
                <w:color w:val="auto"/>
                <w:kern w:val="0"/>
                <w:sz w:val="32"/>
                <w:szCs w:val="24"/>
                <w:lang w:val="en-US" w:eastAsia="zh-CN"/>
              </w:rPr>
              <w:t>郑积仕</w:t>
            </w:r>
          </w:p>
        </w:tc>
      </w:tr>
      <w:tr w14:paraId="3AE3F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tcPr>
          <w:p w14:paraId="4B1A80F3">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_GB2312" w:hAnsi="Times New Roman" w:eastAsia="仿宋_GB2312" w:cs="宋体"/>
                <w:color w:val="auto"/>
                <w:kern w:val="0"/>
                <w:sz w:val="32"/>
                <w:szCs w:val="24"/>
                <w:lang w:eastAsia="zh-CN"/>
              </w:rPr>
              <w:t>学    院：</w:t>
            </w:r>
          </w:p>
        </w:tc>
        <w:tc>
          <w:tcPr>
            <w:tcW w:w="6969" w:type="dxa"/>
            <w:tcBorders>
              <w:top w:val="single" w:color="auto" w:sz="4" w:space="0"/>
              <w:bottom w:val="single" w:color="auto" w:sz="4" w:space="0"/>
            </w:tcBorders>
          </w:tcPr>
          <w:p w14:paraId="19CDC822">
            <w:pPr>
              <w:widowControl/>
              <w:suppressAutoHyphens/>
              <w:bidi w:val="0"/>
              <w:spacing w:before="0" w:after="0" w:line="600" w:lineRule="exact"/>
              <w:ind w:left="0" w:leftChars="0" w:firstLine="0" w:firstLineChars="0"/>
              <w:jc w:val="center"/>
              <w:rPr>
                <w:rFonts w:hint="default" w:ascii="Cambria" w:hAnsi="Cambria" w:cs="Times New Roman"/>
                <w:color w:val="auto"/>
                <w:kern w:val="0"/>
                <w:szCs w:val="22"/>
                <w:lang w:val="en-US" w:eastAsia="zh-CN"/>
              </w:rPr>
            </w:pPr>
            <w:r>
              <w:rPr>
                <w:rFonts w:hint="eastAsia" w:ascii="仿宋_GB2312" w:hAnsi="Times New Roman" w:eastAsia="仿宋_GB2312" w:cs="宋体"/>
                <w:color w:val="auto"/>
                <w:kern w:val="0"/>
                <w:sz w:val="32"/>
                <w:szCs w:val="24"/>
                <w:lang w:val="en-US" w:eastAsia="zh-CN"/>
              </w:rPr>
              <w:t>人工智能与交通工程学院</w:t>
            </w:r>
          </w:p>
        </w:tc>
      </w:tr>
      <w:tr w14:paraId="26F11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tcPr>
          <w:p w14:paraId="64501F1A">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_GB2312" w:hAnsi="Times New Roman" w:eastAsia="仿宋_GB2312" w:cs="宋体"/>
                <w:color w:val="auto"/>
                <w:kern w:val="0"/>
                <w:sz w:val="32"/>
                <w:szCs w:val="24"/>
                <w:lang w:eastAsia="zh-CN"/>
              </w:rPr>
              <w:t>专    业：</w:t>
            </w:r>
          </w:p>
        </w:tc>
        <w:tc>
          <w:tcPr>
            <w:tcW w:w="6969" w:type="dxa"/>
            <w:tcBorders>
              <w:top w:val="single" w:color="auto" w:sz="4" w:space="0"/>
              <w:bottom w:val="single" w:color="auto" w:sz="4" w:space="0"/>
            </w:tcBorders>
          </w:tcPr>
          <w:p w14:paraId="6FCCE650">
            <w:pPr>
              <w:widowControl/>
              <w:suppressAutoHyphens/>
              <w:bidi w:val="0"/>
              <w:spacing w:before="0" w:after="0" w:line="600" w:lineRule="exact"/>
              <w:ind w:left="0" w:leftChars="0" w:right="905" w:rightChars="377" w:firstLine="0" w:firstLineChars="0"/>
              <w:jc w:val="center"/>
              <w:rPr>
                <w:rFonts w:hint="eastAsia" w:ascii="Cambria" w:hAnsi="Cambria" w:eastAsia="宋体" w:cs="Times New Roman"/>
                <w:color w:val="auto"/>
                <w:kern w:val="0"/>
                <w:szCs w:val="22"/>
                <w:lang w:val="en-US" w:eastAsia="zh-CN"/>
              </w:rPr>
            </w:pPr>
            <w:r>
              <w:rPr>
                <w:rFonts w:hint="eastAsia" w:ascii="仿宋_GB2312" w:hAnsi="Times New Roman" w:eastAsia="仿宋_GB2312" w:cs="宋体"/>
                <w:color w:val="auto"/>
                <w:kern w:val="0"/>
                <w:sz w:val="32"/>
                <w:szCs w:val="24"/>
                <w:lang w:val="en-US" w:eastAsia="zh-CN"/>
              </w:rPr>
              <w:t>信息管理与信息系统</w:t>
            </w:r>
          </w:p>
        </w:tc>
      </w:tr>
      <w:tr w14:paraId="4A3EAC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tcPr>
          <w:p w14:paraId="478B84FA">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_GB2312" w:hAnsi="Times New Roman" w:eastAsia="仿宋_GB2312" w:cs="宋体"/>
                <w:color w:val="auto"/>
                <w:kern w:val="0"/>
                <w:sz w:val="32"/>
                <w:szCs w:val="24"/>
                <w:lang w:eastAsia="zh-CN"/>
              </w:rPr>
              <w:t>班    级：</w:t>
            </w:r>
          </w:p>
        </w:tc>
        <w:tc>
          <w:tcPr>
            <w:tcW w:w="6969" w:type="dxa"/>
            <w:tcBorders>
              <w:top w:val="single" w:color="auto" w:sz="4" w:space="0"/>
              <w:bottom w:val="single" w:color="auto" w:sz="4" w:space="0"/>
            </w:tcBorders>
          </w:tcPr>
          <w:p w14:paraId="71D240BB">
            <w:pPr>
              <w:widowControl/>
              <w:suppressAutoHyphens/>
              <w:bidi w:val="0"/>
              <w:spacing w:before="0" w:after="0" w:line="600" w:lineRule="exact"/>
              <w:ind w:left="0" w:leftChars="0" w:right="905" w:rightChars="377" w:firstLine="0" w:firstLineChars="0"/>
              <w:jc w:val="center"/>
              <w:rPr>
                <w:rFonts w:hint="default" w:ascii="Cambria" w:hAnsi="Cambria" w:eastAsia="宋体" w:cs="Times New Roman"/>
                <w:color w:val="auto"/>
                <w:kern w:val="0"/>
                <w:szCs w:val="22"/>
                <w:lang w:val="en-US" w:eastAsia="zh-CN"/>
              </w:rPr>
            </w:pPr>
            <w:r>
              <w:rPr>
                <w:rFonts w:hint="eastAsia" w:ascii="仿宋_GB2312" w:hAnsi="Times New Roman" w:eastAsia="仿宋_GB2312" w:cs="宋体"/>
                <w:color w:val="auto"/>
                <w:kern w:val="0"/>
                <w:sz w:val="32"/>
                <w:szCs w:val="24"/>
                <w:lang w:val="en-US" w:eastAsia="zh-CN"/>
              </w:rPr>
              <w:t>信管2202</w:t>
            </w:r>
          </w:p>
        </w:tc>
      </w:tr>
      <w:tr w14:paraId="1EFF7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1" w:type="dxa"/>
          </w:tcPr>
          <w:p w14:paraId="0439C09C">
            <w:pPr>
              <w:widowControl/>
              <w:suppressAutoHyphens/>
              <w:bidi w:val="0"/>
              <w:spacing w:before="0" w:after="0" w:line="600" w:lineRule="exact"/>
              <w:ind w:left="0" w:leftChars="0" w:firstLine="0" w:firstLineChars="0"/>
              <w:jc w:val="center"/>
              <w:rPr>
                <w:rFonts w:ascii="Cambria" w:hAnsi="Cambria" w:cs="Times New Roman"/>
                <w:color w:val="auto"/>
                <w:kern w:val="0"/>
                <w:szCs w:val="22"/>
                <w:lang w:eastAsia="en-US"/>
              </w:rPr>
            </w:pPr>
            <w:r>
              <w:rPr>
                <w:rFonts w:hint="eastAsia" w:ascii="仿宋_GB2312" w:hAnsi="Times New Roman" w:eastAsia="仿宋_GB2312" w:cs="宋体"/>
                <w:color w:val="auto"/>
                <w:kern w:val="0"/>
                <w:sz w:val="32"/>
                <w:szCs w:val="24"/>
                <w:lang w:eastAsia="zh-CN"/>
              </w:rPr>
              <w:t>学    号：</w:t>
            </w:r>
          </w:p>
        </w:tc>
        <w:tc>
          <w:tcPr>
            <w:tcW w:w="6969" w:type="dxa"/>
            <w:tcBorders>
              <w:top w:val="single" w:color="auto" w:sz="4" w:space="0"/>
              <w:bottom w:val="single" w:color="auto" w:sz="4" w:space="0"/>
            </w:tcBorders>
          </w:tcPr>
          <w:p w14:paraId="6A2C23DB">
            <w:pPr>
              <w:widowControl/>
              <w:suppressAutoHyphens/>
              <w:bidi w:val="0"/>
              <w:spacing w:before="0" w:after="0" w:line="600" w:lineRule="exact"/>
              <w:ind w:left="0" w:leftChars="0" w:right="905" w:rightChars="377" w:firstLine="0" w:firstLineChars="0"/>
              <w:jc w:val="center"/>
              <w:rPr>
                <w:rFonts w:hint="default" w:ascii="Cambria" w:hAnsi="Cambria" w:eastAsia="宋体" w:cs="Times New Roman"/>
                <w:color w:val="auto"/>
                <w:kern w:val="0"/>
                <w:szCs w:val="22"/>
                <w:lang w:val="en-US" w:eastAsia="zh-CN"/>
              </w:rPr>
            </w:pPr>
            <w:r>
              <w:rPr>
                <w:rFonts w:hint="eastAsia" w:ascii="仿宋_GB2312" w:hAnsi="Times New Roman" w:eastAsia="仿宋_GB2312" w:cs="宋体"/>
                <w:color w:val="auto"/>
                <w:kern w:val="0"/>
                <w:sz w:val="32"/>
                <w:szCs w:val="24"/>
                <w:lang w:val="en-US" w:eastAsia="zh-CN"/>
              </w:rPr>
              <w:t>3221806228</w:t>
            </w:r>
          </w:p>
        </w:tc>
      </w:tr>
    </w:tbl>
    <w:p w14:paraId="3DB71DAD">
      <w:pPr>
        <w:widowControl/>
        <w:suppressAutoHyphens/>
        <w:bidi w:val="0"/>
        <w:spacing w:before="0" w:after="0" w:line="600" w:lineRule="exact"/>
        <w:ind w:firstLine="358" w:firstLineChars="112"/>
        <w:jc w:val="left"/>
        <w:rPr>
          <w:rFonts w:ascii="仿宋_GB2312" w:hAnsi="Times New Roman" w:eastAsia="仿宋_GB2312" w:cs="宋体"/>
          <w:color w:val="auto"/>
          <w:kern w:val="0"/>
          <w:sz w:val="32"/>
          <w:szCs w:val="24"/>
          <w:u w:val="single"/>
          <w:lang w:eastAsia="zh-CN"/>
        </w:rPr>
      </w:pPr>
      <w:r>
        <w:rPr>
          <w:rFonts w:hint="eastAsia" w:ascii="仿宋_GB2312" w:hAnsi="Times New Roman" w:eastAsia="仿宋_GB2312" w:cs="宋体"/>
          <w:color w:val="auto"/>
          <w:kern w:val="0"/>
          <w:sz w:val="32"/>
          <w:szCs w:val="24"/>
          <w:lang w:eastAsia="zh-CN"/>
        </w:rPr>
        <w:drawing>
          <wp:anchor distT="0" distB="0" distL="114300" distR="114300" simplePos="0" relativeHeight="251661312" behindDoc="1" locked="0" layoutInCell="1" allowOverlap="1">
            <wp:simplePos x="0" y="0"/>
            <wp:positionH relativeFrom="column">
              <wp:posOffset>-1319530</wp:posOffset>
            </wp:positionH>
            <wp:positionV relativeFrom="paragraph">
              <wp:posOffset>154305</wp:posOffset>
            </wp:positionV>
            <wp:extent cx="7919720" cy="2644775"/>
            <wp:effectExtent l="0" t="0" r="5080" b="9525"/>
            <wp:wrapNone/>
            <wp:docPr id="28" name="图片 28" descr="图层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层 2"/>
                    <pic:cNvPicPr>
                      <a:picLocks noChangeAspect="1"/>
                    </pic:cNvPicPr>
                  </pic:nvPicPr>
                  <pic:blipFill>
                    <a:blip r:embed="rId23"/>
                    <a:stretch>
                      <a:fillRect/>
                    </a:stretch>
                  </pic:blipFill>
                  <pic:spPr>
                    <a:xfrm>
                      <a:off x="0" y="0"/>
                      <a:ext cx="7919720" cy="2644775"/>
                    </a:xfrm>
                    <a:prstGeom prst="rect">
                      <a:avLst/>
                    </a:prstGeom>
                  </pic:spPr>
                </pic:pic>
              </a:graphicData>
            </a:graphic>
          </wp:anchor>
        </w:drawing>
      </w:r>
    </w:p>
    <w:p w14:paraId="573B929E">
      <w:pPr>
        <w:jc w:val="center"/>
        <w:rPr>
          <w:rFonts w:hint="default" w:ascii="隶书" w:hAnsi="隶书" w:eastAsia="隶书" w:cs="隶书"/>
          <w:sz w:val="32"/>
          <w:lang w:val="en-US"/>
        </w:rPr>
        <w:sectPr>
          <w:headerReference r:id="rId5" w:type="default"/>
          <w:endnotePr>
            <w:numFmt w:val="decimal"/>
          </w:endnotePr>
          <w:pgSz w:w="11906" w:h="16838"/>
          <w:pgMar w:top="1440" w:right="1800" w:bottom="1440" w:left="1800" w:header="851" w:footer="992" w:gutter="0"/>
          <w:pgBorders>
            <w:top w:val="none" w:sz="0" w:space="0"/>
            <w:left w:val="none" w:sz="0" w:space="0"/>
            <w:bottom w:val="none" w:sz="0" w:space="0"/>
            <w:right w:val="none" w:sz="0" w:space="0"/>
          </w:pgBorders>
          <w:pgNumType w:fmt="upperRoman"/>
          <w:cols w:space="720" w:num="1"/>
          <w:docGrid w:type="lines" w:linePitch="312" w:charSpace="0"/>
        </w:sectPr>
      </w:pPr>
      <w:r>
        <w:rPr>
          <w:rFonts w:hint="eastAsia" w:ascii="隶书" w:hAnsi="隶书" w:eastAsia="隶书" w:cs="隶书"/>
          <w:color w:val="auto"/>
          <w:kern w:val="0"/>
          <w:sz w:val="32"/>
          <w:szCs w:val="24"/>
          <w:lang w:eastAsia="zh-CN"/>
        </w:rPr>
        <w:t>福建理工大学教务处</w:t>
      </w:r>
      <w:r>
        <w:rPr>
          <w:rFonts w:hint="eastAsia" w:ascii="隶书" w:hAnsi="隶书" w:eastAsia="隶书" w:cs="隶书"/>
          <w:color w:val="auto"/>
          <w:kern w:val="0"/>
          <w:sz w:val="32"/>
          <w:szCs w:val="24"/>
          <w:lang w:val="en-US" w:eastAsia="zh-CN"/>
        </w:rPr>
        <w:t>制</w:t>
      </w:r>
    </w:p>
    <w:bookmarkEnd w:id="0"/>
    <w:p w14:paraId="28B30423">
      <w:pPr>
        <w:widowControl/>
        <w:suppressAutoHyphens/>
        <w:autoSpaceDE w:val="0"/>
        <w:autoSpaceDN w:val="0"/>
        <w:bidi w:val="0"/>
        <w:adjustRightInd w:val="0"/>
        <w:spacing w:before="0" w:after="0" w:line="300" w:lineRule="auto"/>
        <w:ind w:firstLine="0" w:firstLineChars="0"/>
        <w:jc w:val="center"/>
        <w:rPr>
          <w:rFonts w:ascii="黑体" w:hAnsi="宋体" w:eastAsia="黑体" w:cs="宋体"/>
          <w:color w:val="auto"/>
          <w:kern w:val="0"/>
          <w:sz w:val="32"/>
          <w:szCs w:val="32"/>
          <w:lang w:val="zh-CN" w:eastAsia="zh-CN"/>
        </w:rPr>
      </w:pPr>
      <w:r>
        <w:rPr>
          <w:rFonts w:hint="eastAsia" w:ascii="黑体" w:hAnsi="宋体" w:eastAsia="黑体" w:cs="宋体"/>
          <w:color w:val="auto"/>
          <w:kern w:val="0"/>
          <w:sz w:val="32"/>
          <w:szCs w:val="32"/>
          <w:lang w:val="zh-CN" w:eastAsia="zh-CN"/>
        </w:rPr>
        <w:t>福建理工大学本科毕业设计（论文）作者承诺保证书</w:t>
      </w:r>
    </w:p>
    <w:p w14:paraId="43FEBFF0">
      <w:pPr>
        <w:widowControl/>
        <w:suppressAutoHyphens/>
        <w:autoSpaceDE w:val="0"/>
        <w:autoSpaceDN w:val="0"/>
        <w:bidi w:val="0"/>
        <w:adjustRightInd w:val="0"/>
        <w:spacing w:before="0" w:after="0" w:line="300" w:lineRule="auto"/>
        <w:ind w:firstLine="0" w:firstLineChars="0"/>
        <w:jc w:val="center"/>
        <w:rPr>
          <w:rFonts w:ascii="宋体" w:hAnsi="宋体" w:eastAsia="等线" w:cs="宋体"/>
          <w:color w:val="auto"/>
          <w:kern w:val="0"/>
          <w:szCs w:val="18"/>
          <w:lang w:val="zh-CN" w:eastAsia="zh-CN"/>
        </w:rPr>
      </w:pPr>
    </w:p>
    <w:p w14:paraId="3E7DCBEF">
      <w:pPr>
        <w:widowControl/>
        <w:suppressAutoHyphens/>
        <w:autoSpaceDE w:val="0"/>
        <w:autoSpaceDN w:val="0"/>
        <w:bidi w:val="0"/>
        <w:adjustRightInd w:val="0"/>
        <w:spacing w:before="0" w:after="0" w:line="300" w:lineRule="auto"/>
        <w:ind w:firstLine="0" w:firstLineChars="0"/>
        <w:jc w:val="center"/>
        <w:rPr>
          <w:rFonts w:ascii="宋体" w:hAnsi="宋体" w:eastAsia="等线" w:cs="宋体"/>
          <w:color w:val="auto"/>
          <w:kern w:val="0"/>
          <w:szCs w:val="18"/>
          <w:lang w:val="zh-CN" w:eastAsia="zh-CN"/>
        </w:rPr>
      </w:pPr>
    </w:p>
    <w:p w14:paraId="370ADA69">
      <w:pPr>
        <w:widowControl/>
        <w:suppressAutoHyphens/>
        <w:autoSpaceDE w:val="0"/>
        <w:autoSpaceDN w:val="0"/>
        <w:bidi w:val="0"/>
        <w:adjustRightInd w:val="0"/>
        <w:spacing w:before="0" w:after="0" w:line="500" w:lineRule="exact"/>
        <w:ind w:firstLine="560" w:firstLineChars="200"/>
        <w:jc w:val="left"/>
        <w:rPr>
          <w:rFonts w:ascii="宋体" w:hAnsi="宋体" w:eastAsia="等线" w:cs="宋体"/>
          <w:color w:val="auto"/>
          <w:kern w:val="0"/>
          <w:sz w:val="28"/>
          <w:szCs w:val="18"/>
          <w:lang w:val="zh-CN" w:eastAsia="zh-CN"/>
        </w:rPr>
      </w:pPr>
      <w:r>
        <w:rPr>
          <w:rFonts w:hint="eastAsia" w:ascii="宋体" w:hAnsi="宋体" w:eastAsia="等线" w:cs="宋体"/>
          <w:color w:val="auto"/>
          <w:kern w:val="0"/>
          <w:sz w:val="28"/>
          <w:szCs w:val="18"/>
          <w:lang w:val="zh-CN" w:eastAsia="zh-CN"/>
        </w:rPr>
        <w:t>本人郑重承诺： 本篇毕业设计（论文）的内容真实、可靠。如果存在弄虚作假、抄袭的情况，本人愿承担全部责任。</w:t>
      </w:r>
    </w:p>
    <w:p w14:paraId="2C4C55D4">
      <w:pPr>
        <w:widowControl/>
        <w:suppressAutoHyphens/>
        <w:autoSpaceDE w:val="0"/>
        <w:autoSpaceDN w:val="0"/>
        <w:bidi w:val="0"/>
        <w:adjustRightInd w:val="0"/>
        <w:spacing w:before="0" w:after="0" w:line="500" w:lineRule="exact"/>
        <w:ind w:firstLine="560" w:firstLineChars="200"/>
        <w:jc w:val="left"/>
        <w:rPr>
          <w:rFonts w:ascii="宋体" w:hAnsi="宋体" w:eastAsia="等线" w:cs="宋体"/>
          <w:color w:val="auto"/>
          <w:kern w:val="0"/>
          <w:sz w:val="28"/>
          <w:szCs w:val="18"/>
          <w:lang w:val="zh-CN" w:eastAsia="zh-CN"/>
        </w:rPr>
      </w:pPr>
    </w:p>
    <w:p w14:paraId="526D283E">
      <w:pPr>
        <w:widowControl/>
        <w:suppressAutoHyphens/>
        <w:autoSpaceDE w:val="0"/>
        <w:autoSpaceDN w:val="0"/>
        <w:bidi w:val="0"/>
        <w:adjustRightInd w:val="0"/>
        <w:spacing w:before="0" w:beforeLines="100" w:after="0" w:afterLines="100" w:line="500" w:lineRule="exact"/>
        <w:ind w:firstLine="4760" w:firstLineChars="1700"/>
        <w:jc w:val="left"/>
        <w:rPr>
          <w:rFonts w:ascii="宋体" w:hAnsi="宋体" w:eastAsia="等线" w:cs="宋体"/>
          <w:color w:val="auto"/>
          <w:kern w:val="0"/>
          <w:sz w:val="28"/>
          <w:szCs w:val="18"/>
          <w:lang w:val="zh-CN" w:eastAsia="zh-CN"/>
        </w:rPr>
      </w:pPr>
    </w:p>
    <w:p w14:paraId="73F0006D">
      <w:pPr>
        <w:widowControl/>
        <w:suppressAutoHyphens/>
        <w:autoSpaceDE w:val="0"/>
        <w:autoSpaceDN w:val="0"/>
        <w:bidi w:val="0"/>
        <w:adjustRightInd w:val="0"/>
        <w:spacing w:before="0" w:beforeLines="100" w:after="0" w:afterLines="100" w:line="500" w:lineRule="exact"/>
        <w:ind w:firstLine="4760" w:firstLineChars="1700"/>
        <w:jc w:val="left"/>
        <w:rPr>
          <w:rFonts w:ascii="宋体" w:hAnsi="宋体" w:eastAsia="等线" w:cs="宋体"/>
          <w:color w:val="auto"/>
          <w:kern w:val="0"/>
          <w:sz w:val="28"/>
          <w:szCs w:val="18"/>
          <w:lang w:val="zh-CN" w:eastAsia="zh-CN"/>
        </w:rPr>
      </w:pPr>
      <w:r>
        <w:rPr>
          <w:rFonts w:hint="eastAsia" w:ascii="宋体" w:hAnsi="宋体" w:eastAsia="等线" w:cs="宋体"/>
          <w:color w:val="auto"/>
          <w:kern w:val="0"/>
          <w:sz w:val="28"/>
          <w:szCs w:val="18"/>
          <w:lang w:val="zh-CN" w:eastAsia="zh-CN"/>
        </w:rPr>
        <w:t>学生签名：</w:t>
      </w:r>
    </w:p>
    <w:p w14:paraId="68EDE6A1">
      <w:pPr>
        <w:widowControl/>
        <w:suppressAutoHyphens/>
        <w:autoSpaceDE w:val="0"/>
        <w:autoSpaceDN w:val="0"/>
        <w:bidi w:val="0"/>
        <w:adjustRightInd w:val="0"/>
        <w:spacing w:before="0" w:beforeLines="100" w:after="0" w:afterLines="100" w:line="500" w:lineRule="exact"/>
        <w:ind w:firstLine="5600" w:firstLineChars="2000"/>
        <w:jc w:val="left"/>
        <w:rPr>
          <w:rFonts w:ascii="宋体" w:hAnsi="宋体" w:eastAsia="等线" w:cs="宋体"/>
          <w:color w:val="auto"/>
          <w:kern w:val="0"/>
          <w:sz w:val="28"/>
          <w:szCs w:val="18"/>
          <w:lang w:val="zh-CN" w:eastAsia="zh-CN"/>
        </w:rPr>
      </w:pPr>
      <w:r>
        <w:rPr>
          <w:rFonts w:hint="eastAsia" w:ascii="宋体" w:hAnsi="宋体" w:eastAsia="等线" w:cs="宋体"/>
          <w:color w:val="auto"/>
          <w:kern w:val="0"/>
          <w:sz w:val="28"/>
          <w:szCs w:val="18"/>
          <w:lang w:val="zh-CN" w:eastAsia="zh-CN"/>
        </w:rPr>
        <w:t>年   月   日</w:t>
      </w:r>
    </w:p>
    <w:p w14:paraId="2FD5787E">
      <w:pPr>
        <w:widowControl/>
        <w:suppressAutoHyphens/>
        <w:autoSpaceDE w:val="0"/>
        <w:autoSpaceDN w:val="0"/>
        <w:bidi w:val="0"/>
        <w:adjustRightInd w:val="0"/>
        <w:spacing w:before="0" w:after="0" w:line="300" w:lineRule="auto"/>
        <w:ind w:firstLine="0" w:firstLineChars="0"/>
        <w:jc w:val="left"/>
        <w:rPr>
          <w:rFonts w:ascii="宋体" w:hAnsi="宋体" w:eastAsia="等线" w:cs="宋体"/>
          <w:color w:val="auto"/>
          <w:kern w:val="0"/>
          <w:szCs w:val="18"/>
          <w:lang w:val="zh-CN" w:eastAsia="zh-CN"/>
        </w:rPr>
      </w:pPr>
    </w:p>
    <w:p w14:paraId="65C38D45">
      <w:pPr>
        <w:widowControl/>
        <w:suppressAutoHyphens/>
        <w:autoSpaceDE w:val="0"/>
        <w:autoSpaceDN w:val="0"/>
        <w:bidi w:val="0"/>
        <w:adjustRightInd w:val="0"/>
        <w:spacing w:before="0" w:after="0" w:line="300" w:lineRule="auto"/>
        <w:ind w:firstLine="0" w:firstLineChars="0"/>
        <w:jc w:val="left"/>
        <w:rPr>
          <w:rFonts w:ascii="宋体" w:hAnsi="宋体" w:eastAsia="等线" w:cs="宋体"/>
          <w:color w:val="auto"/>
          <w:kern w:val="0"/>
          <w:szCs w:val="18"/>
          <w:lang w:val="zh-CN" w:eastAsia="zh-CN"/>
        </w:rPr>
      </w:pPr>
    </w:p>
    <w:p w14:paraId="2CE2E044">
      <w:pPr>
        <w:widowControl/>
        <w:suppressAutoHyphens/>
        <w:autoSpaceDE w:val="0"/>
        <w:autoSpaceDN w:val="0"/>
        <w:bidi w:val="0"/>
        <w:adjustRightInd w:val="0"/>
        <w:spacing w:before="0" w:after="0" w:line="300" w:lineRule="auto"/>
        <w:ind w:firstLine="0" w:firstLineChars="0"/>
        <w:jc w:val="center"/>
        <w:rPr>
          <w:rFonts w:ascii="黑体" w:hAnsi="宋体" w:eastAsia="黑体" w:cs="宋体"/>
          <w:color w:val="auto"/>
          <w:spacing w:val="-6"/>
          <w:kern w:val="0"/>
          <w:sz w:val="32"/>
          <w:szCs w:val="32"/>
          <w:lang w:val="zh-CN" w:eastAsia="zh-CN"/>
        </w:rPr>
      </w:pPr>
      <w:r>
        <w:rPr>
          <w:rFonts w:hint="eastAsia" w:ascii="黑体" w:hAnsi="宋体" w:eastAsia="黑体" w:cs="宋体"/>
          <w:color w:val="auto"/>
          <w:spacing w:val="-6"/>
          <w:kern w:val="0"/>
          <w:sz w:val="32"/>
          <w:szCs w:val="32"/>
          <w:lang w:val="zh-CN" w:eastAsia="zh-CN"/>
        </w:rPr>
        <w:t>福建理工大学本科毕业设计（论文）指导教师承诺保证书</w:t>
      </w:r>
    </w:p>
    <w:p w14:paraId="2C53A011">
      <w:pPr>
        <w:widowControl/>
        <w:suppressAutoHyphens/>
        <w:autoSpaceDE w:val="0"/>
        <w:autoSpaceDN w:val="0"/>
        <w:bidi w:val="0"/>
        <w:adjustRightInd w:val="0"/>
        <w:spacing w:before="0" w:after="0" w:line="300" w:lineRule="auto"/>
        <w:ind w:firstLine="0" w:firstLineChars="0"/>
        <w:jc w:val="center"/>
        <w:rPr>
          <w:rFonts w:ascii="宋体" w:hAnsi="宋体" w:eastAsia="等线" w:cs="宋体"/>
          <w:color w:val="auto"/>
          <w:kern w:val="0"/>
          <w:szCs w:val="18"/>
          <w:lang w:val="zh-CN" w:eastAsia="zh-CN"/>
        </w:rPr>
      </w:pPr>
    </w:p>
    <w:p w14:paraId="47F37979">
      <w:pPr>
        <w:widowControl/>
        <w:suppressAutoHyphens/>
        <w:autoSpaceDE w:val="0"/>
        <w:autoSpaceDN w:val="0"/>
        <w:bidi w:val="0"/>
        <w:adjustRightInd w:val="0"/>
        <w:spacing w:before="0" w:after="0" w:line="300" w:lineRule="auto"/>
        <w:ind w:firstLine="0" w:firstLineChars="0"/>
        <w:jc w:val="center"/>
        <w:rPr>
          <w:rFonts w:ascii="宋体" w:hAnsi="宋体" w:eastAsia="等线" w:cs="宋体"/>
          <w:color w:val="auto"/>
          <w:kern w:val="0"/>
          <w:szCs w:val="18"/>
          <w:lang w:val="zh-CN" w:eastAsia="zh-CN"/>
        </w:rPr>
      </w:pPr>
    </w:p>
    <w:p w14:paraId="6FD618C5">
      <w:pPr>
        <w:widowControl/>
        <w:suppressAutoHyphens/>
        <w:autoSpaceDE w:val="0"/>
        <w:autoSpaceDN w:val="0"/>
        <w:bidi w:val="0"/>
        <w:adjustRightInd w:val="0"/>
        <w:spacing w:before="0" w:after="0" w:line="500" w:lineRule="exact"/>
        <w:ind w:firstLine="560" w:firstLineChars="200"/>
        <w:jc w:val="left"/>
        <w:rPr>
          <w:rFonts w:ascii="宋体" w:hAnsi="宋体" w:eastAsia="等线" w:cs="宋体"/>
          <w:color w:val="auto"/>
          <w:kern w:val="0"/>
          <w:sz w:val="28"/>
          <w:szCs w:val="18"/>
          <w:lang w:val="zh-CN" w:eastAsia="zh-CN"/>
        </w:rPr>
      </w:pPr>
      <w:r>
        <w:rPr>
          <w:rFonts w:hint="eastAsia" w:ascii="宋体" w:hAnsi="宋体" w:eastAsia="等线" w:cs="宋体"/>
          <w:color w:val="auto"/>
          <w:kern w:val="0"/>
          <w:sz w:val="28"/>
          <w:szCs w:val="18"/>
          <w:lang w:val="zh-CN" w:eastAsia="zh-CN"/>
        </w:rPr>
        <w:t>本人郑重承诺：我已按有关规定对本篇毕业设计</w:t>
      </w:r>
      <w:r>
        <w:rPr>
          <w:rFonts w:ascii="宋体" w:hAnsi="宋体" w:eastAsia="等线" w:cs="宋体"/>
          <w:color w:val="auto"/>
          <w:kern w:val="0"/>
          <w:sz w:val="28"/>
          <w:szCs w:val="18"/>
          <w:lang w:val="zh-CN" w:eastAsia="zh-CN"/>
        </w:rPr>
        <w:t>(</w:t>
      </w:r>
      <w:r>
        <w:rPr>
          <w:rFonts w:hint="eastAsia" w:ascii="宋体" w:hAnsi="宋体" w:eastAsia="等线" w:cs="宋体"/>
          <w:color w:val="auto"/>
          <w:kern w:val="0"/>
          <w:sz w:val="28"/>
          <w:szCs w:val="18"/>
          <w:lang w:val="zh-CN" w:eastAsia="zh-CN"/>
        </w:rPr>
        <w:t>论文</w:t>
      </w:r>
      <w:r>
        <w:rPr>
          <w:rFonts w:ascii="宋体" w:hAnsi="宋体" w:eastAsia="等线" w:cs="宋体"/>
          <w:color w:val="auto"/>
          <w:kern w:val="0"/>
          <w:sz w:val="28"/>
          <w:szCs w:val="18"/>
          <w:lang w:val="zh-CN" w:eastAsia="zh-CN"/>
        </w:rPr>
        <w:t>)</w:t>
      </w:r>
      <w:r>
        <w:rPr>
          <w:rFonts w:hint="eastAsia" w:ascii="宋体" w:hAnsi="宋体" w:eastAsia="等线" w:cs="宋体"/>
          <w:color w:val="auto"/>
          <w:kern w:val="0"/>
          <w:sz w:val="28"/>
          <w:szCs w:val="18"/>
          <w:lang w:val="zh-CN" w:eastAsia="zh-CN"/>
        </w:rPr>
        <w:t>的选题与内容进行了指导和审核，且提交的毕业设计（论文）终稿与上传至“大学生论文管理系统”检测的电子文档相吻合，未发现弄虚作假、抄袭的现象，本人愿承担指导教师的相关责任。</w:t>
      </w:r>
    </w:p>
    <w:p w14:paraId="31EBD9BF">
      <w:pPr>
        <w:widowControl/>
        <w:suppressAutoHyphens/>
        <w:autoSpaceDE w:val="0"/>
        <w:autoSpaceDN w:val="0"/>
        <w:bidi w:val="0"/>
        <w:adjustRightInd w:val="0"/>
        <w:spacing w:before="0" w:after="0" w:line="500" w:lineRule="exact"/>
        <w:ind w:firstLine="0" w:firstLineChars="0"/>
        <w:jc w:val="left"/>
        <w:rPr>
          <w:rFonts w:ascii="宋体" w:hAnsi="宋体" w:eastAsia="等线" w:cs="宋体"/>
          <w:color w:val="auto"/>
          <w:kern w:val="0"/>
          <w:sz w:val="28"/>
          <w:szCs w:val="18"/>
          <w:lang w:val="zh-CN" w:eastAsia="zh-CN"/>
        </w:rPr>
      </w:pPr>
    </w:p>
    <w:p w14:paraId="37265918">
      <w:pPr>
        <w:widowControl/>
        <w:suppressAutoHyphens/>
        <w:autoSpaceDE w:val="0"/>
        <w:autoSpaceDN w:val="0"/>
        <w:bidi w:val="0"/>
        <w:adjustRightInd w:val="0"/>
        <w:spacing w:before="0" w:after="0" w:line="500" w:lineRule="exact"/>
        <w:ind w:firstLine="560" w:firstLineChars="200"/>
        <w:jc w:val="left"/>
        <w:rPr>
          <w:rFonts w:ascii="宋体" w:hAnsi="宋体" w:eastAsia="等线" w:cs="宋体"/>
          <w:color w:val="auto"/>
          <w:kern w:val="0"/>
          <w:sz w:val="28"/>
          <w:szCs w:val="18"/>
          <w:lang w:val="zh-CN" w:eastAsia="zh-CN"/>
        </w:rPr>
      </w:pPr>
    </w:p>
    <w:p w14:paraId="455D1621">
      <w:pPr>
        <w:widowControl/>
        <w:suppressAutoHyphens/>
        <w:autoSpaceDE w:val="0"/>
        <w:autoSpaceDN w:val="0"/>
        <w:bidi w:val="0"/>
        <w:adjustRightInd w:val="0"/>
        <w:spacing w:before="0" w:beforeLines="100" w:after="0" w:afterLines="100" w:line="500" w:lineRule="exact"/>
        <w:ind w:firstLine="4760" w:firstLineChars="1700"/>
        <w:jc w:val="left"/>
        <w:rPr>
          <w:rFonts w:hint="eastAsia" w:ascii="宋体" w:hAnsi="宋体" w:eastAsia="等线" w:cs="宋体"/>
          <w:color w:val="auto"/>
          <w:kern w:val="0"/>
          <w:sz w:val="28"/>
          <w:szCs w:val="18"/>
          <w:lang w:val="zh-CN" w:eastAsia="zh-CN"/>
        </w:rPr>
      </w:pPr>
    </w:p>
    <w:p w14:paraId="5274C18E">
      <w:pPr>
        <w:widowControl/>
        <w:suppressAutoHyphens/>
        <w:autoSpaceDE w:val="0"/>
        <w:autoSpaceDN w:val="0"/>
        <w:bidi w:val="0"/>
        <w:adjustRightInd w:val="0"/>
        <w:spacing w:before="0" w:beforeLines="100" w:after="0" w:afterLines="100" w:line="500" w:lineRule="exact"/>
        <w:ind w:firstLine="4760" w:firstLineChars="1700"/>
        <w:jc w:val="left"/>
        <w:rPr>
          <w:rFonts w:ascii="宋体" w:hAnsi="宋体" w:eastAsia="等线" w:cs="宋体"/>
          <w:color w:val="auto"/>
          <w:kern w:val="0"/>
          <w:sz w:val="28"/>
          <w:szCs w:val="18"/>
          <w:lang w:val="zh-CN" w:eastAsia="zh-CN"/>
        </w:rPr>
      </w:pPr>
      <w:r>
        <w:rPr>
          <w:rFonts w:hint="eastAsia" w:ascii="宋体" w:hAnsi="宋体" w:eastAsia="等线" w:cs="宋体"/>
          <w:color w:val="auto"/>
          <w:kern w:val="0"/>
          <w:sz w:val="28"/>
          <w:szCs w:val="18"/>
          <w:lang w:val="zh-CN" w:eastAsia="zh-CN"/>
        </w:rPr>
        <w:t>指导教师签名：</w:t>
      </w:r>
    </w:p>
    <w:p w14:paraId="65945D63">
      <w:pPr>
        <w:widowControl/>
        <w:suppressAutoHyphens/>
        <w:autoSpaceDE w:val="0"/>
        <w:autoSpaceDN w:val="0"/>
        <w:bidi w:val="0"/>
        <w:adjustRightInd w:val="0"/>
        <w:spacing w:before="0" w:beforeLines="100" w:after="0" w:afterLines="100" w:line="500" w:lineRule="exact"/>
        <w:ind w:firstLine="5740" w:firstLineChars="2050"/>
        <w:jc w:val="left"/>
        <w:rPr>
          <w:rFonts w:hint="eastAsia" w:ascii="宋体" w:hAnsi="宋体" w:cs="宋体"/>
          <w:kern w:val="0"/>
          <w:lang w:val="zh-CN"/>
        </w:rPr>
      </w:pPr>
      <w:r>
        <w:rPr>
          <w:rFonts w:hint="eastAsia" w:ascii="宋体" w:hAnsi="宋体" w:eastAsia="等线" w:cs="宋体"/>
          <w:color w:val="auto"/>
          <w:kern w:val="0"/>
          <w:sz w:val="28"/>
          <w:szCs w:val="18"/>
          <w:lang w:val="zh-CN" w:eastAsia="zh-CN"/>
        </w:rPr>
        <w:t>年   月</w:t>
      </w:r>
      <w:r>
        <w:rPr>
          <w:rFonts w:hint="eastAsia" w:ascii="宋体" w:hAnsi="宋体" w:eastAsia="等线" w:cs="宋体"/>
          <w:color w:val="auto"/>
          <w:kern w:val="0"/>
          <w:sz w:val="28"/>
          <w:szCs w:val="18"/>
          <w:lang w:eastAsia="zh-CN"/>
        </w:rPr>
        <w:t xml:space="preserve">   日</w:t>
      </w:r>
    </w:p>
    <w:p w14:paraId="6DDFE370">
      <w:pPr>
        <w:pStyle w:val="17"/>
        <w:bidi w:val="0"/>
      </w:pPr>
      <w:r>
        <w:t>基于大语言模型的DAC-3D 智能交互助手设计与实现</w:t>
      </w:r>
    </w:p>
    <w:p w14:paraId="03B12CC3">
      <w:pPr>
        <w:pStyle w:val="19"/>
        <w:bidi w:val="0"/>
      </w:pPr>
      <w:bookmarkStart w:id="1" w:name="_Toc26221"/>
      <w:r>
        <w:t>摘</w:t>
      </w:r>
      <w:r>
        <w:rPr>
          <w:rFonts w:hint="eastAsia" w:eastAsia="黑体"/>
          <w:sz w:val="28"/>
        </w:rPr>
        <w:t xml:space="preserve">    </w:t>
      </w:r>
      <w:r>
        <w:t>要</w:t>
      </w:r>
      <w:bookmarkEnd w:id="1"/>
    </w:p>
    <w:p w14:paraId="4AF04E91">
      <w:pPr>
        <w:pStyle w:val="20"/>
        <w:bidi w:val="0"/>
      </w:pPr>
      <w:r>
        <w:t>DAC-3D 检测系统在实际使用中，需要处理参数设置、扫描区域确认、运行状态查看、结果判读和常见问题处理这些环节，操作人员通常要经过一段时间学习，后面才能比较顺手地完成这些工作。传统工业软件虽然能够完成基础控制任务，不过在知识查找、自然语言交互和结果解释这些方面，现有方式还是有比较明显的不足。</w:t>
      </w:r>
    </w:p>
    <w:p w14:paraId="607E8F7B">
      <w:pPr>
        <w:pStyle w:val="20"/>
        <w:bidi w:val="0"/>
      </w:pPr>
      <w:r>
        <w:t>围绕这一情况，本文结合 DAC-3D 的检测流程先做需求分析，把系统任务分成参数问答、自然语言操作、检测结果解读、状态查询和操作指导五类，随后再按模块化思路，把系统划分为知识库构建、检索增强问答、意图判断和结构化命令生成、DAC-3D 适配与结果解析、前后端交互五个部分。具体实现时，系统以后端 Python 服务为主，结合本地文档知识库、规则解析、FastAPI 接口和 React 聊天前端，完成了一套可以演示、也便于后面继续扩展并与 DAC-3D 主系统联动的原型。</w:t>
      </w:r>
    </w:p>
    <w:p w14:paraId="74C04AF4">
      <w:pPr>
        <w:pStyle w:val="20"/>
        <w:bidi w:val="0"/>
      </w:pPr>
      <w:r>
        <w:t>在测试阶段，本文把自动化测试和场景验证放到一起进行，对问答流程、命令生成流程、结果解释流程和 Web 接口都做了检查。测试结果说明，这个原型在样例知识库、mock 运行时和状态文件桥接条件下，能够比较稳定地完成端到端交互流程。截至 2026 年 5 月 19 日，项目自动化测试共有 51 项，全部通过。</w:t>
      </w:r>
    </w:p>
    <w:p w14:paraId="76DFB0DD">
      <w:pPr>
        <w:pStyle w:val="20"/>
        <w:bidi w:val="0"/>
      </w:pPr>
      <w:r>
        <w:t>本文工作的重点不在提出新的基础模型，而是在现有方法基础上，把大语言模型、检索增强生成、意图判断和工业检测系统接口放到同一套系统里，完成了一个结构比较清楚、功能也比较完整的软件原型。研究结果说明，这个方案在 DAC-3D 场景下在实现上基本可行，也能为后续正式系统的人机交互升级、网页端助手继续集成和真实设备联调提供基础。</w:t>
      </w:r>
    </w:p>
    <w:p w14:paraId="1DC05110">
      <w:pPr>
        <w:pStyle w:val="21"/>
        <w:bidi w:val="0"/>
      </w:pPr>
      <w:r>
        <w:t>关键词：大语言模型；检索增强生成；工业检测软件；智能交互助手；DAC-3D</w:t>
      </w:r>
    </w:p>
    <w:p w14:paraId="629DEE81">
      <w:pPr>
        <w:sectPr>
          <w:headerReference r:id="rId8" w:type="first"/>
          <w:footerReference r:id="rId11" w:type="first"/>
          <w:headerReference r:id="rId6" w:type="default"/>
          <w:footerReference r:id="rId9" w:type="default"/>
          <w:headerReference r:id="rId7" w:type="even"/>
          <w:footerReference r:id="rId10"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466ABFDB">
      <w:pPr>
        <w:pStyle w:val="25"/>
        <w:bidi w:val="0"/>
      </w:pPr>
      <w:r>
        <w:t>Design and Implementation of a DAC-3D Intelligent Interaction Assistant Based on Large Language Models</w:t>
      </w:r>
    </w:p>
    <w:p w14:paraId="243996A0">
      <w:pPr>
        <w:pStyle w:val="26"/>
        <w:bidi w:val="0"/>
      </w:pPr>
      <w:bookmarkStart w:id="2" w:name="_Toc16754"/>
      <w:r>
        <w:t>Abstract</w:t>
      </w:r>
      <w:bookmarkEnd w:id="2"/>
    </w:p>
    <w:p w14:paraId="2BAD52B8">
      <w:pPr>
        <w:pStyle w:val="27"/>
        <w:bidi w:val="0"/>
      </w:pPr>
      <w:r>
        <w:t>The DAC-3D inspection system needs to handle parameter setup, scan-area confirmation, runtime status checking, result reading, and common issue handling during actual use. Operators usually need a period of learning before they can complete these steps smoothly, while traditional industrial software still shows clear limits in knowledge lookup, natural-language interaction, and result explanation.</w:t>
      </w:r>
    </w:p>
    <w:p w14:paraId="58BF00A8">
      <w:pPr>
        <w:pStyle w:val="27"/>
        <w:bidi w:val="0"/>
      </w:pPr>
      <w:r>
        <w:t>To address this situation, this thesis studies the DAC-3D workflow and groups the assistant tasks into parameter question answering, natural-language operation, inspection-result interpretation, status querying, and operator guidance. On that basis, the prototype is organized into knowledge-base construction, retrieval-augmented question answering, intent recognition and structured command generation, DAC-3D integration and result parsing, and front-end interaction.</w:t>
      </w:r>
    </w:p>
    <w:p w14:paraId="3EC865AF">
      <w:pPr>
        <w:pStyle w:val="27"/>
        <w:bidi w:val="0"/>
      </w:pPr>
      <w:r>
        <w:t>For evaluation, the work combines automated tests with scenario-based validation, and checks the question-answering flow, command-generation flow, result-interpretation flow, and web interfaces. Under the current sample knowledge base, mock runtime, and status-file bridge conditions, the prototype can complete an end-to-end interaction loop in a relatively stable way, and all 51 automated tests in the repository passed as of May 19, 2026.</w:t>
      </w:r>
    </w:p>
    <w:p w14:paraId="73BB5CC2">
      <w:pPr>
        <w:pStyle w:val="27"/>
        <w:bidi w:val="0"/>
      </w:pPr>
      <w:r>
        <w:t>The main contribution of this thesis is not a new foundation model. The core work is to bring large language models, retrieval-augmented generation, intent recognition, and industrial inspection interfaces into one software prototype, and the result shows that such a task-oriented assistant is feasible in the DAC-3D scenario.</w:t>
      </w:r>
    </w:p>
    <w:p w14:paraId="0991F266">
      <w:pPr>
        <w:pStyle w:val="28"/>
        <w:bidi w:val="0"/>
      </w:pPr>
      <w:r>
        <w:t>Key words: large language model; retrieval-augmented generation; industrial inspection software; intelligent interaction assistant; DAC-3D</w:t>
      </w:r>
    </w:p>
    <w:p w14:paraId="249A5CB8">
      <w:pPr>
        <w:pStyle w:val="28"/>
        <w:bidi w:val="0"/>
      </w:pPr>
    </w:p>
    <w:p w14:paraId="1EB7CED5">
      <w:pPr>
        <w:pStyle w:val="28"/>
        <w:bidi w:val="0"/>
      </w:pPr>
    </w:p>
    <w:sdt>
      <w:sdtPr>
        <w:rPr>
          <w:rFonts w:hint="eastAsia" w:ascii="黑体" w:hAnsi="黑体" w:eastAsia="黑体" w:cs="黑体"/>
          <w:sz w:val="28"/>
          <w:szCs w:val="28"/>
          <w:lang w:val="en-US" w:eastAsia="zh-CN"/>
        </w:rPr>
        <w:id w:val="147479207"/>
        <w15:color w:val="DBDBDB"/>
        <w:docPartObj>
          <w:docPartGallery w:val="Table of Contents"/>
          <w:docPartUnique/>
        </w:docPartObj>
      </w:sdtPr>
      <w:sdtEndPr>
        <w:rPr>
          <w:rFonts w:hint="eastAsia" w:ascii="Times New Roman" w:hAnsi="Times New Roman" w:eastAsiaTheme="minorEastAsia" w:cstheme="minorBidi"/>
          <w:kern w:val="0"/>
          <w:sz w:val="24"/>
          <w:szCs w:val="24"/>
          <w:lang w:val="en-US" w:eastAsia="zh-CN" w:bidi="ar"/>
        </w:rPr>
      </w:sdtEndPr>
      <w:sdtContent>
        <w:p w14:paraId="38C3BAD5">
          <w:pPr>
            <w:pStyle w:val="9"/>
            <w:keepNext w:val="0"/>
            <w:keepLines w:val="0"/>
            <w:pageBreakBefore/>
            <w:widowControl w:val="0"/>
            <w:kinsoku/>
            <w:wordWrap/>
            <w:overflowPunct/>
            <w:topLinePunct w:val="0"/>
            <w:autoSpaceDE/>
            <w:autoSpaceDN/>
            <w:bidi w:val="0"/>
            <w:adjustRightInd/>
            <w:snapToGrid/>
            <w:spacing w:line="360" w:lineRule="exact"/>
            <w:jc w:val="center"/>
            <w:textAlignment w:val="auto"/>
            <w:rPr>
              <w:rFonts w:hint="eastAsia" w:ascii="黑体" w:hAnsi="黑体" w:eastAsia="黑体" w:cs="黑体"/>
              <w:sz w:val="28"/>
              <w:szCs w:val="28"/>
            </w:rPr>
          </w:pPr>
          <w:r>
            <w:rPr>
              <w:rFonts w:hint="eastAsia" w:ascii="黑体" w:hAnsi="黑体" w:eastAsia="黑体" w:cs="黑体"/>
              <w:sz w:val="36"/>
              <w:szCs w:val="36"/>
            </w:rPr>
            <w:t>目</w:t>
          </w:r>
          <w:r>
            <w:rPr>
              <w:rFonts w:hint="eastAsia" w:eastAsia="黑体"/>
              <w:sz w:val="36"/>
            </w:rPr>
            <w:t xml:space="preserve">    </w:t>
          </w:r>
          <w:r>
            <w:rPr>
              <w:rFonts w:hint="eastAsia" w:ascii="黑体" w:hAnsi="黑体" w:eastAsia="黑体" w:cs="黑体"/>
              <w:sz w:val="36"/>
              <w:szCs w:val="36"/>
            </w:rPr>
            <w:t>录</w:t>
          </w:r>
        </w:p>
        <w:p w14:paraId="2F3E7050">
          <w:pPr>
            <w:pStyle w:val="8"/>
            <w:tabs>
              <w:tab w:val="right" w:leader="dot" w:pos="8306"/>
            </w:tabs>
          </w:pPr>
          <w:r>
            <w:fldChar w:fldCharType="begin"/>
          </w:r>
          <w:r>
            <w:instrText xml:space="preserve">TOC \o "1-3" \h \u </w:instrText>
          </w:r>
          <w:r>
            <w:fldChar w:fldCharType="separate"/>
          </w:r>
          <w:r>
            <w:fldChar w:fldCharType="begin"/>
          </w:r>
          <w:r>
            <w:instrText xml:space="preserve"> HYPERLINK \l _Toc26221 </w:instrText>
          </w:r>
          <w:r>
            <w:fldChar w:fldCharType="separate"/>
          </w:r>
          <w:r>
            <w:t>摘</w:t>
          </w:r>
          <w:r>
            <w:rPr>
              <w:rFonts w:hint="eastAsia" w:eastAsia="黑体"/>
            </w:rPr>
            <w:t xml:space="preserve">    </w:t>
          </w:r>
          <w:r>
            <w:t>要</w:t>
          </w:r>
          <w:r>
            <w:tab/>
          </w:r>
          <w:r>
            <w:fldChar w:fldCharType="begin"/>
          </w:r>
          <w:r>
            <w:instrText xml:space="preserve"> PAGEREF _Toc26221 \h </w:instrText>
          </w:r>
          <w:r>
            <w:fldChar w:fldCharType="separate"/>
          </w:r>
          <w:r>
            <w:t>II</w:t>
          </w:r>
          <w:r>
            <w:fldChar w:fldCharType="end"/>
          </w:r>
          <w:r>
            <w:fldChar w:fldCharType="end"/>
          </w:r>
        </w:p>
        <w:p w14:paraId="2D0C6A32">
          <w:pPr>
            <w:pStyle w:val="8"/>
            <w:tabs>
              <w:tab w:val="right" w:leader="dot" w:pos="8306"/>
            </w:tabs>
          </w:pPr>
          <w:r>
            <w:fldChar w:fldCharType="begin"/>
          </w:r>
          <w:r>
            <w:instrText xml:space="preserve"> HYPERLINK \l _Toc16754 </w:instrText>
          </w:r>
          <w:r>
            <w:fldChar w:fldCharType="separate"/>
          </w:r>
          <w:r>
            <w:t>Abstract</w:t>
          </w:r>
          <w:r>
            <w:tab/>
          </w:r>
          <w:r>
            <w:fldChar w:fldCharType="begin"/>
          </w:r>
          <w:r>
            <w:instrText xml:space="preserve"> PAGEREF _Toc16754 \h </w:instrText>
          </w:r>
          <w:r>
            <w:fldChar w:fldCharType="separate"/>
          </w:r>
          <w:r>
            <w:t>III</w:t>
          </w:r>
          <w:r>
            <w:fldChar w:fldCharType="end"/>
          </w:r>
          <w:r>
            <w:fldChar w:fldCharType="end"/>
          </w:r>
        </w:p>
        <w:p w14:paraId="0FFA23E2">
          <w:pPr>
            <w:pStyle w:val="8"/>
            <w:tabs>
              <w:tab w:val="right" w:leader="dot" w:pos="8306"/>
            </w:tabs>
          </w:pPr>
          <w:r>
            <w:fldChar w:fldCharType="begin"/>
          </w:r>
          <w:r>
            <w:instrText xml:space="preserve"> HYPERLINK \l _Toc200 </w:instrText>
          </w:r>
          <w:r>
            <w:fldChar w:fldCharType="separate"/>
          </w:r>
          <w:r>
            <w:t>第一章 绪论</w:t>
          </w:r>
          <w:r>
            <w:tab/>
          </w:r>
          <w:r>
            <w:fldChar w:fldCharType="begin"/>
          </w:r>
          <w:r>
            <w:instrText xml:space="preserve"> PAGEREF _Toc200 \h </w:instrText>
          </w:r>
          <w:r>
            <w:fldChar w:fldCharType="separate"/>
          </w:r>
          <w:r>
            <w:t>1</w:t>
          </w:r>
          <w:r>
            <w:fldChar w:fldCharType="end"/>
          </w:r>
          <w:r>
            <w:fldChar w:fldCharType="end"/>
          </w:r>
        </w:p>
        <w:p w14:paraId="1FE546F2">
          <w:pPr>
            <w:pStyle w:val="9"/>
            <w:tabs>
              <w:tab w:val="right" w:leader="dot" w:pos="8306"/>
            </w:tabs>
          </w:pPr>
          <w:r>
            <w:fldChar w:fldCharType="begin"/>
          </w:r>
          <w:r>
            <w:instrText xml:space="preserve"> HYPERLINK \l _Toc10952 </w:instrText>
          </w:r>
          <w:r>
            <w:fldChar w:fldCharType="separate"/>
          </w:r>
          <w:r>
            <w:t>1.1 研究背景</w:t>
          </w:r>
          <w:r>
            <w:tab/>
          </w:r>
          <w:r>
            <w:fldChar w:fldCharType="begin"/>
          </w:r>
          <w:r>
            <w:instrText xml:space="preserve"> PAGEREF _Toc10952 \h </w:instrText>
          </w:r>
          <w:r>
            <w:fldChar w:fldCharType="separate"/>
          </w:r>
          <w:r>
            <w:t>1</w:t>
          </w:r>
          <w:r>
            <w:fldChar w:fldCharType="end"/>
          </w:r>
          <w:r>
            <w:fldChar w:fldCharType="end"/>
          </w:r>
        </w:p>
        <w:p w14:paraId="20FCD805">
          <w:pPr>
            <w:pStyle w:val="9"/>
            <w:tabs>
              <w:tab w:val="right" w:leader="dot" w:pos="8306"/>
            </w:tabs>
          </w:pPr>
          <w:r>
            <w:fldChar w:fldCharType="begin"/>
          </w:r>
          <w:r>
            <w:instrText xml:space="preserve"> HYPERLINK \l _Toc10544 </w:instrText>
          </w:r>
          <w:r>
            <w:fldChar w:fldCharType="separate"/>
          </w:r>
          <w:r>
            <w:t>1.2 国内外研究现状</w:t>
          </w:r>
          <w:r>
            <w:tab/>
          </w:r>
          <w:r>
            <w:fldChar w:fldCharType="begin"/>
          </w:r>
          <w:r>
            <w:instrText xml:space="preserve"> PAGEREF _Toc10544 \h </w:instrText>
          </w:r>
          <w:r>
            <w:fldChar w:fldCharType="separate"/>
          </w:r>
          <w:r>
            <w:t>2</w:t>
          </w:r>
          <w:r>
            <w:fldChar w:fldCharType="end"/>
          </w:r>
          <w:r>
            <w:fldChar w:fldCharType="end"/>
          </w:r>
        </w:p>
        <w:p w14:paraId="4305E147">
          <w:pPr>
            <w:pStyle w:val="9"/>
            <w:tabs>
              <w:tab w:val="right" w:leader="dot" w:pos="8306"/>
            </w:tabs>
          </w:pPr>
          <w:r>
            <w:fldChar w:fldCharType="begin"/>
          </w:r>
          <w:r>
            <w:instrText xml:space="preserve"> HYPERLINK \l _Toc23405 </w:instrText>
          </w:r>
          <w:r>
            <w:fldChar w:fldCharType="separate"/>
          </w:r>
          <w:r>
            <w:t>1.3 研究目的与意义</w:t>
          </w:r>
          <w:r>
            <w:tab/>
          </w:r>
          <w:r>
            <w:fldChar w:fldCharType="begin"/>
          </w:r>
          <w:r>
            <w:instrText xml:space="preserve"> PAGEREF _Toc23405 \h </w:instrText>
          </w:r>
          <w:r>
            <w:fldChar w:fldCharType="separate"/>
          </w:r>
          <w:r>
            <w:t>3</w:t>
          </w:r>
          <w:r>
            <w:fldChar w:fldCharType="end"/>
          </w:r>
          <w:r>
            <w:fldChar w:fldCharType="end"/>
          </w:r>
        </w:p>
        <w:p w14:paraId="6D982535">
          <w:pPr>
            <w:pStyle w:val="9"/>
            <w:tabs>
              <w:tab w:val="right" w:leader="dot" w:pos="8306"/>
            </w:tabs>
          </w:pPr>
          <w:r>
            <w:fldChar w:fldCharType="begin"/>
          </w:r>
          <w:r>
            <w:instrText xml:space="preserve"> HYPERLINK \l _Toc5190 </w:instrText>
          </w:r>
          <w:r>
            <w:fldChar w:fldCharType="separate"/>
          </w:r>
          <w:r>
            <w:t>1.4 研究内容与论文结构</w:t>
          </w:r>
          <w:r>
            <w:tab/>
          </w:r>
          <w:r>
            <w:fldChar w:fldCharType="begin"/>
          </w:r>
          <w:r>
            <w:instrText xml:space="preserve"> PAGEREF _Toc5190 \h </w:instrText>
          </w:r>
          <w:r>
            <w:fldChar w:fldCharType="separate"/>
          </w:r>
          <w:r>
            <w:t>4</w:t>
          </w:r>
          <w:r>
            <w:fldChar w:fldCharType="end"/>
          </w:r>
          <w:r>
            <w:fldChar w:fldCharType="end"/>
          </w:r>
        </w:p>
        <w:p w14:paraId="3BD17D85">
          <w:pPr>
            <w:pStyle w:val="8"/>
            <w:tabs>
              <w:tab w:val="right" w:leader="dot" w:pos="8306"/>
            </w:tabs>
          </w:pPr>
          <w:r>
            <w:fldChar w:fldCharType="begin"/>
          </w:r>
          <w:r>
            <w:instrText xml:space="preserve"> HYPERLINK \l _Toc13115 </w:instrText>
          </w:r>
          <w:r>
            <w:fldChar w:fldCharType="separate"/>
          </w:r>
          <w:r>
            <w:t>第二章 相关技术与需求分析</w:t>
          </w:r>
          <w:r>
            <w:tab/>
          </w:r>
          <w:r>
            <w:fldChar w:fldCharType="begin"/>
          </w:r>
          <w:r>
            <w:instrText xml:space="preserve"> PAGEREF _Toc13115 \h </w:instrText>
          </w:r>
          <w:r>
            <w:fldChar w:fldCharType="separate"/>
          </w:r>
          <w:r>
            <w:t>5</w:t>
          </w:r>
          <w:r>
            <w:fldChar w:fldCharType="end"/>
          </w:r>
          <w:r>
            <w:fldChar w:fldCharType="end"/>
          </w:r>
        </w:p>
        <w:p w14:paraId="5DF70D31">
          <w:pPr>
            <w:pStyle w:val="9"/>
            <w:tabs>
              <w:tab w:val="right" w:leader="dot" w:pos="8306"/>
            </w:tabs>
          </w:pPr>
          <w:r>
            <w:fldChar w:fldCharType="begin"/>
          </w:r>
          <w:r>
            <w:instrText xml:space="preserve"> HYPERLINK \l _Toc4431 </w:instrText>
          </w:r>
          <w:r>
            <w:fldChar w:fldCharType="separate"/>
          </w:r>
          <w:r>
            <w:t>2.1 DAC-3D 场景需求分析</w:t>
          </w:r>
          <w:r>
            <w:tab/>
          </w:r>
          <w:r>
            <w:fldChar w:fldCharType="begin"/>
          </w:r>
          <w:r>
            <w:instrText xml:space="preserve"> PAGEREF _Toc4431 \h </w:instrText>
          </w:r>
          <w:r>
            <w:fldChar w:fldCharType="separate"/>
          </w:r>
          <w:r>
            <w:t>5</w:t>
          </w:r>
          <w:r>
            <w:fldChar w:fldCharType="end"/>
          </w:r>
          <w:r>
            <w:fldChar w:fldCharType="end"/>
          </w:r>
        </w:p>
        <w:p w14:paraId="434B2722">
          <w:pPr>
            <w:pStyle w:val="9"/>
            <w:tabs>
              <w:tab w:val="right" w:leader="dot" w:pos="8306"/>
            </w:tabs>
          </w:pPr>
          <w:r>
            <w:fldChar w:fldCharType="begin"/>
          </w:r>
          <w:r>
            <w:instrText xml:space="preserve"> HYPERLINK \l _Toc16363 </w:instrText>
          </w:r>
          <w:r>
            <w:fldChar w:fldCharType="separate"/>
          </w:r>
          <w:r>
            <w:t>2.2 大语言模型与检索增强生成技术</w:t>
          </w:r>
          <w:r>
            <w:tab/>
          </w:r>
          <w:r>
            <w:fldChar w:fldCharType="begin"/>
          </w:r>
          <w:r>
            <w:instrText xml:space="preserve"> PAGEREF _Toc16363 \h </w:instrText>
          </w:r>
          <w:r>
            <w:fldChar w:fldCharType="separate"/>
          </w:r>
          <w:r>
            <w:t>6</w:t>
          </w:r>
          <w:r>
            <w:fldChar w:fldCharType="end"/>
          </w:r>
          <w:r>
            <w:fldChar w:fldCharType="end"/>
          </w:r>
        </w:p>
        <w:p w14:paraId="0E8D2A81">
          <w:pPr>
            <w:pStyle w:val="9"/>
            <w:tabs>
              <w:tab w:val="right" w:leader="dot" w:pos="8306"/>
            </w:tabs>
          </w:pPr>
          <w:r>
            <w:fldChar w:fldCharType="begin"/>
          </w:r>
          <w:r>
            <w:instrText xml:space="preserve"> HYPERLINK \l _Toc11391 </w:instrText>
          </w:r>
          <w:r>
            <w:fldChar w:fldCharType="separate"/>
          </w:r>
          <w:r>
            <w:t>2.3 意图识别与结构化命令生成</w:t>
          </w:r>
          <w:r>
            <w:tab/>
          </w:r>
          <w:r>
            <w:fldChar w:fldCharType="begin"/>
          </w:r>
          <w:r>
            <w:instrText xml:space="preserve"> PAGEREF _Toc11391 \h </w:instrText>
          </w:r>
          <w:r>
            <w:fldChar w:fldCharType="separate"/>
          </w:r>
          <w:r>
            <w:t>7</w:t>
          </w:r>
          <w:r>
            <w:fldChar w:fldCharType="end"/>
          </w:r>
          <w:r>
            <w:fldChar w:fldCharType="end"/>
          </w:r>
        </w:p>
        <w:p w14:paraId="1479F866">
          <w:pPr>
            <w:pStyle w:val="9"/>
            <w:tabs>
              <w:tab w:val="right" w:leader="dot" w:pos="8306"/>
            </w:tabs>
          </w:pPr>
          <w:r>
            <w:fldChar w:fldCharType="begin"/>
          </w:r>
          <w:r>
            <w:instrText xml:space="preserve"> HYPERLINK \l _Toc17595 </w:instrText>
          </w:r>
          <w:r>
            <w:fldChar w:fldCharType="separate"/>
          </w:r>
          <w:r>
            <w:t>2.4 DAC-3D 适配与结果解析技术</w:t>
          </w:r>
          <w:r>
            <w:tab/>
          </w:r>
          <w:r>
            <w:fldChar w:fldCharType="begin"/>
          </w:r>
          <w:r>
            <w:instrText xml:space="preserve"> PAGEREF _Toc17595 \h </w:instrText>
          </w:r>
          <w:r>
            <w:fldChar w:fldCharType="separate"/>
          </w:r>
          <w:r>
            <w:t>8</w:t>
          </w:r>
          <w:r>
            <w:fldChar w:fldCharType="end"/>
          </w:r>
          <w:r>
            <w:fldChar w:fldCharType="end"/>
          </w:r>
        </w:p>
        <w:p w14:paraId="62285C91">
          <w:pPr>
            <w:pStyle w:val="9"/>
            <w:tabs>
              <w:tab w:val="right" w:leader="dot" w:pos="8306"/>
            </w:tabs>
          </w:pPr>
          <w:r>
            <w:fldChar w:fldCharType="begin"/>
          </w:r>
          <w:r>
            <w:instrText xml:space="preserve"> HYPERLINK \l _Toc19600 </w:instrText>
          </w:r>
          <w:r>
            <w:fldChar w:fldCharType="separate"/>
          </w:r>
          <w:r>
            <w:t>2.6 本章小结</w:t>
          </w:r>
          <w:r>
            <w:tab/>
          </w:r>
          <w:r>
            <w:fldChar w:fldCharType="begin"/>
          </w:r>
          <w:r>
            <w:instrText xml:space="preserve"> PAGEREF _Toc19600 \h </w:instrText>
          </w:r>
          <w:r>
            <w:fldChar w:fldCharType="separate"/>
          </w:r>
          <w:r>
            <w:t>10</w:t>
          </w:r>
          <w:r>
            <w:fldChar w:fldCharType="end"/>
          </w:r>
          <w:r>
            <w:fldChar w:fldCharType="end"/>
          </w:r>
        </w:p>
        <w:p w14:paraId="391E3512">
          <w:pPr>
            <w:pStyle w:val="8"/>
            <w:tabs>
              <w:tab w:val="right" w:leader="dot" w:pos="8306"/>
            </w:tabs>
          </w:pPr>
          <w:r>
            <w:fldChar w:fldCharType="begin"/>
          </w:r>
          <w:r>
            <w:instrText xml:space="preserve"> HYPERLINK \l _Toc17448 </w:instrText>
          </w:r>
          <w:r>
            <w:fldChar w:fldCharType="separate"/>
          </w:r>
          <w:r>
            <w:t>第三章 系统分析与总体设计</w:t>
          </w:r>
          <w:r>
            <w:tab/>
          </w:r>
          <w:r>
            <w:fldChar w:fldCharType="begin"/>
          </w:r>
          <w:r>
            <w:instrText xml:space="preserve"> PAGEREF _Toc17448 \h </w:instrText>
          </w:r>
          <w:r>
            <w:fldChar w:fldCharType="separate"/>
          </w:r>
          <w:r>
            <w:t>11</w:t>
          </w:r>
          <w:r>
            <w:fldChar w:fldCharType="end"/>
          </w:r>
          <w:r>
            <w:fldChar w:fldCharType="end"/>
          </w:r>
        </w:p>
        <w:p w14:paraId="47F7825A">
          <w:pPr>
            <w:pStyle w:val="9"/>
            <w:tabs>
              <w:tab w:val="right" w:leader="dot" w:pos="8306"/>
            </w:tabs>
          </w:pPr>
          <w:r>
            <w:fldChar w:fldCharType="begin"/>
          </w:r>
          <w:r>
            <w:instrText xml:space="preserve"> HYPERLINK \l _Toc28172 </w:instrText>
          </w:r>
          <w:r>
            <w:fldChar w:fldCharType="separate"/>
          </w:r>
          <w:r>
            <w:t>3.1 设计原则</w:t>
          </w:r>
          <w:r>
            <w:tab/>
          </w:r>
          <w:r>
            <w:fldChar w:fldCharType="begin"/>
          </w:r>
          <w:r>
            <w:instrText xml:space="preserve"> PAGEREF _Toc28172 \h </w:instrText>
          </w:r>
          <w:r>
            <w:fldChar w:fldCharType="separate"/>
          </w:r>
          <w:r>
            <w:t>11</w:t>
          </w:r>
          <w:r>
            <w:fldChar w:fldCharType="end"/>
          </w:r>
          <w:r>
            <w:fldChar w:fldCharType="end"/>
          </w:r>
        </w:p>
        <w:p w14:paraId="7DEF161D">
          <w:pPr>
            <w:pStyle w:val="9"/>
            <w:tabs>
              <w:tab w:val="right" w:leader="dot" w:pos="8306"/>
            </w:tabs>
          </w:pPr>
          <w:r>
            <w:fldChar w:fldCharType="begin"/>
          </w:r>
          <w:r>
            <w:instrText xml:space="preserve"> HYPERLINK \l _Toc17547 </w:instrText>
          </w:r>
          <w:r>
            <w:fldChar w:fldCharType="separate"/>
          </w:r>
          <w:r>
            <w:t>3.3 系统功能流程设计</w:t>
          </w:r>
          <w:r>
            <w:tab/>
          </w:r>
          <w:r>
            <w:fldChar w:fldCharType="begin"/>
          </w:r>
          <w:r>
            <w:instrText xml:space="preserve"> PAGEREF _Toc17547 \h </w:instrText>
          </w:r>
          <w:r>
            <w:fldChar w:fldCharType="separate"/>
          </w:r>
          <w:r>
            <w:t>13</w:t>
          </w:r>
          <w:r>
            <w:fldChar w:fldCharType="end"/>
          </w:r>
          <w:r>
            <w:fldChar w:fldCharType="end"/>
          </w:r>
        </w:p>
        <w:p w14:paraId="1A7392FE">
          <w:pPr>
            <w:pStyle w:val="9"/>
            <w:tabs>
              <w:tab w:val="right" w:leader="dot" w:pos="8306"/>
            </w:tabs>
          </w:pPr>
          <w:r>
            <w:fldChar w:fldCharType="begin"/>
          </w:r>
          <w:r>
            <w:instrText xml:space="preserve"> HYPERLINK \l _Toc29176 </w:instrText>
          </w:r>
          <w:r>
            <w:fldChar w:fldCharType="separate"/>
          </w:r>
          <w:r>
            <w:t>3.4 数据结构设计</w:t>
          </w:r>
          <w:r>
            <w:tab/>
          </w:r>
          <w:r>
            <w:fldChar w:fldCharType="begin"/>
          </w:r>
          <w:r>
            <w:instrText xml:space="preserve"> PAGEREF _Toc29176 \h </w:instrText>
          </w:r>
          <w:r>
            <w:fldChar w:fldCharType="separate"/>
          </w:r>
          <w:r>
            <w:t>14</w:t>
          </w:r>
          <w:r>
            <w:fldChar w:fldCharType="end"/>
          </w:r>
          <w:r>
            <w:fldChar w:fldCharType="end"/>
          </w:r>
        </w:p>
        <w:p w14:paraId="5D266F2E">
          <w:pPr>
            <w:pStyle w:val="9"/>
            <w:tabs>
              <w:tab w:val="right" w:leader="dot" w:pos="8306"/>
            </w:tabs>
          </w:pPr>
          <w:r>
            <w:fldChar w:fldCharType="begin"/>
          </w:r>
          <w:r>
            <w:instrText xml:space="preserve"> HYPERLINK \l _Toc3746 </w:instrText>
          </w:r>
          <w:r>
            <w:fldChar w:fldCharType="separate"/>
          </w:r>
          <w:r>
            <w:t>3.5 接口设计</w:t>
          </w:r>
          <w:r>
            <w:tab/>
          </w:r>
          <w:r>
            <w:fldChar w:fldCharType="begin"/>
          </w:r>
          <w:r>
            <w:instrText xml:space="preserve"> PAGEREF _Toc3746 \h </w:instrText>
          </w:r>
          <w:r>
            <w:fldChar w:fldCharType="separate"/>
          </w:r>
          <w:r>
            <w:t>15</w:t>
          </w:r>
          <w:r>
            <w:fldChar w:fldCharType="end"/>
          </w:r>
          <w:r>
            <w:fldChar w:fldCharType="end"/>
          </w:r>
        </w:p>
        <w:p w14:paraId="215C6D71">
          <w:pPr>
            <w:pStyle w:val="9"/>
            <w:tabs>
              <w:tab w:val="right" w:leader="dot" w:pos="8306"/>
            </w:tabs>
          </w:pPr>
          <w:r>
            <w:fldChar w:fldCharType="begin"/>
          </w:r>
          <w:r>
            <w:instrText xml:space="preserve"> HYPERLINK \l _Toc25280 </w:instrText>
          </w:r>
          <w:r>
            <w:fldChar w:fldCharType="separate"/>
          </w:r>
          <w:r>
            <w:t>3.6 本章小结</w:t>
          </w:r>
          <w:r>
            <w:tab/>
          </w:r>
          <w:r>
            <w:fldChar w:fldCharType="begin"/>
          </w:r>
          <w:r>
            <w:instrText xml:space="preserve"> PAGEREF _Toc25280 \h </w:instrText>
          </w:r>
          <w:r>
            <w:fldChar w:fldCharType="separate"/>
          </w:r>
          <w:r>
            <w:t>16</w:t>
          </w:r>
          <w:r>
            <w:fldChar w:fldCharType="end"/>
          </w:r>
          <w:r>
            <w:fldChar w:fldCharType="end"/>
          </w:r>
        </w:p>
        <w:p w14:paraId="16864B8E">
          <w:pPr>
            <w:pStyle w:val="8"/>
            <w:tabs>
              <w:tab w:val="right" w:leader="dot" w:pos="8306"/>
            </w:tabs>
          </w:pPr>
          <w:r>
            <w:fldChar w:fldCharType="begin"/>
          </w:r>
          <w:r>
            <w:instrText xml:space="preserve"> HYPERLINK \l _Toc23875 </w:instrText>
          </w:r>
          <w:r>
            <w:fldChar w:fldCharType="separate"/>
          </w:r>
          <w:r>
            <w:t>第四章 关键模块设计与完成</w:t>
          </w:r>
          <w:r>
            <w:tab/>
          </w:r>
          <w:r>
            <w:fldChar w:fldCharType="begin"/>
          </w:r>
          <w:r>
            <w:instrText xml:space="preserve"> PAGEREF _Toc23875 \h </w:instrText>
          </w:r>
          <w:r>
            <w:fldChar w:fldCharType="separate"/>
          </w:r>
          <w:r>
            <w:t>17</w:t>
          </w:r>
          <w:r>
            <w:fldChar w:fldCharType="end"/>
          </w:r>
          <w:r>
            <w:fldChar w:fldCharType="end"/>
          </w:r>
        </w:p>
        <w:p w14:paraId="5E886E71">
          <w:pPr>
            <w:pStyle w:val="9"/>
            <w:tabs>
              <w:tab w:val="right" w:leader="dot" w:pos="8306"/>
            </w:tabs>
          </w:pPr>
          <w:r>
            <w:fldChar w:fldCharType="begin"/>
          </w:r>
          <w:r>
            <w:instrText xml:space="preserve"> HYPERLINK \l _Toc27025 </w:instrText>
          </w:r>
          <w:r>
            <w:fldChar w:fldCharType="separate"/>
          </w:r>
          <w:r>
            <w:t>4.1 知识库搭建模块完成</w:t>
          </w:r>
          <w:r>
            <w:tab/>
          </w:r>
          <w:r>
            <w:fldChar w:fldCharType="begin"/>
          </w:r>
          <w:r>
            <w:instrText xml:space="preserve"> PAGEREF _Toc27025 \h </w:instrText>
          </w:r>
          <w:r>
            <w:fldChar w:fldCharType="separate"/>
          </w:r>
          <w:r>
            <w:t>19</w:t>
          </w:r>
          <w:r>
            <w:fldChar w:fldCharType="end"/>
          </w:r>
          <w:r>
            <w:fldChar w:fldCharType="end"/>
          </w:r>
        </w:p>
        <w:p w14:paraId="7372355A">
          <w:pPr>
            <w:pStyle w:val="9"/>
            <w:tabs>
              <w:tab w:val="right" w:leader="dot" w:pos="8306"/>
            </w:tabs>
          </w:pPr>
          <w:r>
            <w:fldChar w:fldCharType="begin"/>
          </w:r>
          <w:r>
            <w:instrText xml:space="preserve"> HYPERLINK \l _Toc28624 </w:instrText>
          </w:r>
          <w:r>
            <w:fldChar w:fldCharType="separate"/>
          </w:r>
          <w:r>
            <w:t>4.2 检索增强问答模块完成</w:t>
          </w:r>
          <w:r>
            <w:tab/>
          </w:r>
          <w:r>
            <w:fldChar w:fldCharType="begin"/>
          </w:r>
          <w:r>
            <w:instrText xml:space="preserve"> PAGEREF _Toc28624 \h </w:instrText>
          </w:r>
          <w:r>
            <w:fldChar w:fldCharType="separate"/>
          </w:r>
          <w:r>
            <w:t>20</w:t>
          </w:r>
          <w:r>
            <w:fldChar w:fldCharType="end"/>
          </w:r>
          <w:r>
            <w:fldChar w:fldCharType="end"/>
          </w:r>
        </w:p>
        <w:p w14:paraId="212A6D08">
          <w:pPr>
            <w:pStyle w:val="9"/>
            <w:tabs>
              <w:tab w:val="right" w:leader="dot" w:pos="8306"/>
            </w:tabs>
          </w:pPr>
          <w:r>
            <w:fldChar w:fldCharType="begin"/>
          </w:r>
          <w:r>
            <w:instrText xml:space="preserve"> HYPERLINK \l _Toc16267 </w:instrText>
          </w:r>
          <w:r>
            <w:fldChar w:fldCharType="separate"/>
          </w:r>
          <w:r>
            <w:t>4.3 意图识别与命令生成模块完成</w:t>
          </w:r>
          <w:r>
            <w:tab/>
          </w:r>
          <w:r>
            <w:fldChar w:fldCharType="begin"/>
          </w:r>
          <w:r>
            <w:instrText xml:space="preserve"> PAGEREF _Toc16267 \h </w:instrText>
          </w:r>
          <w:r>
            <w:fldChar w:fldCharType="separate"/>
          </w:r>
          <w:r>
            <w:t>21</w:t>
          </w:r>
          <w:r>
            <w:fldChar w:fldCharType="end"/>
          </w:r>
          <w:r>
            <w:fldChar w:fldCharType="end"/>
          </w:r>
        </w:p>
        <w:p w14:paraId="7B819761">
          <w:pPr>
            <w:pStyle w:val="9"/>
            <w:tabs>
              <w:tab w:val="right" w:leader="dot" w:pos="8306"/>
            </w:tabs>
          </w:pPr>
          <w:r>
            <w:fldChar w:fldCharType="begin"/>
          </w:r>
          <w:r>
            <w:instrText xml:space="preserve"> HYPERLINK \l _Toc15652 </w:instrText>
          </w:r>
          <w:r>
            <w:fldChar w:fldCharType="separate"/>
          </w:r>
          <w:r>
            <w:t>4.4 DAC-3D 适配与结果解析模块完成</w:t>
          </w:r>
          <w:r>
            <w:tab/>
          </w:r>
          <w:r>
            <w:fldChar w:fldCharType="begin"/>
          </w:r>
          <w:r>
            <w:instrText xml:space="preserve"> PAGEREF _Toc15652 \h </w:instrText>
          </w:r>
          <w:r>
            <w:fldChar w:fldCharType="separate"/>
          </w:r>
          <w:r>
            <w:t>23</w:t>
          </w:r>
          <w:r>
            <w:fldChar w:fldCharType="end"/>
          </w:r>
          <w:r>
            <w:fldChar w:fldCharType="end"/>
          </w:r>
        </w:p>
        <w:p w14:paraId="08D3B476">
          <w:pPr>
            <w:pStyle w:val="9"/>
            <w:tabs>
              <w:tab w:val="right" w:leader="dot" w:pos="8306"/>
            </w:tabs>
          </w:pPr>
          <w:r>
            <w:fldChar w:fldCharType="begin"/>
          </w:r>
          <w:r>
            <w:instrText xml:space="preserve"> HYPERLINK \l _Toc363 </w:instrText>
          </w:r>
          <w:r>
            <w:fldChar w:fldCharType="separate"/>
          </w:r>
          <w:r>
            <w:t>4.6 本章小结</w:t>
          </w:r>
          <w:r>
            <w:tab/>
          </w:r>
          <w:r>
            <w:fldChar w:fldCharType="begin"/>
          </w:r>
          <w:r>
            <w:instrText xml:space="preserve"> PAGEREF _Toc363 \h </w:instrText>
          </w:r>
          <w:r>
            <w:fldChar w:fldCharType="separate"/>
          </w:r>
          <w:r>
            <w:t>25</w:t>
          </w:r>
          <w:r>
            <w:fldChar w:fldCharType="end"/>
          </w:r>
          <w:r>
            <w:fldChar w:fldCharType="end"/>
          </w:r>
        </w:p>
        <w:p w14:paraId="20D28368">
          <w:pPr>
            <w:pStyle w:val="8"/>
            <w:tabs>
              <w:tab w:val="right" w:leader="dot" w:pos="8306"/>
            </w:tabs>
          </w:pPr>
          <w:r>
            <w:fldChar w:fldCharType="begin"/>
          </w:r>
          <w:r>
            <w:instrText xml:space="preserve"> HYPERLINK \l _Toc13073 </w:instrText>
          </w:r>
          <w:r>
            <w:fldChar w:fldCharType="separate"/>
          </w:r>
          <w:r>
            <w:t>第五章 系统测试与结果分析</w:t>
          </w:r>
          <w:r>
            <w:tab/>
          </w:r>
          <w:r>
            <w:fldChar w:fldCharType="begin"/>
          </w:r>
          <w:r>
            <w:instrText xml:space="preserve"> PAGEREF _Toc13073 \h </w:instrText>
          </w:r>
          <w:r>
            <w:fldChar w:fldCharType="separate"/>
          </w:r>
          <w:r>
            <w:t>27</w:t>
          </w:r>
          <w:r>
            <w:fldChar w:fldCharType="end"/>
          </w:r>
          <w:r>
            <w:fldChar w:fldCharType="end"/>
          </w:r>
        </w:p>
        <w:p w14:paraId="0A8186DA">
          <w:pPr>
            <w:pStyle w:val="9"/>
            <w:tabs>
              <w:tab w:val="right" w:leader="dot" w:pos="8306"/>
            </w:tabs>
          </w:pPr>
          <w:r>
            <w:fldChar w:fldCharType="begin"/>
          </w:r>
          <w:r>
            <w:instrText xml:space="preserve"> HYPERLINK \l _Toc16798 </w:instrText>
          </w:r>
          <w:r>
            <w:fldChar w:fldCharType="separate"/>
          </w:r>
          <w:r>
            <w:t>5.1 测试目标与环境</w:t>
          </w:r>
          <w:r>
            <w:tab/>
          </w:r>
          <w:r>
            <w:fldChar w:fldCharType="begin"/>
          </w:r>
          <w:r>
            <w:instrText xml:space="preserve"> PAGEREF _Toc16798 \h </w:instrText>
          </w:r>
          <w:r>
            <w:fldChar w:fldCharType="separate"/>
          </w:r>
          <w:r>
            <w:t>27</w:t>
          </w:r>
          <w:r>
            <w:fldChar w:fldCharType="end"/>
          </w:r>
          <w:r>
            <w:fldChar w:fldCharType="end"/>
          </w:r>
        </w:p>
        <w:p w14:paraId="63678421">
          <w:pPr>
            <w:pStyle w:val="9"/>
            <w:tabs>
              <w:tab w:val="right" w:leader="dot" w:pos="8306"/>
            </w:tabs>
          </w:pPr>
          <w:r>
            <w:fldChar w:fldCharType="begin"/>
          </w:r>
          <w:r>
            <w:instrText xml:space="preserve"> HYPERLINK \l _Toc3753 </w:instrText>
          </w:r>
          <w:r>
            <w:fldChar w:fldCharType="separate"/>
          </w:r>
          <w:r>
            <w:t>5.2 自动化测试设计</w:t>
          </w:r>
          <w:r>
            <w:tab/>
          </w:r>
          <w:r>
            <w:fldChar w:fldCharType="begin"/>
          </w:r>
          <w:r>
            <w:instrText xml:space="preserve"> PAGEREF _Toc3753 \h </w:instrText>
          </w:r>
          <w:r>
            <w:fldChar w:fldCharType="separate"/>
          </w:r>
          <w:r>
            <w:t>28</w:t>
          </w:r>
          <w:r>
            <w:fldChar w:fldCharType="end"/>
          </w:r>
          <w:r>
            <w:fldChar w:fldCharType="end"/>
          </w:r>
        </w:p>
        <w:p w14:paraId="0B124A1E">
          <w:pPr>
            <w:pStyle w:val="9"/>
            <w:tabs>
              <w:tab w:val="right" w:leader="dot" w:pos="8306"/>
            </w:tabs>
          </w:pPr>
          <w:r>
            <w:fldChar w:fldCharType="begin"/>
          </w:r>
          <w:r>
            <w:instrText xml:space="preserve"> HYPERLINK \l _Toc21473 </w:instrText>
          </w:r>
          <w:r>
            <w:fldChar w:fldCharType="separate"/>
          </w:r>
          <w:r>
            <w:t>5.3 场景化功能验证</w:t>
          </w:r>
          <w:r>
            <w:tab/>
          </w:r>
          <w:r>
            <w:fldChar w:fldCharType="begin"/>
          </w:r>
          <w:r>
            <w:instrText xml:space="preserve"> PAGEREF _Toc21473 \h </w:instrText>
          </w:r>
          <w:r>
            <w:fldChar w:fldCharType="separate"/>
          </w:r>
          <w:r>
            <w:t>29</w:t>
          </w:r>
          <w:r>
            <w:fldChar w:fldCharType="end"/>
          </w:r>
          <w:r>
            <w:fldChar w:fldCharType="end"/>
          </w:r>
        </w:p>
        <w:p w14:paraId="18C2A22B">
          <w:pPr>
            <w:pStyle w:val="9"/>
            <w:tabs>
              <w:tab w:val="right" w:leader="dot" w:pos="8306"/>
            </w:tabs>
          </w:pPr>
          <w:r>
            <w:fldChar w:fldCharType="begin"/>
          </w:r>
          <w:r>
            <w:instrText xml:space="preserve"> HYPERLINK \l _Toc31715 </w:instrText>
          </w:r>
          <w:r>
            <w:fldChar w:fldCharType="separate"/>
          </w:r>
          <w:r>
            <w:t>5.4 测试结果分析</w:t>
          </w:r>
          <w:r>
            <w:tab/>
          </w:r>
          <w:r>
            <w:fldChar w:fldCharType="begin"/>
          </w:r>
          <w:r>
            <w:instrText xml:space="preserve"> PAGEREF _Toc31715 \h </w:instrText>
          </w:r>
          <w:r>
            <w:fldChar w:fldCharType="separate"/>
          </w:r>
          <w:r>
            <w:t>30</w:t>
          </w:r>
          <w:r>
            <w:fldChar w:fldCharType="end"/>
          </w:r>
          <w:r>
            <w:fldChar w:fldCharType="end"/>
          </w:r>
        </w:p>
        <w:p w14:paraId="2DC2D6AE">
          <w:pPr>
            <w:pStyle w:val="9"/>
            <w:tabs>
              <w:tab w:val="right" w:leader="dot" w:pos="8306"/>
            </w:tabs>
          </w:pPr>
          <w:r>
            <w:fldChar w:fldCharType="begin"/>
          </w:r>
          <w:r>
            <w:instrText xml:space="preserve"> HYPERLINK \l _Toc26320 </w:instrText>
          </w:r>
          <w:r>
            <w:fldChar w:fldCharType="separate"/>
          </w:r>
          <w:r>
            <w:t>5.5 本章小结</w:t>
          </w:r>
          <w:r>
            <w:tab/>
          </w:r>
          <w:r>
            <w:fldChar w:fldCharType="begin"/>
          </w:r>
          <w:r>
            <w:instrText xml:space="preserve"> PAGEREF _Toc26320 \h </w:instrText>
          </w:r>
          <w:r>
            <w:fldChar w:fldCharType="separate"/>
          </w:r>
          <w:r>
            <w:t>31</w:t>
          </w:r>
          <w:r>
            <w:fldChar w:fldCharType="end"/>
          </w:r>
          <w:r>
            <w:fldChar w:fldCharType="end"/>
          </w:r>
        </w:p>
        <w:p w14:paraId="2E088540">
          <w:pPr>
            <w:pStyle w:val="8"/>
            <w:tabs>
              <w:tab w:val="right" w:leader="dot" w:pos="8306"/>
            </w:tabs>
          </w:pPr>
          <w:r>
            <w:fldChar w:fldCharType="begin"/>
          </w:r>
          <w:r>
            <w:instrText xml:space="preserve"> HYPERLINK \l _Toc24414 </w:instrText>
          </w:r>
          <w:r>
            <w:fldChar w:fldCharType="separate"/>
          </w:r>
          <w:r>
            <w:t>第六章 总结与展望</w:t>
          </w:r>
          <w:r>
            <w:tab/>
          </w:r>
          <w:r>
            <w:fldChar w:fldCharType="begin"/>
          </w:r>
          <w:r>
            <w:instrText xml:space="preserve"> PAGEREF _Toc24414 \h </w:instrText>
          </w:r>
          <w:r>
            <w:fldChar w:fldCharType="separate"/>
          </w:r>
          <w:r>
            <w:t>32</w:t>
          </w:r>
          <w:r>
            <w:fldChar w:fldCharType="end"/>
          </w:r>
          <w:r>
            <w:fldChar w:fldCharType="end"/>
          </w:r>
        </w:p>
        <w:p w14:paraId="086CB72A">
          <w:pPr>
            <w:pStyle w:val="9"/>
            <w:tabs>
              <w:tab w:val="right" w:leader="dot" w:pos="8306"/>
            </w:tabs>
          </w:pPr>
          <w:r>
            <w:fldChar w:fldCharType="begin"/>
          </w:r>
          <w:r>
            <w:instrText xml:space="preserve"> HYPERLINK \l _Toc25373 </w:instrText>
          </w:r>
          <w:r>
            <w:fldChar w:fldCharType="separate"/>
          </w:r>
          <w:r>
            <w:t>6.1 全文总结</w:t>
          </w:r>
          <w:r>
            <w:tab/>
          </w:r>
          <w:r>
            <w:fldChar w:fldCharType="begin"/>
          </w:r>
          <w:r>
            <w:instrText xml:space="preserve"> PAGEREF _Toc25373 \h </w:instrText>
          </w:r>
          <w:r>
            <w:fldChar w:fldCharType="separate"/>
          </w:r>
          <w:r>
            <w:t>32</w:t>
          </w:r>
          <w:r>
            <w:fldChar w:fldCharType="end"/>
          </w:r>
          <w:r>
            <w:fldChar w:fldCharType="end"/>
          </w:r>
        </w:p>
        <w:p w14:paraId="3A045D20">
          <w:pPr>
            <w:pStyle w:val="9"/>
            <w:tabs>
              <w:tab w:val="right" w:leader="dot" w:pos="8306"/>
            </w:tabs>
          </w:pPr>
          <w:r>
            <w:fldChar w:fldCharType="begin"/>
          </w:r>
          <w:r>
            <w:instrText xml:space="preserve"> HYPERLINK \l _Toc853 </w:instrText>
          </w:r>
          <w:r>
            <w:fldChar w:fldCharType="separate"/>
          </w:r>
          <w:r>
            <w:t>6.2 不足之处</w:t>
          </w:r>
          <w:r>
            <w:tab/>
          </w:r>
          <w:r>
            <w:fldChar w:fldCharType="begin"/>
          </w:r>
          <w:r>
            <w:instrText xml:space="preserve"> PAGEREF _Toc853 \h </w:instrText>
          </w:r>
          <w:r>
            <w:fldChar w:fldCharType="separate"/>
          </w:r>
          <w:r>
            <w:t>33</w:t>
          </w:r>
          <w:r>
            <w:fldChar w:fldCharType="end"/>
          </w:r>
          <w:r>
            <w:fldChar w:fldCharType="end"/>
          </w:r>
        </w:p>
        <w:p w14:paraId="63CCAD2F">
          <w:pPr>
            <w:pStyle w:val="9"/>
            <w:tabs>
              <w:tab w:val="right" w:leader="dot" w:pos="8306"/>
            </w:tabs>
          </w:pPr>
          <w:r>
            <w:fldChar w:fldCharType="begin"/>
          </w:r>
          <w:r>
            <w:instrText xml:space="preserve"> HYPERLINK \l _Toc1345 </w:instrText>
          </w:r>
          <w:r>
            <w:fldChar w:fldCharType="separate"/>
          </w:r>
          <w:r>
            <w:t>6.3 未来工作展望</w:t>
          </w:r>
          <w:r>
            <w:tab/>
          </w:r>
          <w:r>
            <w:fldChar w:fldCharType="begin"/>
          </w:r>
          <w:r>
            <w:instrText xml:space="preserve"> PAGEREF _Toc1345 \h </w:instrText>
          </w:r>
          <w:r>
            <w:fldChar w:fldCharType="separate"/>
          </w:r>
          <w:r>
            <w:t>33</w:t>
          </w:r>
          <w:r>
            <w:fldChar w:fldCharType="end"/>
          </w:r>
          <w:r>
            <w:fldChar w:fldCharType="end"/>
          </w:r>
        </w:p>
        <w:p w14:paraId="5217CD4F">
          <w:pPr>
            <w:pStyle w:val="8"/>
            <w:tabs>
              <w:tab w:val="right" w:leader="dot" w:pos="8306"/>
            </w:tabs>
          </w:pPr>
          <w:r>
            <w:fldChar w:fldCharType="begin"/>
          </w:r>
          <w:r>
            <w:instrText xml:space="preserve"> HYPERLINK \l _Toc26869 </w:instrText>
          </w:r>
          <w:r>
            <w:fldChar w:fldCharType="separate"/>
          </w:r>
          <w:r>
            <w:t>参考文献</w:t>
          </w:r>
          <w:r>
            <w:tab/>
          </w:r>
          <w:r>
            <w:fldChar w:fldCharType="begin"/>
          </w:r>
          <w:r>
            <w:instrText xml:space="preserve"> PAGEREF _Toc26869 \h </w:instrText>
          </w:r>
          <w:r>
            <w:fldChar w:fldCharType="separate"/>
          </w:r>
          <w:r>
            <w:t>35</w:t>
          </w:r>
          <w:r>
            <w:fldChar w:fldCharType="end"/>
          </w:r>
          <w:r>
            <w:fldChar w:fldCharType="end"/>
          </w:r>
        </w:p>
        <w:p w14:paraId="45170D3B">
          <w:pPr>
            <w:pStyle w:val="8"/>
            <w:tabs>
              <w:tab w:val="right" w:leader="dot" w:pos="8306"/>
            </w:tabs>
          </w:pPr>
          <w:r>
            <w:fldChar w:fldCharType="begin"/>
          </w:r>
          <w:r>
            <w:instrText xml:space="preserve"> HYPERLINK \l _Toc3551 </w:instrText>
          </w:r>
          <w:r>
            <w:fldChar w:fldCharType="separate"/>
          </w:r>
          <w:r>
            <w:t>附录1 主要源代码文件说明</w:t>
          </w:r>
          <w:r>
            <w:tab/>
          </w:r>
          <w:r>
            <w:fldChar w:fldCharType="begin"/>
          </w:r>
          <w:r>
            <w:instrText xml:space="preserve"> PAGEREF _Toc3551 \h </w:instrText>
          </w:r>
          <w:r>
            <w:fldChar w:fldCharType="separate"/>
          </w:r>
          <w:r>
            <w:t>37</w:t>
          </w:r>
          <w:r>
            <w:fldChar w:fldCharType="end"/>
          </w:r>
          <w:r>
            <w:fldChar w:fldCharType="end"/>
          </w:r>
        </w:p>
        <w:p w14:paraId="6F8A5D9F">
          <w:pPr>
            <w:pStyle w:val="8"/>
            <w:tabs>
              <w:tab w:val="right" w:leader="dot" w:pos="8306"/>
            </w:tabs>
          </w:pPr>
          <w:r>
            <w:fldChar w:fldCharType="begin"/>
          </w:r>
          <w:r>
            <w:instrText xml:space="preserve"> HYPERLINK \l _Toc18879 </w:instrText>
          </w:r>
          <w:r>
            <w:fldChar w:fldCharType="separate"/>
          </w:r>
          <w:r>
            <w:t>附录2 典型测试命令与结果补充</w:t>
          </w:r>
          <w:r>
            <w:tab/>
          </w:r>
          <w:r>
            <w:fldChar w:fldCharType="begin"/>
          </w:r>
          <w:r>
            <w:instrText xml:space="preserve"> PAGEREF _Toc18879 \h </w:instrText>
          </w:r>
          <w:r>
            <w:fldChar w:fldCharType="separate"/>
          </w:r>
          <w:r>
            <w:t>38</w:t>
          </w:r>
          <w:r>
            <w:fldChar w:fldCharType="end"/>
          </w:r>
          <w:r>
            <w:fldChar w:fldCharType="end"/>
          </w:r>
        </w:p>
        <w:p w14:paraId="7851F062">
          <w:pPr>
            <w:pStyle w:val="8"/>
            <w:tabs>
              <w:tab w:val="right" w:leader="dot" w:pos="8306"/>
            </w:tabs>
          </w:pPr>
          <w:r>
            <w:fldChar w:fldCharType="begin"/>
          </w:r>
          <w:r>
            <w:instrText xml:space="preserve"> HYPERLINK \l _Toc1597 </w:instrText>
          </w:r>
          <w:r>
            <w:fldChar w:fldCharType="separate"/>
          </w:r>
          <w:r>
            <w:t>致谢</w:t>
          </w:r>
          <w:r>
            <w:tab/>
          </w:r>
          <w:r>
            <w:fldChar w:fldCharType="begin"/>
          </w:r>
          <w:r>
            <w:instrText xml:space="preserve"> PAGEREF _Toc1597 \h </w:instrText>
          </w:r>
          <w:r>
            <w:fldChar w:fldCharType="separate"/>
          </w:r>
          <w:r>
            <w:t>40</w:t>
          </w:r>
          <w:r>
            <w:fldChar w:fldCharType="end"/>
          </w:r>
          <w:r>
            <w:fldChar w:fldCharType="end"/>
          </w:r>
        </w:p>
        <w:p w14:paraId="14EBDDAA">
          <w:pPr>
            <w:pStyle w:val="27"/>
            <w:bidi w:val="0"/>
            <w:rPr>
              <w:rFonts w:ascii="Times New Roman" w:hAnsi="Times New Roman" w:eastAsiaTheme="minorEastAsia" w:cstheme="minorBidi"/>
              <w:kern w:val="0"/>
              <w:sz w:val="24"/>
              <w:szCs w:val="24"/>
              <w:lang w:val="en-US" w:eastAsia="zh-CN" w:bidi="ar"/>
            </w:rPr>
          </w:pPr>
          <w:r>
            <w:fldChar w:fldCharType="end"/>
          </w:r>
        </w:p>
      </w:sdtContent>
    </w:sdt>
    <w:p w14:paraId="791233BD">
      <w:pPr>
        <w:pStyle w:val="27"/>
        <w:bidi w:val="0"/>
        <w:rPr>
          <w:rFonts w:ascii="Times New Roman" w:hAnsi="Times New Roman" w:eastAsiaTheme="minorEastAsia" w:cstheme="minorBidi"/>
          <w:kern w:val="0"/>
          <w:sz w:val="24"/>
          <w:szCs w:val="24"/>
          <w:lang w:val="en-US" w:eastAsia="zh-CN" w:bidi="ar"/>
        </w:rPr>
        <w:sectPr>
          <w:headerReference r:id="rId12" w:type="first"/>
          <w:footerReference r:id="rId15" w:type="first"/>
          <w:footerReference r:id="rId13" w:type="default"/>
          <w:footerReference r:id="rId14" w:type="even"/>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titlePg/>
          <w:docGrid w:type="lines" w:linePitch="312" w:charSpace="0"/>
        </w:sectPr>
      </w:pPr>
    </w:p>
    <w:p w14:paraId="2EC6AEA6">
      <w:pPr>
        <w:pStyle w:val="2"/>
      </w:pPr>
      <w:bookmarkStart w:id="3" w:name="_Toc200"/>
      <w:r>
        <w:t>第一章 绪论</w:t>
      </w:r>
      <w:bookmarkEnd w:id="3"/>
    </w:p>
    <w:p w14:paraId="1F76BF17">
      <w:pPr>
        <w:pStyle w:val="3"/>
        <w:keepNext w:val="0"/>
        <w:keepLines w:val="0"/>
        <w:pageBreakBefore w:val="0"/>
        <w:widowControl w:val="0"/>
        <w:kinsoku/>
        <w:wordWrap/>
        <w:overflowPunct/>
        <w:topLinePunct w:val="0"/>
        <w:autoSpaceDE/>
        <w:autoSpaceDN/>
        <w:bidi w:val="0"/>
        <w:adjustRightInd/>
        <w:snapToGrid/>
        <w:ind w:firstLine="0"/>
        <w:textAlignment w:val="auto"/>
      </w:pPr>
      <w:bookmarkStart w:id="4" w:name="_Toc10952"/>
      <w:r>
        <w:t>1.1 研究背景</w:t>
      </w:r>
      <w:bookmarkEnd w:id="4"/>
    </w:p>
    <w:p w14:paraId="31BB9F0B">
      <w:pPr>
        <w:bidi w:val="0"/>
        <w:rPr>
          <w:rFonts w:hint="eastAsia"/>
        </w:rPr>
      </w:pPr>
      <w:r>
        <w:t>随着精密光学检测、智能制造和工业软件不断发展，检测系统的人机交互方式也在慢慢发生变化。过去比较常见的是按钮式、菜单式操作，用户更多依赖固定页面和既定流程完成任务；现在则更强调交互过程的灵活性，也更重视信息反馈是否及时、是否容易理解。DAC-3D 检测系统本身面向的是专业检测任务，系统里的参数较多，操作步骤也不算短，界面上状态信息比较杂，检测结果中的不少字段又带有一定专业性，所以在实际使用过程中，操作人员往往不是简单点几下按钮就能完成全部工作，而是需要边看界面边理解参数，有时还要反复确认流程和结果。</w:t>
      </w:r>
    </w:p>
    <w:p w14:paraId="627AE597">
      <w:pPr>
        <w:bidi w:val="0"/>
        <w:rPr>
          <w:rFonts w:hint="eastAsia"/>
        </w:rPr>
      </w:pPr>
      <w:r>
        <w:t>就实际使用情况来说，DAC-3D 的很多问题并不完全出在设备层面，更多时候还是出在软件使用和信息理解上。操作人员在完成样品选择、区域确认、参数设置、扫描执行、状态查看和结果判断这些步骤时，只要其中一个环节理解得不够清楚，后面的操作就容易跟着受到影响。比如扫描区域设得太大，会让检测时间明显变长；分辨率选得不合适，会影响检测结果的细节程度；结果字段看不明白，又会影响后续是否复检、是否调整参数，也就是说，这类系统虽然功能比较完整，但真正上手并不轻松，新用户通常还是要依赖手册、培训，或者向熟练人员请教，学习成本一直不低。</w:t>
      </w:r>
    </w:p>
    <w:p w14:paraId="794F99E4">
      <w:pPr>
        <w:bidi w:val="0"/>
        <w:rPr>
          <w:rFonts w:hint="eastAsia"/>
        </w:rPr>
      </w:pPr>
      <w:r>
        <w:t>传统工业软件的界面，大多还是围绕菜单、按钮、输入框和状态栏展开，这种方式在熟练用户那里问题不大，因为他们知道术语是什么意思，也知道下一步该点哪里；但对刚开始接触系统的人来说，很多信息并不直观。用户看到一个参数名，不一定知道它具体控制什么，看到一个结果字段，也不一定知道它和缺陷严重程度之间是什么关系，真遇到异常情况时，软件本身给出的帮助又比较有限，很多时候还是要回去翻手册，或者去问有经验的人。用户真正想要的，往往不是再多一个页面，而是希望在当前界面里就能直接问出</w:t>
      </w:r>
      <w:r>
        <w:rPr>
          <w:rFonts w:hint="eastAsia"/>
          <w:lang w:eastAsia="zh-CN"/>
        </w:rPr>
        <w:t>“</w:t>
      </w:r>
      <w:r>
        <w:t>这个参数是什么意思</w:t>
      </w:r>
      <w:r>
        <w:rPr>
          <w:rFonts w:hint="eastAsia"/>
          <w:lang w:eastAsia="zh-CN"/>
        </w:rPr>
        <w:t>”“</w:t>
      </w:r>
      <w:r>
        <w:t>为什么这个结果被判成严重</w:t>
      </w:r>
      <w:r>
        <w:rPr>
          <w:rFonts w:hint="eastAsia"/>
          <w:lang w:eastAsia="zh-CN"/>
        </w:rPr>
        <w:t>”“</w:t>
      </w:r>
      <w:r>
        <w:t>接下来应该怎么处理</w:t>
      </w:r>
      <w:r>
        <w:rPr>
          <w:rFonts w:hint="eastAsia"/>
          <w:lang w:eastAsia="zh-CN"/>
        </w:rPr>
        <w:t>”</w:t>
      </w:r>
      <w:r>
        <w:t>这类问题，并且得到能看得懂、也能接着用的回答。</w:t>
      </w:r>
    </w:p>
    <w:p w14:paraId="24F2DA41">
      <w:pPr>
        <w:bidi w:val="0"/>
        <w:rPr>
          <w:rFonts w:hint="eastAsia"/>
        </w:rPr>
      </w:pPr>
      <w:r>
        <w:t>近几年大语言模型发展很快，在自然语言理解、知识问答和内容生成这些方面已经表现出比比比较强的能力，特别是在有外部知识支持的情况下，模型给出的回答比单纯自由生成更稳一些，也更容易和具体资料对应起来，对 DAC-3D 这类专业检测软件来说，这类能力是有现实意义的，因为它可以把手册内容、参数说明、故障处理经验和结果规则组织起来，让用户用自然语言提问，再由系统完成解释、提示和辅助说明，不过，工业检测场景和普通聊天场景差别还是比较明显，检测系统中的回答不能脱离手册和规则随意发挥，操作请求也不能只靠文本生成去猜，结果解释更不能只给一句模糊判断，而是要和结果字段、阈值依据、当前状态对应起来，这样一来，面向 DAC-3D 的智能助手就不能简单理解成</w:t>
      </w:r>
      <w:r>
        <w:rPr>
          <w:rFonts w:hint="eastAsia"/>
          <w:lang w:eastAsia="zh-CN"/>
        </w:rPr>
        <w:t>“</w:t>
      </w:r>
      <w:r>
        <w:t>接一个聊天框</w:t>
      </w:r>
      <w:r>
        <w:rPr>
          <w:rFonts w:hint="eastAsia"/>
          <w:lang w:eastAsia="zh-CN"/>
        </w:rPr>
        <w:t>”</w:t>
      </w:r>
      <w:r>
        <w:t>，而更应该看成一种受知识、规则和任务边界约束的辅助交互层。</w:t>
      </w:r>
    </w:p>
    <w:p w14:paraId="021ECD72">
      <w:pPr>
        <w:bidi w:val="0"/>
      </w:pPr>
      <w:r>
        <w:t>基于这样的背景，本文把 DAC-3D 检测场景作为对象，围绕参数问答、自然语言操作、结果解读、状态查询和操作指导这几类比较典型的需求，设计并完成一个基于大语言模型的智能交互助手原型。这个课题一方面有比较直接的应用意义，因为它对应的是实际软件使用中的培训成本和理解成本问题；另一方面也说明，大语言模型在工业软件里不是只能做通用对话，而是可以在明确边界下承担知识解释、流程辅助和操作支持这类更具体的任务。</w:t>
      </w:r>
    </w:p>
    <w:p w14:paraId="7A9F8760">
      <w:pPr>
        <w:pStyle w:val="3"/>
      </w:pPr>
      <w:bookmarkStart w:id="5" w:name="_Toc10544"/>
      <w:r>
        <w:t>1.2 国内外研究现状</w:t>
      </w:r>
      <w:bookmarkEnd w:id="5"/>
    </w:p>
    <w:p w14:paraId="54007276">
      <w:pPr>
        <w:bidi w:val="0"/>
        <w:rPr>
          <w:rFonts w:hint="eastAsia"/>
        </w:rPr>
      </w:pPr>
      <w:r>
        <w:t>近几年，大语言模型相关研究发展得比较快，这也给任务型交互系统给出了新的技术基础。Vaswani 等提出 Transformer 架构以后，模型在上下文建模、序列表示和文本生成方面的能力有了明显提升</w:t>
      </w:r>
      <w:r>
        <w:rPr>
          <w:vertAlign w:val="superscript"/>
        </w:rPr>
        <w:fldChar w:fldCharType="begin"/>
      </w:r>
      <w:r>
        <w:rPr>
          <w:vertAlign w:val="superscript"/>
        </w:rPr>
        <w:instrText xml:space="preserve"> REF _Ref4368 \r \h </w:instrText>
      </w:r>
      <w:r>
        <w:rPr>
          <w:vertAlign w:val="superscript"/>
        </w:rPr>
        <w:fldChar w:fldCharType="separate"/>
      </w:r>
      <w:r>
        <w:rPr>
          <w:vertAlign w:val="superscript"/>
        </w:rPr>
        <w:t>[1]</w:t>
      </w:r>
      <w:r>
        <w:rPr>
          <w:vertAlign w:val="superscript"/>
        </w:rPr>
        <w:fldChar w:fldCharType="end"/>
      </w:r>
      <w:r>
        <w:t>，这也成为后面大规模语言模型继续发展的一个重要基础。再往后，Devlin 等提出 BERT，继续说明了预训练语言模型在自然语言理解任务中的有效性</w:t>
      </w:r>
      <w:r>
        <w:rPr>
          <w:vertAlign w:val="superscript"/>
        </w:rPr>
        <w:fldChar w:fldCharType="begin"/>
      </w:r>
      <w:r>
        <w:rPr>
          <w:vertAlign w:val="superscript"/>
        </w:rPr>
        <w:instrText xml:space="preserve"> REF _Ref4407 \r \h </w:instrText>
      </w:r>
      <w:r>
        <w:rPr>
          <w:vertAlign w:val="superscript"/>
        </w:rPr>
        <w:fldChar w:fldCharType="separate"/>
      </w:r>
      <w:r>
        <w:rPr>
          <w:vertAlign w:val="superscript"/>
        </w:rPr>
        <w:t>[2]</w:t>
      </w:r>
      <w:r>
        <w:rPr>
          <w:vertAlign w:val="superscript"/>
        </w:rPr>
        <w:fldChar w:fldCharType="end"/>
      </w:r>
      <w:r>
        <w:t>，尤其是在文本分类、意图识别、语义匹配和信息抽取这些方面，预训练方法已经表现出比比较强适用性，对本文来说，这些研究说明，用户输入理解、参数语义识别和结果文本组织，已经有了可以参考的技术基础。</w:t>
      </w:r>
    </w:p>
    <w:p w14:paraId="6E4EC249">
      <w:pPr>
        <w:bidi w:val="0"/>
        <w:rPr>
          <w:rFonts w:hint="eastAsia"/>
        </w:rPr>
      </w:pPr>
      <w:r>
        <w:t>不过，在知识密集型任务里，只依赖模型参数内部记忆还是会有比较明显的问题。模型虽然能生成看起来比较完整的回答，但在专业场景下，回答是不是准确、有没有依据、后面能不能方便更新，仍然是比较实际的问题。Lewis 等提出了 RAG 方法，把检索系统和生成模型结合起来，让模型先检索外部知识，再在这个基础上组织回答</w:t>
      </w:r>
      <w:r>
        <w:rPr>
          <w:vertAlign w:val="superscript"/>
        </w:rPr>
        <w:fldChar w:fldCharType="begin"/>
      </w:r>
      <w:r>
        <w:rPr>
          <w:vertAlign w:val="superscript"/>
        </w:rPr>
        <w:instrText xml:space="preserve"> REF _Ref4466 \r \h </w:instrText>
      </w:r>
      <w:r>
        <w:rPr>
          <w:vertAlign w:val="superscript"/>
        </w:rPr>
        <w:fldChar w:fldCharType="separate"/>
      </w:r>
      <w:r>
        <w:rPr>
          <w:vertAlign w:val="superscript"/>
        </w:rPr>
        <w:t>[3]</w:t>
      </w:r>
      <w:r>
        <w:rPr>
          <w:vertAlign w:val="superscript"/>
        </w:rPr>
        <w:fldChar w:fldCharType="end"/>
      </w:r>
      <w:r>
        <w:t>，这样一来，知识型任务里的准确性和可更新性都有了比较明显的改善。Karpukhin 等提出 DPR，继续说明语义向量检索在开放域问答任务中是有效的</w:t>
      </w:r>
      <w:r>
        <w:rPr>
          <w:vertAlign w:val="superscript"/>
        </w:rPr>
        <w:fldChar w:fldCharType="begin"/>
      </w:r>
      <w:r>
        <w:rPr>
          <w:vertAlign w:val="superscript"/>
        </w:rPr>
        <w:instrText xml:space="preserve"> REF _Ref4482 \r \h </w:instrText>
      </w:r>
      <w:r>
        <w:rPr>
          <w:vertAlign w:val="superscript"/>
        </w:rPr>
        <w:fldChar w:fldCharType="separate"/>
      </w:r>
      <w:r>
        <w:rPr>
          <w:vertAlign w:val="superscript"/>
        </w:rPr>
        <w:t>[4]</w:t>
      </w:r>
      <w:r>
        <w:rPr>
          <w:vertAlign w:val="superscript"/>
        </w:rPr>
        <w:fldChar w:fldCharType="end"/>
      </w:r>
      <w:r>
        <w:t>，这也给后面的检索增强系统给出了比较重要的底层方法。Ye 等在后续研究里又提出 R2AG，说明检索阶段产生的相关性信息本身也还可以继续利用</w:t>
      </w:r>
      <w:r>
        <w:rPr>
          <w:vertAlign w:val="superscript"/>
        </w:rPr>
        <w:fldChar w:fldCharType="begin"/>
      </w:r>
      <w:r>
        <w:rPr>
          <w:vertAlign w:val="superscript"/>
        </w:rPr>
        <w:instrText xml:space="preserve"> REF _Ref4521 \r \h </w:instrText>
      </w:r>
      <w:r>
        <w:rPr>
          <w:vertAlign w:val="superscript"/>
        </w:rPr>
        <w:fldChar w:fldCharType="separate"/>
      </w:r>
      <w:r>
        <w:rPr>
          <w:vertAlign w:val="superscript"/>
        </w:rPr>
        <w:t>[8]</w:t>
      </w:r>
      <w:r>
        <w:rPr>
          <w:vertAlign w:val="superscript"/>
        </w:rPr>
        <w:fldChar w:fldCharType="end"/>
      </w:r>
      <w:r>
        <w:t>，而不是只把检索结果简单送给生成模型。</w:t>
      </w:r>
    </w:p>
    <w:p w14:paraId="520A5AE7">
      <w:pPr>
        <w:bidi w:val="0"/>
        <w:rPr>
          <w:rFonts w:hint="eastAsia"/>
        </w:rPr>
      </w:pPr>
      <w:r>
        <w:t>除了问答能力本身，任务型对话和智能体研究对本文也有比较直接的参考意义。Qin 等对完整的前后流程任务型对话系统做了系统综述，指出这类系统的重点并不只是生成自然语言，而是要围绕任务状态、外部知识和动作完成闭环处理</w:t>
      </w:r>
      <w:r>
        <w:rPr>
          <w:vertAlign w:val="superscript"/>
        </w:rPr>
        <w:fldChar w:fldCharType="begin"/>
      </w:r>
      <w:r>
        <w:rPr>
          <w:vertAlign w:val="superscript"/>
        </w:rPr>
        <w:instrText xml:space="preserve"> REF _Ref4541 \r \h </w:instrText>
      </w:r>
      <w:r>
        <w:rPr>
          <w:vertAlign w:val="superscript"/>
        </w:rPr>
        <w:fldChar w:fldCharType="separate"/>
      </w:r>
      <w:r>
        <w:rPr>
          <w:vertAlign w:val="superscript"/>
        </w:rPr>
        <w:t>[7]</w:t>
      </w:r>
      <w:r>
        <w:rPr>
          <w:vertAlign w:val="superscript"/>
        </w:rPr>
        <w:fldChar w:fldCharType="end"/>
      </w:r>
      <w:r>
        <w:t>，也就是说，一个真正有用的任务型系统，不只是会回答问题，还得知道当前在处理什么任务、需要调用什么信息、最后应该给出什么结果。Yao 等提出的 ReAct 方法，则继续展示了语言模型在</w:t>
      </w:r>
      <w:r>
        <w:rPr>
          <w:rFonts w:hint="eastAsia"/>
          <w:lang w:eastAsia="zh-CN"/>
        </w:rPr>
        <w:t>“</w:t>
      </w:r>
      <w:r>
        <w:t>推理</w:t>
      </w:r>
      <w:r>
        <w:rPr>
          <w:rFonts w:hint="eastAsia"/>
          <w:lang w:eastAsia="zh-CN"/>
        </w:rPr>
        <w:t>”</w:t>
      </w:r>
      <w:r>
        <w:t>和</w:t>
      </w:r>
      <w:r>
        <w:rPr>
          <w:rFonts w:hint="eastAsia"/>
          <w:lang w:eastAsia="zh-CN"/>
        </w:rPr>
        <w:t>“</w:t>
      </w:r>
      <w:r>
        <w:t>行动</w:t>
      </w:r>
      <w:r>
        <w:rPr>
          <w:rFonts w:hint="eastAsia"/>
          <w:lang w:eastAsia="zh-CN"/>
        </w:rPr>
        <w:t>”</w:t>
      </w:r>
      <w:r>
        <w:t>之间切换的可能性</w:t>
      </w:r>
      <w:r>
        <w:rPr>
          <w:vertAlign w:val="superscript"/>
        </w:rPr>
        <w:fldChar w:fldCharType="begin"/>
      </w:r>
      <w:r>
        <w:rPr>
          <w:vertAlign w:val="superscript"/>
        </w:rPr>
        <w:instrText xml:space="preserve"> REF _Ref4573 \r \h </w:instrText>
      </w:r>
      <w:r>
        <w:rPr>
          <w:vertAlign w:val="superscript"/>
        </w:rPr>
        <w:fldChar w:fldCharType="separate"/>
      </w:r>
      <w:r>
        <w:rPr>
          <w:vertAlign w:val="superscript"/>
        </w:rPr>
        <w:t>[6]</w:t>
      </w:r>
      <w:r>
        <w:rPr>
          <w:vertAlign w:val="superscript"/>
        </w:rPr>
        <w:fldChar w:fldCharType="end"/>
      </w:r>
      <w:r>
        <w:t>，模型不只可以生成文本，还可以结合外部工具、检索结果和中间反馈继续往下处理。</w:t>
      </w:r>
    </w:p>
    <w:p w14:paraId="40855ED8">
      <w:pPr>
        <w:bidi w:val="0"/>
        <w:rPr>
          <w:rFonts w:hint="eastAsia"/>
        </w:rPr>
      </w:pPr>
      <w:r>
        <w:t>到了工业应用层面，数字助手相关研究又给本课题给出了更贴近实际的软件参考。Zheng 等对生产和物流场景中的数字助手做了综述，认为工业数字助手的价值更多体现在知识支持、流程协调、信息获取和现场辅助决策这些方面</w:t>
      </w:r>
      <w:r>
        <w:rPr>
          <w:vertAlign w:val="superscript"/>
        </w:rPr>
        <w:fldChar w:fldCharType="begin"/>
      </w:r>
      <w:r>
        <w:rPr>
          <w:vertAlign w:val="superscript"/>
        </w:rPr>
        <w:instrText xml:space="preserve"> REF _Ref4600 \r \h </w:instrText>
      </w:r>
      <w:r>
        <w:rPr>
          <w:vertAlign w:val="superscript"/>
        </w:rPr>
        <w:fldChar w:fldCharType="separate"/>
      </w:r>
      <w:r>
        <w:rPr>
          <w:vertAlign w:val="superscript"/>
        </w:rPr>
        <w:t>[9]</w:t>
      </w:r>
      <w:r>
        <w:rPr>
          <w:vertAlign w:val="superscript"/>
        </w:rPr>
        <w:fldChar w:fldCharType="end"/>
      </w:r>
      <w:r>
        <w:t>，这也说明在工业软件里，智能助手并不只是代替搜索功能，而是要帮助用户更快理解信息、完成操作，也能减少沟通和学习成本，对 DAC-3D 这类检测系统来说，用户关心的也不只是</w:t>
      </w:r>
      <w:r>
        <w:rPr>
          <w:rFonts w:hint="eastAsia"/>
          <w:lang w:eastAsia="zh-CN"/>
        </w:rPr>
        <w:t>“</w:t>
      </w:r>
      <w:r>
        <w:t>某个参数是什么</w:t>
      </w:r>
      <w:r>
        <w:rPr>
          <w:rFonts w:hint="eastAsia"/>
          <w:lang w:eastAsia="zh-CN"/>
        </w:rPr>
        <w:t>”</w:t>
      </w:r>
      <w:r>
        <w:t>，还会继续问</w:t>
      </w:r>
      <w:r>
        <w:rPr>
          <w:rFonts w:hint="eastAsia"/>
          <w:lang w:eastAsia="zh-CN"/>
        </w:rPr>
        <w:t>“</w:t>
      </w:r>
      <w:r>
        <w:t>应该怎么设置</w:t>
      </w:r>
      <w:r>
        <w:rPr>
          <w:rFonts w:hint="eastAsia"/>
          <w:lang w:eastAsia="zh-CN"/>
        </w:rPr>
        <w:t>”“</w:t>
      </w:r>
      <w:r>
        <w:t>结果为什么这样判断</w:t>
      </w:r>
      <w:r>
        <w:rPr>
          <w:rFonts w:hint="eastAsia"/>
          <w:lang w:eastAsia="zh-CN"/>
        </w:rPr>
        <w:t>”“</w:t>
      </w:r>
      <w:r>
        <w:t>下一步怎么处理</w:t>
      </w:r>
      <w:r>
        <w:rPr>
          <w:rFonts w:hint="eastAsia"/>
          <w:lang w:eastAsia="zh-CN"/>
        </w:rPr>
        <w:t>”</w:t>
      </w:r>
      <w:r>
        <w:t>，这些问题都更接近任务型辅助，而不是普通聊天，同时，可解释人工智能相关研究也一直在强调，特别是在视觉检测和工业判定场景里，如果系统只给结论、不给依据，用户通常很难真正建立信任</w:t>
      </w:r>
      <w:r>
        <w:rPr>
          <w:vertAlign w:val="superscript"/>
        </w:rPr>
        <w:fldChar w:fldCharType="begin"/>
      </w:r>
      <w:r>
        <w:rPr>
          <w:vertAlign w:val="superscript"/>
        </w:rPr>
        <w:instrText xml:space="preserve"> REF _Ref4635 \r \h </w:instrText>
      </w:r>
      <w:r>
        <w:rPr>
          <w:vertAlign w:val="superscript"/>
        </w:rPr>
        <w:fldChar w:fldCharType="separate"/>
      </w:r>
      <w:r>
        <w:rPr>
          <w:vertAlign w:val="superscript"/>
        </w:rPr>
        <w:t>[10]</w:t>
      </w:r>
      <w:r>
        <w:rPr>
          <w:vertAlign w:val="superscript"/>
        </w:rPr>
        <w:fldChar w:fldCharType="end"/>
      </w:r>
      <w:r>
        <w:t>。</w:t>
      </w:r>
    </w:p>
    <w:p w14:paraId="32EF3C49">
      <w:pPr>
        <w:bidi w:val="0"/>
        <w:rPr>
          <w:rFonts w:hint="eastAsia"/>
        </w:rPr>
      </w:pPr>
      <w:r>
        <w:t>把已有研究放在一起看，当前学界和业界在几个方面其实已经积累了比较扎实的基础。大语言模型和预训练方法已经给自然语言理解与生成给出了通用能力</w:t>
      </w:r>
      <w:r>
        <w:rPr>
          <w:vertAlign w:val="superscript"/>
        </w:rPr>
        <w:fldChar w:fldCharType="begin"/>
      </w:r>
      <w:r>
        <w:rPr>
          <w:vertAlign w:val="superscript"/>
        </w:rPr>
        <w:instrText xml:space="preserve"> REF _Ref4368 \r \h </w:instrText>
      </w:r>
      <w:r>
        <w:rPr>
          <w:vertAlign w:val="superscript"/>
        </w:rPr>
        <w:fldChar w:fldCharType="separate"/>
      </w:r>
      <w:r>
        <w:rPr>
          <w:vertAlign w:val="superscript"/>
        </w:rPr>
        <w:t>[1]</w:t>
      </w:r>
      <w:r>
        <w:rPr>
          <w:vertAlign w:val="superscript"/>
        </w:rPr>
        <w:fldChar w:fldCharType="end"/>
      </w:r>
      <w:r>
        <w:rPr>
          <w:rFonts w:hint="default"/>
          <w:vertAlign w:val="superscript"/>
          <w:lang w:val="en-US"/>
        </w:rPr>
        <w:fldChar w:fldCharType="begin"/>
      </w:r>
      <w:r>
        <w:rPr>
          <w:rFonts w:hint="default"/>
          <w:vertAlign w:val="superscript"/>
          <w:lang w:val="en-US"/>
        </w:rPr>
        <w:instrText xml:space="preserve"> REF _Ref4407 \r \h </w:instrText>
      </w:r>
      <w:r>
        <w:rPr>
          <w:rFonts w:hint="default"/>
          <w:vertAlign w:val="superscript"/>
          <w:lang w:val="en-US"/>
        </w:rPr>
        <w:fldChar w:fldCharType="separate"/>
      </w:r>
      <w:r>
        <w:rPr>
          <w:rFonts w:hint="default"/>
          <w:vertAlign w:val="superscript"/>
          <w:lang w:val="en-US"/>
        </w:rPr>
        <w:t>[2]</w:t>
      </w:r>
      <w:r>
        <w:rPr>
          <w:rFonts w:hint="default"/>
          <w:vertAlign w:val="superscript"/>
          <w:lang w:val="en-US"/>
        </w:rPr>
        <w:fldChar w:fldCharType="end"/>
      </w:r>
      <w:r>
        <w:t>，这让用户输入分析和结果说明生成有了比较成熟的技术前提；RAG、DPR 和后续检索增强研究又补上了专业场景里</w:t>
      </w:r>
      <w:r>
        <w:rPr>
          <w:rFonts w:hint="eastAsia"/>
          <w:lang w:eastAsia="zh-CN"/>
        </w:rPr>
        <w:t>“</w:t>
      </w:r>
      <w:r>
        <w:t>知识要可查、答案要有依据</w:t>
      </w:r>
      <w:r>
        <w:rPr>
          <w:rFonts w:hint="eastAsia"/>
          <w:lang w:eastAsia="zh-CN"/>
        </w:rPr>
        <w:t>”</w:t>
      </w:r>
      <w:r>
        <w:t>的这一层要求</w:t>
      </w:r>
      <w:r>
        <w:rPr>
          <w:vertAlign w:val="superscript"/>
        </w:rPr>
        <w:fldChar w:fldCharType="begin"/>
      </w:r>
      <w:r>
        <w:rPr>
          <w:vertAlign w:val="superscript"/>
        </w:rPr>
        <w:instrText xml:space="preserve"> REF _Ref4466 \r \h </w:instrText>
      </w:r>
      <w:r>
        <w:rPr>
          <w:vertAlign w:val="superscript"/>
        </w:rPr>
        <w:fldChar w:fldCharType="separate"/>
      </w:r>
      <w:r>
        <w:rPr>
          <w:vertAlign w:val="superscript"/>
        </w:rPr>
        <w:t>[3]</w:t>
      </w:r>
      <w:r>
        <w:rPr>
          <w:vertAlign w:val="superscript"/>
        </w:rPr>
        <w:fldChar w:fldCharType="end"/>
      </w:r>
      <w:r>
        <w:rPr>
          <w:rFonts w:hint="default"/>
          <w:vertAlign w:val="superscript"/>
          <w:lang w:val="en-US"/>
        </w:rPr>
        <w:fldChar w:fldCharType="begin"/>
      </w:r>
      <w:r>
        <w:rPr>
          <w:rFonts w:hint="default"/>
          <w:vertAlign w:val="superscript"/>
          <w:lang w:val="en-US"/>
        </w:rPr>
        <w:instrText xml:space="preserve"> REF _Ref4482 \r \h </w:instrText>
      </w:r>
      <w:r>
        <w:rPr>
          <w:rFonts w:hint="default"/>
          <w:vertAlign w:val="superscript"/>
          <w:lang w:val="en-US"/>
        </w:rPr>
        <w:fldChar w:fldCharType="separate"/>
      </w:r>
      <w:r>
        <w:rPr>
          <w:rFonts w:hint="default"/>
          <w:vertAlign w:val="superscript"/>
          <w:lang w:val="en-US"/>
        </w:rPr>
        <w:t>[4]</w:t>
      </w:r>
      <w:r>
        <w:rPr>
          <w:rFonts w:hint="default"/>
          <w:vertAlign w:val="superscript"/>
          <w:lang w:val="en-US"/>
        </w:rPr>
        <w:fldChar w:fldCharType="end"/>
      </w:r>
      <w:r>
        <w:rPr>
          <w:rFonts w:hint="default"/>
          <w:vertAlign w:val="superscript"/>
          <w:lang w:val="en-US"/>
        </w:rPr>
        <w:fldChar w:fldCharType="begin"/>
      </w:r>
      <w:r>
        <w:rPr>
          <w:rFonts w:hint="default"/>
          <w:vertAlign w:val="superscript"/>
          <w:lang w:val="en-US"/>
        </w:rPr>
        <w:instrText xml:space="preserve"> REF _Ref4521 \r \h </w:instrText>
      </w:r>
      <w:r>
        <w:rPr>
          <w:rFonts w:hint="default"/>
          <w:vertAlign w:val="superscript"/>
          <w:lang w:val="en-US"/>
        </w:rPr>
        <w:fldChar w:fldCharType="separate"/>
      </w:r>
      <w:r>
        <w:rPr>
          <w:rFonts w:hint="default"/>
          <w:vertAlign w:val="superscript"/>
          <w:lang w:val="en-US"/>
        </w:rPr>
        <w:t>[8]</w:t>
      </w:r>
      <w:r>
        <w:rPr>
          <w:rFonts w:hint="default"/>
          <w:vertAlign w:val="superscript"/>
          <w:lang w:val="en-US"/>
        </w:rPr>
        <w:fldChar w:fldCharType="end"/>
      </w:r>
      <w:r>
        <w:t>；再往前走，任务型对话、ReAct 和工业数字助手研究又继续说明，真正有价值的系统，还是要围绕任务闭环去给出帮助，而不是停在单一问答上[6][7][9][10]。</w:t>
      </w:r>
    </w:p>
    <w:p w14:paraId="3E733CD8">
      <w:pPr>
        <w:bidi w:val="0"/>
      </w:pPr>
      <w:r>
        <w:t>不过，就现有研究和已有系统来说，真正面向具体检测软件、同时覆盖知识问答、自然语言操作、状态查询、结果解释和操作指导这几类任务的工程化原型，还是相对少一些。尤其是在 DAC-3D 这样的场景里，系统既有专业文档，又有结构化结果和运行状态，当前还采用了由 DAC-3D 主系统跳转到网页端助手界面的集成方式，这就要求智能助手既要有知识约束，也要能处理结构化任务，还得有一定的软件可集成性。现有研究虽然在模型、检索、任务对话和工业助手这些方面都给出了方法基础，但把这些能力整理成一套边界清楚、流程稳定、风险相对可控的检测软件原型，仍然还有继续完成的空间。</w:t>
      </w:r>
    </w:p>
    <w:p w14:paraId="1E2A3652">
      <w:pPr>
        <w:pStyle w:val="3"/>
      </w:pPr>
      <w:bookmarkStart w:id="6" w:name="_Toc23405"/>
      <w:r>
        <w:t>1.3 研究目的与意义</w:t>
      </w:r>
      <w:bookmarkEnd w:id="6"/>
    </w:p>
    <w:p w14:paraId="06A29871">
      <w:pPr>
        <w:bidi w:val="0"/>
        <w:rPr>
          <w:rFonts w:hint="eastAsia"/>
        </w:rPr>
      </w:pPr>
      <w:r>
        <w:t>本文的研究目的，是围绕 DAC-3D 检测场景完成一个基于大语言模型的智能交互助手原型，让系统在实际使用过程中能够承担参数问答、流程说明、自然语言扫描命令预览、检测结果解读、运行状态查询和操作建议生成这些任务。这里说的智能助手，不是一个什么问题都自由回答的通用聊天机器人，而是一个需要受到知识来源、结构化规则和检测业务流程共同约束的任务型辅助模块，本文关注的重点，也不是单纯讨论大语言模型本身能力强不强，而是想解决怎样把已有模型能力放到 DAC-3D 软件场景里，并做成一个真正能辅助用户使用系统的功能原型。</w:t>
      </w:r>
    </w:p>
    <w:p w14:paraId="638A5B53">
      <w:pPr>
        <w:bidi w:val="0"/>
        <w:rPr>
          <w:rFonts w:hint="eastAsia"/>
        </w:rPr>
      </w:pPr>
      <w:r>
        <w:t>就具体目标来说，本文希望把用户输入的自然语言请求分到不同处理链路中，再由系统给出对应结果。用户如果询问参数含义或者流程步骤，系统应能结合知识库返回带依据的说明；用户如果输入扫描区域、分辨率或者其他操作需求，系统应能输出结构化命令预览，而不是只给一段比较泛的建议；用户如果询问检测结果是不是严重，系统还应能结合结果字段、阈值信息和已有规则给出解释说明；在需要的时候，系统也应支持运行状态查询和操作指导，也就是说，本文的目标不是做一个简单的问答界面，而是尽量把问答、命令预览、结果说明和状态信息组织到同一个交互模块里，让 DAC-3D 软件的使用过程更连贯一些。</w:t>
      </w:r>
    </w:p>
    <w:p w14:paraId="29D16A02">
      <w:pPr>
        <w:bidi w:val="0"/>
        <w:rPr>
          <w:rFonts w:hint="eastAsia"/>
        </w:rPr>
      </w:pPr>
      <w:r>
        <w:t>从应用意义上看，这项研究更多体现在几个方面。新用户刚接触 DAC-3D 时，通常很难一次把全部参数、流程和术语都记住，如果系统能在当前界面里直接解释参数、提示流程，那么对纸质手册和培训经验的依赖就会少一些；和传统菜单查找、手册翻阅和人工询问相比，直接通过自然语言完成查询、命令预览和状态确认，也会更符合实际使用里的即时习惯；检测结果本身虽然可以显示出来，但真正困难的地方往往还是操作人员不能很快看懂严重度依据、判定原因和后续建议，本文采用</w:t>
      </w:r>
      <w:r>
        <w:rPr>
          <w:rFonts w:hint="eastAsia"/>
          <w:lang w:eastAsia="zh-CN"/>
        </w:rPr>
        <w:t>“</w:t>
      </w:r>
      <w:r>
        <w:t>先解析、后解释</w:t>
      </w:r>
      <w:r>
        <w:rPr>
          <w:rFonts w:hint="eastAsia"/>
          <w:lang w:eastAsia="zh-CN"/>
        </w:rPr>
        <w:t>”</w:t>
      </w:r>
      <w:r>
        <w:t>的方式，目的也就是尽量缓解这个问题，让结果说明不只停在简单描述上。</w:t>
      </w:r>
    </w:p>
    <w:p w14:paraId="20C3956F">
      <w:pPr>
        <w:bidi w:val="0"/>
      </w:pPr>
      <w:r>
        <w:t>从研究意义上看，本文更接近一项面向专业软件场景的系统集成研究。文章不是单独讨论某一个算法，也不是只写一个简单界面，而是把知识库、检索增强、大语言模型、意图识别、结构化命令生成、DAC-3D 适配、结果解析和前端交互放到同一个原型里做组织和完成，这样的研究路径比较符合计算机软件类毕业设计的要求，因为它更强调模块划分、接口组织、数据结构、运行流程和程序验证，而不是停在概念讨论层面，同时，本文采用的完成思路，对其他带有专业文档、结构化结果和任务流程约束的软件场景，也有一定参考价值，例如专业检测系统中的网页助手、客户端集成模块或者流程辅助工具，都可以借鉴这种</w:t>
      </w:r>
      <w:r>
        <w:rPr>
          <w:rFonts w:hint="eastAsia"/>
          <w:lang w:eastAsia="zh-CN"/>
        </w:rPr>
        <w:t>“</w:t>
      </w:r>
      <w:r>
        <w:t>知识约束 + 任务路由 + 结构化输出</w:t>
      </w:r>
      <w:r>
        <w:rPr>
          <w:rFonts w:hint="eastAsia"/>
          <w:lang w:eastAsia="zh-CN"/>
        </w:rPr>
        <w:t>”</w:t>
      </w:r>
      <w:r>
        <w:t>的基本做法。</w:t>
      </w:r>
    </w:p>
    <w:p w14:paraId="25055C3E">
      <w:pPr>
        <w:pStyle w:val="3"/>
      </w:pPr>
      <w:bookmarkStart w:id="7" w:name="_Toc5190"/>
      <w:r>
        <w:t>1.4 研究内容与论文结构</w:t>
      </w:r>
      <w:bookmarkEnd w:id="7"/>
    </w:p>
    <w:p w14:paraId="04EFB501">
      <w:pPr>
        <w:bidi w:val="0"/>
        <w:rPr>
          <w:rFonts w:hint="eastAsia"/>
        </w:rPr>
      </w:pPr>
      <w:r>
        <w:t>本文的研究内容主要围绕 DAC-3D 检测软件中的实际交互需求展开，重点不是单独完成某一个算法，而是把知识问答、操作辅助、结果解释和界面交互这些内容整理成一个可以运行的原型。具体来说，本文首先结合 DAC-3D 的使用过程，对参数问答、流程说明、自然语言操作、结果解读、状态查询和操作指导等需求做分析，并明确系统应完成的主要任务范围。在此基础上，本文继续搭建本地知识库，对手册、参数说明和常见问题等资料做整理，完成检索增强问答链路，使系统回答能够尽量依托外部资料而不是只靠模型记忆。</w:t>
      </w:r>
    </w:p>
    <w:p w14:paraId="5E885FF9">
      <w:pPr>
        <w:bidi w:val="0"/>
        <w:rPr>
          <w:rFonts w:hint="eastAsia"/>
        </w:rPr>
      </w:pPr>
      <w:r>
        <w:t>在任务处理部分，本文完成了意图识别与结构化命令生成模块，用于把用户输入的自然语言请求区分到不同处理路径中，并把操作类请求转换为扫描命令预览。对检测结果类请求，本文又设计了结果解析与解释链路，使结果说明尽量和结构化字段、阈值依据以及当前上下文保持一致，减少只给结论、不说明原因的情况。除此之外，本文还完成了可演示的 Web 聊天前端和接口服务，把问答、命令预览、状态信息和结果解释放到统一交互界面中，并通过自动化测试和场景验证对系统原型做检查和说明。</w:t>
      </w:r>
    </w:p>
    <w:p w14:paraId="3AA9D4A8">
      <w:pPr>
        <w:bidi w:val="0"/>
      </w:pPr>
      <w:r>
        <w:t>本文的论文结构安排如下。第一章为绪论，主要介绍研究背景、国内外研究现状、研究目的与意义，以及本文的研究内容和整体结构。第二章主要说明系统实现过程中涉及的相关技术，并结合 DAC-3D 场景分析系统需求。第三章给出系统总体设计方案，重点说明系统架构、功能流程、数据结构和接口设计。第四章对知识库、检索增强问答、意图识别与命令生成、结果解析以及前端交互等关键模块的实现过程做说明。第五章围绕系统测试、场景验证和结果分析展开，用于说明原型的运行情况。第六章对全文工作做总结，并结合当前实现情况讨论系统的不足以及后续可继续完善的方向。</w:t>
      </w:r>
    </w:p>
    <w:p w14:paraId="6824010A">
      <w:pPr>
        <w:pStyle w:val="2"/>
        <w:bidi w:val="0"/>
      </w:pPr>
      <w:bookmarkStart w:id="8" w:name="_Toc13115"/>
      <w:r>
        <w:t>第二章 相关技术与需求分析</w:t>
      </w:r>
      <w:bookmarkEnd w:id="8"/>
    </w:p>
    <w:p w14:paraId="32C21E0D">
      <w:pPr>
        <w:bidi w:val="0"/>
        <w:rPr>
          <w:rFonts w:hint="eastAsia"/>
        </w:rPr>
      </w:pPr>
      <w:r>
        <w:t>在第一章对研究背景、研究现状及研究目的做说明之后，本文有必要继续明确系统完成所依赖的技术基础，以及 DAC-3D 场景下的实际需求范围。对本课题而言，若缺少对关键技术与使用场景的系统分析，后续总体设计、模块完成和测试验证就难以形成清晰的逻辑链条，本章主要围绕需求分析、大语言模型与检索增强生成、意图识别与结构化命令生成、DAC-3D 适配与结果解析、前后端分离交互界面等几个方面展开，目的在于为后续系统总体设计和模块完成给出依据。</w:t>
      </w:r>
    </w:p>
    <w:p w14:paraId="017BB07B">
      <w:pPr>
        <w:bidi w:val="0"/>
      </w:pPr>
      <w:r>
        <w:t>就系统目标来说，本文不是单纯完成一个通用对话程序，而是面向 DAC-3D 检测软件搭建一套具有知识约束、结构化方式处理和运行时适配能力的智能交互助手原型。该原型既要能够回答参数和流程问题，又要能够对自然语言操作请求做预处理，还需要支持检测结果说明和状态查询，本章的分析重点不在于单一算法本身，而在于这些技术如何共同作用于 DAC-3D 场景，并形成可落地的系统方案。</w:t>
      </w:r>
    </w:p>
    <w:p w14:paraId="00EFBBB3">
      <w:pPr>
        <w:pStyle w:val="3"/>
      </w:pPr>
      <w:bookmarkStart w:id="9" w:name="_Toc4431"/>
      <w:r>
        <w:t>2.1 DAC-3D 场景需求分析</w:t>
      </w:r>
      <w:bookmarkEnd w:id="9"/>
    </w:p>
    <w:p w14:paraId="2C8DFD97">
      <w:pPr>
        <w:bidi w:val="0"/>
        <w:rPr>
          <w:rFonts w:hint="eastAsia"/>
        </w:rPr>
      </w:pPr>
      <w:r>
        <w:t>就 DAC-3D 的使用过程来说，这套系统面对的并不只是单一问答需求，而是会贯穿准备、执行和结果处理几个环节。准备阶段里，用户更关心参数、模式和流程，常见问题包括</w:t>
      </w:r>
      <w:r>
        <w:rPr>
          <w:rFonts w:hint="eastAsia"/>
          <w:lang w:eastAsia="zh-CN"/>
        </w:rPr>
        <w:t>“</w:t>
      </w:r>
      <w:r>
        <w:t>这个参数控制什么</w:t>
      </w:r>
      <w:r>
        <w:rPr>
          <w:rFonts w:hint="eastAsia"/>
          <w:lang w:eastAsia="zh-CN"/>
        </w:rPr>
        <w:t>”“</w:t>
      </w:r>
      <w:r>
        <w:t>不同扫描模式有什么区别</w:t>
      </w:r>
      <w:r>
        <w:rPr>
          <w:rFonts w:hint="eastAsia"/>
          <w:lang w:eastAsia="zh-CN"/>
        </w:rPr>
        <w:t>”“</w:t>
      </w:r>
      <w:r>
        <w:t>当前该选什么分辨率</w:t>
      </w:r>
      <w:r>
        <w:rPr>
          <w:rFonts w:hint="eastAsia"/>
          <w:lang w:eastAsia="zh-CN"/>
        </w:rPr>
        <w:t>”</w:t>
      </w:r>
      <w:r>
        <w:t>；执行阶段里，用户更关注操作能不能顺利发起，也会关心当前系统到底处在什么状态，比如</w:t>
      </w:r>
      <w:r>
        <w:rPr>
          <w:rFonts w:hint="eastAsia"/>
          <w:lang w:eastAsia="zh-CN"/>
        </w:rPr>
        <w:t>“</w:t>
      </w:r>
      <w:r>
        <w:t>扫描25mm×25mm区域</w:t>
      </w:r>
      <w:r>
        <w:rPr>
          <w:rFonts w:hint="eastAsia"/>
          <w:lang w:eastAsia="zh-CN"/>
        </w:rPr>
        <w:t>”“</w:t>
      </w:r>
      <w:r>
        <w:t>按当前区域预览</w:t>
      </w:r>
      <w:r>
        <w:rPr>
          <w:rFonts w:hint="eastAsia"/>
          <w:lang w:eastAsia="zh-CN"/>
        </w:rPr>
        <w:t>”“</w:t>
      </w:r>
      <w:r>
        <w:t>现在任务是不是已经开始</w:t>
      </w:r>
      <w:r>
        <w:rPr>
          <w:rFonts w:hint="eastAsia"/>
          <w:lang w:eastAsia="zh-CN"/>
        </w:rPr>
        <w:t>”</w:t>
      </w:r>
      <w:r>
        <w:t>；到了结果处理阶段，用户最关心的通常是结果能不能看懂，比如</w:t>
      </w:r>
      <w:r>
        <w:rPr>
          <w:rFonts w:hint="eastAsia"/>
          <w:lang w:eastAsia="zh-CN"/>
        </w:rPr>
        <w:t>“</w:t>
      </w:r>
      <w:r>
        <w:t>这个缺陷算不算严重</w:t>
      </w:r>
      <w:r>
        <w:rPr>
          <w:rFonts w:hint="eastAsia"/>
          <w:lang w:eastAsia="zh-CN"/>
        </w:rPr>
        <w:t>”“</w:t>
      </w:r>
      <w:r>
        <w:t>为什么会这样判断</w:t>
      </w:r>
      <w:r>
        <w:rPr>
          <w:rFonts w:hint="eastAsia"/>
          <w:lang w:eastAsia="zh-CN"/>
        </w:rPr>
        <w:t>”“</w:t>
      </w:r>
      <w:r>
        <w:t>当前还要不要继续复检</w:t>
      </w:r>
      <w:r>
        <w:rPr>
          <w:rFonts w:hint="eastAsia"/>
          <w:lang w:eastAsia="zh-CN"/>
        </w:rPr>
        <w:t>”</w:t>
      </w:r>
      <w:r>
        <w:t>。从这个角度去看，DAC-3D 场景里的需求本身就是分阶段出现的，如果系统只支持普通知识问答，不支持命令预览、状态反馈和结果解释，那么它就很难真正覆盖软件使用中的关键问题。</w:t>
      </w:r>
    </w:p>
    <w:p w14:paraId="5099B690">
      <w:pPr>
        <w:bidi w:val="0"/>
        <w:rPr>
          <w:rFonts w:hint="eastAsia"/>
        </w:rPr>
      </w:pPr>
      <w:r>
        <w:t>在准备阶段，用户通常更关注参数和流程问题，比如某个参数具体控制什么，不同扫描模式之间有什么差别，当前场景下又该选什么分辨率。这类问题往往需要系统结合手册、参数说明和流程资料，给出比较准确、也比较好懂的解释。要是只能依赖传统菜单和静态文档，用户在实际使用中就容易频繁切换界面，也要反复查资料，操作起来会比较慢。</w:t>
      </w:r>
    </w:p>
    <w:p w14:paraId="3E9ECBE7">
      <w:pPr>
        <w:bidi w:val="0"/>
        <w:rPr>
          <w:rFonts w:hint="eastAsia"/>
        </w:rPr>
      </w:pPr>
      <w:r>
        <w:t>到了执行阶段，用户更在意操作能不能顺利发起，也会关心当前任务到底处在什么运行状态。比如，用户可能直接用自然语言描述</w:t>
      </w:r>
      <w:r>
        <w:rPr>
          <w:rFonts w:hint="eastAsia"/>
          <w:lang w:eastAsia="zh-CN"/>
        </w:rPr>
        <w:t>“</w:t>
      </w:r>
      <w:r>
        <w:t>扫描25mm×25mm区域</w:t>
      </w:r>
      <w:r>
        <w:rPr>
          <w:rFonts w:hint="eastAsia"/>
          <w:lang w:eastAsia="zh-CN"/>
        </w:rPr>
        <w:t>”</w:t>
      </w:r>
      <w:r>
        <w:t>或者</w:t>
      </w:r>
      <w:r>
        <w:rPr>
          <w:rFonts w:hint="eastAsia"/>
          <w:lang w:eastAsia="zh-CN"/>
        </w:rPr>
        <w:t>“</w:t>
      </w:r>
      <w:r>
        <w:t>按当前区域预览</w:t>
      </w:r>
      <w:r>
        <w:rPr>
          <w:rFonts w:hint="eastAsia"/>
          <w:lang w:eastAsia="zh-CN"/>
        </w:rPr>
        <w:t>”</w:t>
      </w:r>
      <w:r>
        <w:t>，而不是自己去填很多字段，再一项一项检查配置是否完整，同时，用户还需要知道系统当前是空闲、排队中、执行中还是已经完成，这样后面才好判断是继续等待、重新提交，还是直接去看结果。</w:t>
      </w:r>
    </w:p>
    <w:p w14:paraId="6F245B09">
      <w:pPr>
        <w:bidi w:val="0"/>
        <w:rPr>
          <w:rFonts w:hint="eastAsia"/>
        </w:rPr>
      </w:pPr>
      <w:r>
        <w:t>结果处理阶段里，需求重点会转到结果解释和后续判断上。检测结果通常会带有缺陷类型、尺寸、位置、置信度和阈值说明这些结构化信息，这些字段对程序处理来说是必要的，不过对普通操作人员来说并不算直观。用户更关心的问题，一般还是</w:t>
      </w:r>
      <w:r>
        <w:rPr>
          <w:rFonts w:hint="eastAsia"/>
          <w:lang w:eastAsia="zh-CN"/>
        </w:rPr>
        <w:t>“</w:t>
      </w:r>
      <w:r>
        <w:t>这个缺陷是不是严重</w:t>
      </w:r>
      <w:r>
        <w:rPr>
          <w:rFonts w:hint="eastAsia"/>
          <w:lang w:eastAsia="zh-CN"/>
        </w:rPr>
        <w:t>”“</w:t>
      </w:r>
      <w:r>
        <w:t>为什么会得到这样的结论</w:t>
      </w:r>
      <w:r>
        <w:rPr>
          <w:rFonts w:hint="eastAsia"/>
          <w:lang w:eastAsia="zh-CN"/>
        </w:rPr>
        <w:t>”“</w:t>
      </w:r>
      <w:r>
        <w:t>后面还要不要继续复检或者重新扫描</w:t>
      </w:r>
      <w:r>
        <w:rPr>
          <w:rFonts w:hint="eastAsia"/>
          <w:lang w:eastAsia="zh-CN"/>
        </w:rPr>
        <w:t>”</w:t>
      </w:r>
      <w:r>
        <w:t>。系统除了能把结果展示出来，还要能把这些结构化字段继续整理成用户容易看懂的解释内容。</w:t>
      </w:r>
    </w:p>
    <w:p w14:paraId="23BEC940">
      <w:pPr>
        <w:bidi w:val="0"/>
      </w:pPr>
      <w:r>
        <w:t>结合前面的分析，本文把 DAC-3D 场景中的主要需求归纳成五类。系统一类任务是参数问答，主要处理参数含义、流程说明、故障说明和手册内容理解问题；另一类任务是操作预览，主要处理自然语言操作请求向结构化命令的转换问题；结果解读这一类任务，主要处理检测结果的严重度说明、依据展示和建议生成问题；状态查询这一类任务，主要处理当前运行状态和最近结果摘要的获取问题；知识库运维管理则主要处理文档更新和知识库重建问题，这样划分不是为了把功能说得很复杂，而是为了让后面系统链路和实际使用过程尽量对应起来。</w:t>
      </w:r>
    </w:p>
    <w:p w14:paraId="53B79E62">
      <w:pPr>
        <w:pStyle w:val="10"/>
        <w:jc w:val="center"/>
      </w:pPr>
      <w:r>
        <w:t>表2-1 DAC-3D 智能助手需求分类</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200"/>
        <w:gridCol w:w="2845"/>
        <w:gridCol w:w="2307"/>
        <w:gridCol w:w="2170"/>
      </w:tblGrid>
      <w:tr w14:paraId="0025A9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902" w:hRule="atLeast"/>
          <w:jc w:val="center"/>
        </w:trPr>
        <w:tc>
          <w:tcPr>
            <w:tcW w:w="1200" w:type="dxa"/>
            <w:tcBorders>
              <w:top w:val="single" w:color="000000" w:sz="12" w:space="0"/>
              <w:left w:val="nil"/>
              <w:bottom w:val="single" w:color="000000" w:sz="8" w:space="0"/>
              <w:right w:val="nil"/>
            </w:tcBorders>
            <w:vAlign w:val="center"/>
          </w:tcPr>
          <w:p w14:paraId="59AE9276">
            <w:pPr>
              <w:ind w:left="0" w:leftChars="0" w:firstLine="0" w:firstLineChars="0"/>
              <w:jc w:val="center"/>
            </w:pPr>
            <w:r>
              <w:rPr>
                <w:b/>
              </w:rPr>
              <w:t>需求类别</w:t>
            </w:r>
          </w:p>
        </w:tc>
        <w:tc>
          <w:tcPr>
            <w:tcW w:w="2845" w:type="dxa"/>
            <w:tcBorders>
              <w:top w:val="single" w:color="000000" w:sz="12" w:space="0"/>
              <w:left w:val="nil"/>
              <w:bottom w:val="single" w:color="000000" w:sz="8" w:space="0"/>
              <w:right w:val="nil"/>
            </w:tcBorders>
            <w:vAlign w:val="center"/>
          </w:tcPr>
          <w:p w14:paraId="57D117EA">
            <w:pPr>
              <w:ind w:left="0" w:leftChars="0" w:firstLine="0" w:firstLineChars="0"/>
              <w:jc w:val="center"/>
            </w:pPr>
            <w:r>
              <w:rPr>
                <w:b/>
              </w:rPr>
              <w:t>典型问题或操作</w:t>
            </w:r>
          </w:p>
        </w:tc>
        <w:tc>
          <w:tcPr>
            <w:tcW w:w="2307" w:type="dxa"/>
            <w:tcBorders>
              <w:top w:val="single" w:color="000000" w:sz="12" w:space="0"/>
              <w:left w:val="nil"/>
              <w:bottom w:val="single" w:color="000000" w:sz="8" w:space="0"/>
              <w:right w:val="nil"/>
            </w:tcBorders>
            <w:vAlign w:val="center"/>
          </w:tcPr>
          <w:p w14:paraId="3BC5A228">
            <w:pPr>
              <w:ind w:left="0" w:leftChars="0" w:firstLine="0" w:firstLineChars="0"/>
              <w:jc w:val="center"/>
            </w:pPr>
            <w:r>
              <w:rPr>
                <w:b/>
              </w:rPr>
              <w:t>目标输出</w:t>
            </w:r>
          </w:p>
        </w:tc>
        <w:tc>
          <w:tcPr>
            <w:tcW w:w="2170" w:type="dxa"/>
            <w:tcBorders>
              <w:top w:val="single" w:color="000000" w:sz="12" w:space="0"/>
              <w:left w:val="nil"/>
              <w:bottom w:val="single" w:color="000000" w:sz="8" w:space="0"/>
              <w:right w:val="nil"/>
            </w:tcBorders>
            <w:vAlign w:val="center"/>
          </w:tcPr>
          <w:p w14:paraId="4219F16B">
            <w:pPr>
              <w:ind w:left="0" w:leftChars="0" w:firstLine="0" w:firstLineChars="0"/>
              <w:jc w:val="center"/>
            </w:pPr>
            <w:r>
              <w:rPr>
                <w:b/>
              </w:rPr>
              <w:t>对应模块</w:t>
            </w:r>
          </w:p>
        </w:tc>
      </w:tr>
      <w:tr w14:paraId="2E168F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902" w:hRule="atLeast"/>
          <w:jc w:val="center"/>
        </w:trPr>
        <w:tc>
          <w:tcPr>
            <w:tcW w:w="1200" w:type="dxa"/>
            <w:tcBorders>
              <w:top w:val="nil"/>
              <w:left w:val="nil"/>
              <w:bottom w:val="nil"/>
              <w:right w:val="nil"/>
            </w:tcBorders>
            <w:vAlign w:val="center"/>
          </w:tcPr>
          <w:p w14:paraId="6D329F39">
            <w:pPr>
              <w:bidi w:val="0"/>
              <w:ind w:left="0" w:leftChars="0" w:firstLine="0" w:firstLineChars="0"/>
              <w:jc w:val="center"/>
            </w:pPr>
            <w:r>
              <w:t>参数问答</w:t>
            </w:r>
          </w:p>
        </w:tc>
        <w:tc>
          <w:tcPr>
            <w:tcW w:w="2845" w:type="dxa"/>
            <w:tcBorders>
              <w:top w:val="nil"/>
              <w:left w:val="nil"/>
              <w:bottom w:val="nil"/>
              <w:right w:val="nil"/>
            </w:tcBorders>
            <w:vAlign w:val="center"/>
          </w:tcPr>
          <w:p w14:paraId="0E292DB5">
            <w:pPr>
              <w:bidi w:val="0"/>
              <w:ind w:left="0" w:leftChars="0" w:firstLine="0" w:firstLineChars="0"/>
              <w:jc w:val="center"/>
            </w:pPr>
            <w:r>
              <w:t>这个参数是什么意思</w:t>
            </w:r>
          </w:p>
        </w:tc>
        <w:tc>
          <w:tcPr>
            <w:tcW w:w="2307" w:type="dxa"/>
            <w:tcBorders>
              <w:top w:val="nil"/>
              <w:left w:val="nil"/>
              <w:bottom w:val="nil"/>
              <w:right w:val="nil"/>
            </w:tcBorders>
            <w:vAlign w:val="center"/>
          </w:tcPr>
          <w:p w14:paraId="22F95D87">
            <w:pPr>
              <w:bidi w:val="0"/>
              <w:ind w:left="0" w:leftChars="0" w:firstLine="0" w:firstLineChars="0"/>
              <w:jc w:val="center"/>
            </w:pPr>
            <w:r>
              <w:t>带来源的说明文本</w:t>
            </w:r>
          </w:p>
        </w:tc>
        <w:tc>
          <w:tcPr>
            <w:tcW w:w="2170" w:type="dxa"/>
            <w:tcBorders>
              <w:top w:val="nil"/>
              <w:left w:val="nil"/>
              <w:bottom w:val="nil"/>
              <w:right w:val="nil"/>
            </w:tcBorders>
            <w:vAlign w:val="center"/>
          </w:tcPr>
          <w:p w14:paraId="3570A74D">
            <w:pPr>
              <w:bidi w:val="0"/>
              <w:ind w:left="0" w:leftChars="0" w:firstLine="0" w:firstLineChars="0"/>
              <w:jc w:val="center"/>
            </w:pPr>
            <w:r>
              <w:t>知识库与检索问答</w:t>
            </w:r>
          </w:p>
        </w:tc>
      </w:tr>
      <w:tr w14:paraId="7BB1BA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902" w:hRule="atLeast"/>
          <w:jc w:val="center"/>
        </w:trPr>
        <w:tc>
          <w:tcPr>
            <w:tcW w:w="1200" w:type="dxa"/>
            <w:tcBorders>
              <w:top w:val="nil"/>
              <w:left w:val="nil"/>
              <w:bottom w:val="nil"/>
              <w:right w:val="nil"/>
            </w:tcBorders>
            <w:vAlign w:val="center"/>
          </w:tcPr>
          <w:p w14:paraId="244061C4">
            <w:pPr>
              <w:bidi w:val="0"/>
              <w:ind w:left="0" w:leftChars="0" w:firstLine="0" w:firstLineChars="0"/>
              <w:jc w:val="center"/>
            </w:pPr>
            <w:r>
              <w:t>操作预览</w:t>
            </w:r>
          </w:p>
        </w:tc>
        <w:tc>
          <w:tcPr>
            <w:tcW w:w="2845" w:type="dxa"/>
            <w:tcBorders>
              <w:top w:val="nil"/>
              <w:left w:val="nil"/>
              <w:bottom w:val="nil"/>
              <w:right w:val="nil"/>
            </w:tcBorders>
            <w:vAlign w:val="center"/>
          </w:tcPr>
          <w:p w14:paraId="069D0E28">
            <w:pPr>
              <w:bidi w:val="0"/>
              <w:ind w:left="0" w:leftChars="0" w:firstLine="0" w:firstLineChars="0"/>
              <w:jc w:val="center"/>
            </w:pPr>
            <w:r>
              <w:t>扫描 10mm×10mm 区域</w:t>
            </w:r>
          </w:p>
        </w:tc>
        <w:tc>
          <w:tcPr>
            <w:tcW w:w="2307" w:type="dxa"/>
            <w:tcBorders>
              <w:top w:val="nil"/>
              <w:left w:val="nil"/>
              <w:bottom w:val="nil"/>
              <w:right w:val="nil"/>
            </w:tcBorders>
            <w:vAlign w:val="center"/>
          </w:tcPr>
          <w:p w14:paraId="362325D4">
            <w:pPr>
              <w:bidi w:val="0"/>
              <w:ind w:left="0" w:leftChars="0" w:firstLine="0" w:firstLineChars="0"/>
              <w:jc w:val="center"/>
            </w:pPr>
            <w:r>
              <w:t>结构化命令与缺失项提示</w:t>
            </w:r>
          </w:p>
        </w:tc>
        <w:tc>
          <w:tcPr>
            <w:tcW w:w="2170" w:type="dxa"/>
            <w:tcBorders>
              <w:top w:val="nil"/>
              <w:left w:val="nil"/>
              <w:bottom w:val="nil"/>
              <w:right w:val="nil"/>
            </w:tcBorders>
            <w:vAlign w:val="center"/>
          </w:tcPr>
          <w:p w14:paraId="2CDD04F7">
            <w:pPr>
              <w:bidi w:val="0"/>
              <w:ind w:left="0" w:leftChars="0" w:firstLine="0" w:firstLineChars="0"/>
              <w:jc w:val="center"/>
            </w:pPr>
            <w:r>
              <w:t>意图识别与命令生成</w:t>
            </w:r>
          </w:p>
        </w:tc>
      </w:tr>
      <w:tr w14:paraId="14D06C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902" w:hRule="atLeast"/>
          <w:jc w:val="center"/>
        </w:trPr>
        <w:tc>
          <w:tcPr>
            <w:tcW w:w="1200" w:type="dxa"/>
            <w:tcBorders>
              <w:top w:val="nil"/>
              <w:left w:val="nil"/>
              <w:bottom w:val="nil"/>
              <w:right w:val="nil"/>
            </w:tcBorders>
            <w:vAlign w:val="center"/>
          </w:tcPr>
          <w:p w14:paraId="22548FAF">
            <w:pPr>
              <w:bidi w:val="0"/>
              <w:ind w:left="0" w:leftChars="0" w:firstLine="0" w:firstLineChars="0"/>
              <w:jc w:val="center"/>
            </w:pPr>
            <w:r>
              <w:t>结果解读</w:t>
            </w:r>
          </w:p>
        </w:tc>
        <w:tc>
          <w:tcPr>
            <w:tcW w:w="2845" w:type="dxa"/>
            <w:tcBorders>
              <w:top w:val="nil"/>
              <w:left w:val="nil"/>
              <w:bottom w:val="nil"/>
              <w:right w:val="nil"/>
            </w:tcBorders>
            <w:vAlign w:val="center"/>
          </w:tcPr>
          <w:p w14:paraId="61A6EC70">
            <w:pPr>
              <w:bidi w:val="0"/>
              <w:ind w:left="0" w:leftChars="0" w:firstLine="0" w:firstLineChars="0"/>
              <w:jc w:val="center"/>
            </w:pPr>
            <w:r>
              <w:t>这个缺陷严重吗</w:t>
            </w:r>
          </w:p>
        </w:tc>
        <w:tc>
          <w:tcPr>
            <w:tcW w:w="2307" w:type="dxa"/>
            <w:tcBorders>
              <w:top w:val="nil"/>
              <w:left w:val="nil"/>
              <w:bottom w:val="nil"/>
              <w:right w:val="nil"/>
            </w:tcBorders>
            <w:vAlign w:val="center"/>
          </w:tcPr>
          <w:p w14:paraId="521D28A8">
            <w:pPr>
              <w:bidi w:val="0"/>
              <w:ind w:left="0" w:leftChars="0" w:firstLine="0" w:firstLineChars="0"/>
              <w:jc w:val="center"/>
            </w:pPr>
            <w:r>
              <w:t>严重度、依据和建议</w:t>
            </w:r>
          </w:p>
        </w:tc>
        <w:tc>
          <w:tcPr>
            <w:tcW w:w="2170" w:type="dxa"/>
            <w:tcBorders>
              <w:top w:val="nil"/>
              <w:left w:val="nil"/>
              <w:bottom w:val="nil"/>
              <w:right w:val="nil"/>
            </w:tcBorders>
            <w:vAlign w:val="center"/>
          </w:tcPr>
          <w:p w14:paraId="36465643">
            <w:pPr>
              <w:bidi w:val="0"/>
              <w:ind w:left="0" w:leftChars="0" w:firstLine="0" w:firstLineChars="0"/>
              <w:jc w:val="center"/>
            </w:pPr>
            <w:r>
              <w:t>结果解析与解释链路</w:t>
            </w:r>
          </w:p>
        </w:tc>
      </w:tr>
      <w:tr w14:paraId="4A19E6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902" w:hRule="atLeast"/>
          <w:jc w:val="center"/>
        </w:trPr>
        <w:tc>
          <w:tcPr>
            <w:tcW w:w="1200" w:type="dxa"/>
            <w:tcBorders>
              <w:top w:val="nil"/>
              <w:left w:val="nil"/>
              <w:bottom w:val="nil"/>
              <w:right w:val="nil"/>
            </w:tcBorders>
            <w:vAlign w:val="center"/>
          </w:tcPr>
          <w:p w14:paraId="1E2C3F21">
            <w:pPr>
              <w:bidi w:val="0"/>
              <w:ind w:left="0" w:leftChars="0" w:firstLine="0" w:firstLineChars="0"/>
              <w:jc w:val="center"/>
            </w:pPr>
            <w:r>
              <w:t>状态查询</w:t>
            </w:r>
          </w:p>
        </w:tc>
        <w:tc>
          <w:tcPr>
            <w:tcW w:w="2845" w:type="dxa"/>
            <w:tcBorders>
              <w:top w:val="nil"/>
              <w:left w:val="nil"/>
              <w:bottom w:val="nil"/>
              <w:right w:val="nil"/>
            </w:tcBorders>
            <w:vAlign w:val="center"/>
          </w:tcPr>
          <w:p w14:paraId="3A110E32">
            <w:pPr>
              <w:bidi w:val="0"/>
              <w:ind w:left="0" w:leftChars="0" w:firstLine="0" w:firstLineChars="0"/>
              <w:jc w:val="center"/>
            </w:pPr>
            <w:r>
              <w:t>当前检测状态是什么</w:t>
            </w:r>
          </w:p>
        </w:tc>
        <w:tc>
          <w:tcPr>
            <w:tcW w:w="2307" w:type="dxa"/>
            <w:tcBorders>
              <w:top w:val="nil"/>
              <w:left w:val="nil"/>
              <w:bottom w:val="nil"/>
              <w:right w:val="nil"/>
            </w:tcBorders>
            <w:vAlign w:val="center"/>
          </w:tcPr>
          <w:p w14:paraId="727949B9">
            <w:pPr>
              <w:bidi w:val="0"/>
              <w:ind w:left="0" w:leftChars="0" w:firstLine="0" w:firstLineChars="0"/>
              <w:jc w:val="center"/>
            </w:pPr>
            <w:r>
              <w:t>运行时摘要与最近结果</w:t>
            </w:r>
          </w:p>
        </w:tc>
        <w:tc>
          <w:tcPr>
            <w:tcW w:w="2170" w:type="dxa"/>
            <w:tcBorders>
              <w:top w:val="nil"/>
              <w:left w:val="nil"/>
              <w:bottom w:val="nil"/>
              <w:right w:val="nil"/>
            </w:tcBorders>
            <w:vAlign w:val="center"/>
          </w:tcPr>
          <w:p w14:paraId="2B0B968D">
            <w:pPr>
              <w:bidi w:val="0"/>
              <w:ind w:left="0" w:leftChars="0" w:firstLine="0" w:firstLineChars="0"/>
              <w:jc w:val="center"/>
            </w:pPr>
            <w:r>
              <w:t>DAC-3D 适配模块</w:t>
            </w:r>
          </w:p>
        </w:tc>
      </w:tr>
      <w:tr w14:paraId="14DD75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902" w:hRule="atLeast"/>
          <w:jc w:val="center"/>
        </w:trPr>
        <w:tc>
          <w:tcPr>
            <w:tcW w:w="1200" w:type="dxa"/>
            <w:tcBorders>
              <w:top w:val="nil"/>
              <w:left w:val="nil"/>
              <w:bottom w:val="single" w:color="000000" w:sz="12" w:space="0"/>
              <w:right w:val="nil"/>
            </w:tcBorders>
            <w:vAlign w:val="center"/>
          </w:tcPr>
          <w:p w14:paraId="34E1FEA0">
            <w:pPr>
              <w:bidi w:val="0"/>
              <w:ind w:left="0" w:leftChars="0" w:firstLine="0" w:firstLineChars="0"/>
              <w:jc w:val="center"/>
            </w:pPr>
            <w:r>
              <w:t>运维管理</w:t>
            </w:r>
          </w:p>
        </w:tc>
        <w:tc>
          <w:tcPr>
            <w:tcW w:w="2845" w:type="dxa"/>
            <w:tcBorders>
              <w:top w:val="nil"/>
              <w:left w:val="nil"/>
              <w:bottom w:val="single" w:color="000000" w:sz="12" w:space="0"/>
              <w:right w:val="nil"/>
            </w:tcBorders>
            <w:vAlign w:val="center"/>
          </w:tcPr>
          <w:p w14:paraId="2BFCB3A2">
            <w:pPr>
              <w:bidi w:val="0"/>
              <w:ind w:left="0" w:leftChars="0" w:firstLine="0" w:firstLineChars="0"/>
              <w:jc w:val="center"/>
            </w:pPr>
            <w:r>
              <w:t>上传资料并重建知识库</w:t>
            </w:r>
          </w:p>
        </w:tc>
        <w:tc>
          <w:tcPr>
            <w:tcW w:w="2307" w:type="dxa"/>
            <w:tcBorders>
              <w:top w:val="nil"/>
              <w:left w:val="nil"/>
              <w:bottom w:val="single" w:color="000000" w:sz="12" w:space="0"/>
              <w:right w:val="nil"/>
            </w:tcBorders>
            <w:vAlign w:val="center"/>
          </w:tcPr>
          <w:p w14:paraId="7C91D1C6">
            <w:pPr>
              <w:bidi w:val="0"/>
              <w:ind w:left="0" w:leftChars="0" w:firstLine="0" w:firstLineChars="0"/>
              <w:jc w:val="center"/>
            </w:pPr>
            <w:r>
              <w:t>重建状态和统计信息</w:t>
            </w:r>
          </w:p>
        </w:tc>
        <w:tc>
          <w:tcPr>
            <w:tcW w:w="2170" w:type="dxa"/>
            <w:tcBorders>
              <w:top w:val="nil"/>
              <w:left w:val="nil"/>
              <w:bottom w:val="single" w:color="000000" w:sz="12" w:space="0"/>
              <w:right w:val="nil"/>
            </w:tcBorders>
            <w:vAlign w:val="center"/>
          </w:tcPr>
          <w:p w14:paraId="4B321214">
            <w:pPr>
              <w:bidi w:val="0"/>
              <w:ind w:left="0" w:leftChars="0" w:firstLine="0" w:firstLineChars="0"/>
              <w:jc w:val="center"/>
            </w:pPr>
            <w:r>
              <w:t>知识库管理接口</w:t>
            </w:r>
          </w:p>
        </w:tc>
      </w:tr>
    </w:tbl>
    <w:p w14:paraId="4E2B9F58">
      <w:pPr>
        <w:bidi w:val="0"/>
      </w:pPr>
      <w:r>
        <w:t>除了功能需求之外，DAC-3D 场景对系统还有一些比较明显的非功能要求。系统在命令生成和结果判断这些场景里，不能对没有给出的关键参数随意补全，也不能在依据不足时直接给出带风险的判断；问答、指导和解释内容也要尽量和知识片段、结构化字段或者规则依据对应起来，方便用户后面继续核对。再往后看，知识文档、设备接口和界面形式都可能继续变化，所以系统设计本身也得留出调整和扩展空间。综合来看，DAC-3D 场景下的需求带有比较明显的知识约束、任务分流、结构化输出和持续扩展特点，这也决定了后面系统设计不能只靠一条自由问答链路来完成。</w:t>
      </w:r>
    </w:p>
    <w:p w14:paraId="59A16B92">
      <w:pPr>
        <w:pStyle w:val="3"/>
        <w:bidi w:val="0"/>
      </w:pPr>
      <w:bookmarkStart w:id="10" w:name="_Toc16363"/>
      <w:r>
        <w:t>2.2 大语言模型与检索增强生成技术</w:t>
      </w:r>
      <w:bookmarkEnd w:id="10"/>
    </w:p>
    <w:p w14:paraId="4DEFAB5E">
      <w:pPr>
        <w:bidi w:val="0"/>
        <w:rPr>
          <w:rFonts w:hint="eastAsia"/>
        </w:rPr>
      </w:pPr>
      <w:r>
        <w:t>大语言模型会被用到本文系统里，主要还是因为它在自然语言理解和文本组织方面表现比较强，处理用户表达不规范、问题不完整、说法不标准这类情况时，会比纯规则方式更灵活一些。对 DAC-3D 这样的专业软件来说，用户在实际提问时，往往不会严格按照字段名或者标准术语来表达自己的意思。比如在参数问答里，用户通常只是问</w:t>
      </w:r>
      <w:r>
        <w:rPr>
          <w:rFonts w:hint="eastAsia"/>
          <w:lang w:eastAsia="zh-CN"/>
        </w:rPr>
        <w:t>“</w:t>
      </w:r>
      <w:r>
        <w:t>这个参数是什么意思</w:t>
      </w:r>
      <w:r>
        <w:rPr>
          <w:rFonts w:hint="eastAsia"/>
          <w:lang w:eastAsia="zh-CN"/>
        </w:rPr>
        <w:t>”</w:t>
      </w:r>
      <w:r>
        <w:t>或者</w:t>
      </w:r>
      <w:r>
        <w:rPr>
          <w:rFonts w:hint="eastAsia"/>
          <w:lang w:eastAsia="zh-CN"/>
        </w:rPr>
        <w:t>“</w:t>
      </w:r>
      <w:r>
        <w:t>这个模式有什么区别</w:t>
      </w:r>
      <w:r>
        <w:rPr>
          <w:rFonts w:hint="eastAsia"/>
          <w:lang w:eastAsia="zh-CN"/>
        </w:rPr>
        <w:t>”</w:t>
      </w:r>
      <w:r>
        <w:t>；在结果解释里，用户更可能直接问</w:t>
      </w:r>
      <w:r>
        <w:rPr>
          <w:rFonts w:hint="eastAsia"/>
          <w:lang w:eastAsia="zh-CN"/>
        </w:rPr>
        <w:t>“</w:t>
      </w:r>
      <w:r>
        <w:t>这个缺陷严不严重</w:t>
      </w:r>
      <w:r>
        <w:rPr>
          <w:rFonts w:hint="eastAsia"/>
          <w:lang w:eastAsia="zh-CN"/>
        </w:rPr>
        <w:t>”</w:t>
      </w:r>
      <w:r>
        <w:t>，而不会先把完整字段都说出来。要是这些输入全部交给规则系统去处理，规则会写得比较多，维护起来也会更麻烦，所以本文把大语言模型放在中间层来使用，让它先把用户自然语言请求整理成系统后面还能继续处理的内容。</w:t>
      </w:r>
    </w:p>
    <w:p w14:paraId="4B12B9B1">
      <w:pPr>
        <w:bidi w:val="0"/>
        <w:rPr>
          <w:rFonts w:hint="eastAsia"/>
        </w:rPr>
      </w:pPr>
      <w:r>
        <w:t>不过，本文并没有把大语言模型当成一个可以单独解决所有问题的部分，对 DAC-3D 这种专业场景来说，如果没有知识约束，模型虽然能生成比较完整的回答，但也容易出现事实不够准确、内容扩展过头、或者回答依据不清楚的问题。参数说明、操作指导和结果判断这些任务都带有比比比较强的专业性，系统输出如果脱离手册、规则和结构化结果，就可能影响用户理解和判断。基于这个原因，本文没有让模型直接自由回答，而是把检索增强生成方式一起放进来使用。</w:t>
      </w:r>
    </w:p>
    <w:p w14:paraId="2572FF51">
      <w:pPr>
        <w:bidi w:val="0"/>
        <w:rPr>
          <w:rFonts w:hint="eastAsia"/>
        </w:rPr>
      </w:pPr>
      <w:r>
        <w:t>检索增强生成的基本思路并不复杂，就是先把领域资料整理成可以检索的知识库，等用户发起请求以后，系统先找相关片段，再把检索结果、用户问题和任务提示一起送给模型生成回答，本文知识库里的资料，主要有DAC-3D手册、参数说明、常见问题和缺陷说明等内容，经过切分、向量化和索引之后，就形成了可检索的文档集合</w:t>
      </w:r>
      <w:r>
        <w:rPr>
          <w:vertAlign w:val="superscript"/>
        </w:rPr>
        <w:fldChar w:fldCharType="begin"/>
      </w:r>
      <w:r>
        <w:rPr>
          <w:vertAlign w:val="superscript"/>
        </w:rPr>
        <w:instrText xml:space="preserve"> REF _Ref5592 \r \h </w:instrText>
      </w:r>
      <w:r>
        <w:rPr>
          <w:vertAlign w:val="superscript"/>
        </w:rPr>
        <w:fldChar w:fldCharType="separate"/>
      </w:r>
      <w:r>
        <w:rPr>
          <w:vertAlign w:val="superscript"/>
        </w:rPr>
        <w:t>[11]</w:t>
      </w:r>
      <w:r>
        <w:rPr>
          <w:vertAlign w:val="superscript"/>
        </w:rPr>
        <w:fldChar w:fldCharType="end"/>
      </w:r>
      <w:r>
        <w:rPr>
          <w:rFonts w:hint="default"/>
          <w:vertAlign w:val="superscript"/>
          <w:lang w:val="en-US"/>
        </w:rPr>
        <w:fldChar w:fldCharType="begin"/>
      </w:r>
      <w:r>
        <w:rPr>
          <w:rFonts w:hint="default"/>
          <w:vertAlign w:val="superscript"/>
          <w:lang w:val="en-US"/>
        </w:rPr>
        <w:instrText xml:space="preserve"> REF _Ref5612 \r \h </w:instrText>
      </w:r>
      <w:r>
        <w:rPr>
          <w:rFonts w:hint="default"/>
          <w:vertAlign w:val="superscript"/>
          <w:lang w:val="en-US"/>
        </w:rPr>
        <w:fldChar w:fldCharType="separate"/>
      </w:r>
      <w:r>
        <w:rPr>
          <w:rFonts w:hint="default"/>
          <w:vertAlign w:val="superscript"/>
          <w:lang w:val="en-US"/>
        </w:rPr>
        <w:t>[12]</w:t>
      </w:r>
      <w:r>
        <w:rPr>
          <w:rFonts w:hint="default"/>
          <w:vertAlign w:val="superscript"/>
          <w:lang w:val="en-US"/>
        </w:rPr>
        <w:fldChar w:fldCharType="end"/>
      </w:r>
      <w:r>
        <w:t>，这样做以后，模型输出就不再只是依赖自身记忆，而是更多建立在已经找到的资料片段上。</w:t>
      </w:r>
    </w:p>
    <w:p w14:paraId="3FC6873E">
      <w:pPr>
        <w:bidi w:val="0"/>
        <w:rPr>
          <w:rFonts w:hint="eastAsia"/>
        </w:rPr>
      </w:pPr>
      <w:r>
        <w:t>对本文系统来说，这样处理有几方面比较直接的作用，回答内容和现有资料更容易保持一致，知识补充时也不需要反复训练模型，前端还可以把来源一起展示出来，方便用户继续核对。也正因为这样，本文把参数问答、操作指导和结果解释几类任务尽量放到</w:t>
      </w:r>
      <w:r>
        <w:rPr>
          <w:rFonts w:hint="eastAsia"/>
          <w:lang w:eastAsia="zh-CN"/>
        </w:rPr>
        <w:t>“</w:t>
      </w:r>
      <w:r>
        <w:t>检索结果 + 任务提示 + 模型生成</w:t>
      </w:r>
      <w:r>
        <w:rPr>
          <w:rFonts w:hint="eastAsia"/>
          <w:lang w:eastAsia="zh-CN"/>
        </w:rPr>
        <w:t>”</w:t>
      </w:r>
      <w:r>
        <w:t>的处理模式中，让不同任务在知识约束这一层上保持基本一致。</w:t>
      </w:r>
    </w:p>
    <w:p w14:paraId="5F1FE16A">
      <w:pPr>
        <w:bidi w:val="0"/>
      </w:pPr>
      <w:r>
        <w:t xml:space="preserve">结合现在这个原型完成情况，系统在模型调用上同时保留本地离线回退和外部 API 调用两种路径。为保证毕业设计阶段的稳定开发和验证，项目给出了 mock provider 和 </w:t>
      </w:r>
      <w:r>
        <w:rPr>
          <w:rFonts w:hint="eastAsia"/>
          <w:lang w:val="en-US" w:eastAsia="zh-CN"/>
        </w:rPr>
        <w:t>open ai</w:t>
      </w:r>
      <w:r>
        <w:t xml:space="preserve"> 两种完成方式。前者主要服务本地测试、自动化验证以及无网络条件下的原型开发，后者则用于后续接入真实大语言模型服务。这种设计使系统既能够在当前条件下稳定运行，也为后续真实模型接入保留扩展空间，这样看，本文在此采用的技术路线不是单纯追求模型能力本身，而是更强调知识约束、系统可用性与原型完成之间的平衡。</w:t>
      </w:r>
    </w:p>
    <w:p w14:paraId="4D609F74">
      <w:pPr>
        <w:pStyle w:val="3"/>
      </w:pPr>
      <w:bookmarkStart w:id="11" w:name="_Toc11391"/>
      <w:r>
        <w:t>2.3 意图识别与结构化命令生成</w:t>
      </w:r>
      <w:bookmarkEnd w:id="11"/>
    </w:p>
    <w:p w14:paraId="0F854326">
      <w:pPr>
        <w:bidi w:val="0"/>
        <w:rPr>
          <w:rFonts w:hint="eastAsia"/>
        </w:rPr>
      </w:pPr>
      <w:r>
        <w:t>在 DAC-3D 智能交互助手里，用户输入不能全部按普通问答去处理。系统一旦把所有内容都当成简单的自然语言问答，后面的执行链路就会变得不容易控制，尤其是在操作请求和结果解释这两类场景里，单纯返回一段自然语言，并不能真正满足软件使用要求。所以，系统需要先判断用户当前到底是在问参数、想执行操作、想解释结果、想获取建议，还是只想查看当前状态，只有把任务类型先分清楚，后面模块才能走到合适的处理路径里。</w:t>
      </w:r>
    </w:p>
    <w:p w14:paraId="5784F7E6">
      <w:pPr>
        <w:bidi w:val="0"/>
        <w:rPr>
          <w:rFonts w:hint="eastAsia"/>
        </w:rPr>
      </w:pPr>
      <w:r>
        <w:t>基于这个考虑，本文把用户输入划分成query、operation、interpretation、guidance和status五类意图。query主要对应参数和流程问答，operation对应扫描操作请求，interpretation对应检测结果解读，guidance对应操作建议，status对应运行状态查询，这样的划分不是为了把标签做得很细，而是为了让不同请求进入不同处理链路。比如</w:t>
      </w:r>
      <w:r>
        <w:rPr>
          <w:rFonts w:hint="eastAsia"/>
          <w:lang w:eastAsia="zh-CN"/>
        </w:rPr>
        <w:t>“</w:t>
      </w:r>
      <w:r>
        <w:t>扫描25mm×25mm区域</w:t>
      </w:r>
      <w:r>
        <w:rPr>
          <w:rFonts w:hint="eastAsia"/>
          <w:lang w:eastAsia="zh-CN"/>
        </w:rPr>
        <w:t>”</w:t>
      </w:r>
      <w:r>
        <w:t>和</w:t>
      </w:r>
      <w:r>
        <w:rPr>
          <w:rFonts w:hint="eastAsia"/>
          <w:lang w:eastAsia="zh-CN"/>
        </w:rPr>
        <w:t>“</w:t>
      </w:r>
      <w:r>
        <w:t>25mm×25mm区域是什么意思</w:t>
      </w:r>
      <w:r>
        <w:rPr>
          <w:rFonts w:hint="eastAsia"/>
          <w:lang w:eastAsia="zh-CN"/>
        </w:rPr>
        <w:t>”</w:t>
      </w:r>
      <w:r>
        <w:t>这两句话，表面上都带有相近的数字表达，但前者本质上是操作请求，后者更接近参数或流程问答，如果系统不先把意图分开，后面的处理就很容易出现偏差。</w:t>
      </w:r>
    </w:p>
    <w:p w14:paraId="45C4163C">
      <w:pPr>
        <w:bidi w:val="0"/>
        <w:rPr>
          <w:rFonts w:hint="eastAsia"/>
        </w:rPr>
      </w:pPr>
      <w:r>
        <w:t>在这些意图里，操作类请求对系统的约束更强，所以结构化命令生成在本文里就显得比较关键。工业软件中的很多参数都有明确范围和使用条件，不能因为用户说了一句自然语言，系统就直接把它当成可执行操作，本文采用的处理方式是先做规则匹配和语义解析，再从输入中抽取扫描区域、分辨率、区域位置和扫描模式这些关键字段，之后返回结构化命令预览，而不是直接执行，这样做虽然多了一步中间处理，但更符合工业软件对安全性和可控性的基本要求。</w:t>
      </w:r>
    </w:p>
    <w:p w14:paraId="5B180CD2">
      <w:pPr>
        <w:bidi w:val="0"/>
        <w:rPr>
          <w:rFonts w:hint="eastAsia"/>
        </w:rPr>
      </w:pPr>
      <w:r>
        <w:t>例如，用户输入</w:t>
      </w:r>
      <w:r>
        <w:rPr>
          <w:rFonts w:hint="eastAsia"/>
          <w:lang w:eastAsia="zh-CN"/>
        </w:rPr>
        <w:t>“</w:t>
      </w:r>
      <w:r>
        <w:t>我想扫描一个25mm×25mm的楔形滤光片，步长10微米</w:t>
      </w:r>
      <w:r>
        <w:rPr>
          <w:rFonts w:hint="eastAsia"/>
          <w:lang w:eastAsia="zh-CN"/>
        </w:rPr>
        <w:t>”</w:t>
      </w:r>
      <w:r>
        <w:t>时，系统会继续抽取扫描区域和步长信息，整理成结构化对象结果；如果用户只说</w:t>
      </w:r>
      <w:r>
        <w:rPr>
          <w:rFonts w:hint="eastAsia"/>
          <w:lang w:eastAsia="zh-CN"/>
        </w:rPr>
        <w:t>“</w:t>
      </w:r>
      <w:r>
        <w:t>开始扫描</w:t>
      </w:r>
      <w:r>
        <w:rPr>
          <w:rFonts w:hint="eastAsia"/>
          <w:lang w:eastAsia="zh-CN"/>
        </w:rPr>
        <w:t>”</w:t>
      </w:r>
      <w:r>
        <w:t>，但没有给出区域尺寸、分辨率或模式信息，系统就不会自己补全这些关键参数，而是返回澄清提示，让用户继续补充，这样一来，系统输出就不只是看起来能理解，而是已经能够进入后续受控处理链路，并且在关键信息不完整时及时停下来，而不是继续往下执行。</w:t>
      </w:r>
    </w:p>
    <w:p w14:paraId="74E0BEB6">
      <w:pPr>
        <w:bidi w:val="0"/>
      </w:pPr>
      <w:r>
        <w:t>结构化命令生成还有一个比较直接的作用，就是方便前后端配合和后续运行时接入。自然语言说明更适合用户阅读，结构化对象结果则更适合程序校验、界面展示和后续提交处理，本文在命令链路里同时保留结构化字段和YAML文本预览，目的就是把这两种使用方式兼顾起来，这样处理以后，前端可以把关键参数更清楚地展示出来，后面如果继续接入真实DAC-3D运行时，结构化对象结果也能更自然地转交给适配层处理，所以这一模块并不只是把一句话拆成几个字段，而是在让系统从单纯问答继续走向受约束的任务处理。</w:t>
      </w:r>
    </w:p>
    <w:p w14:paraId="3F5B2473">
      <w:pPr>
        <w:pStyle w:val="3"/>
      </w:pPr>
      <w:bookmarkStart w:id="12" w:name="_Toc17595"/>
      <w:r>
        <w:t>2.4 DAC-3D 适配与结果解析技术</w:t>
      </w:r>
      <w:bookmarkEnd w:id="12"/>
    </w:p>
    <w:p w14:paraId="5955C557">
      <w:pPr>
        <w:bidi w:val="0"/>
        <w:ind w:firstLine="480"/>
        <w:rPr>
          <w:rFonts w:hint="eastAsia" w:eastAsia="宋体"/>
        </w:rPr>
      </w:pPr>
      <w:r>
        <w:t>为了避免界面层和问答链路直接依靠底层设备协议，本文把 DAC-3D 的访问边界单独放到了适配模块里，当前系统同时支持 mock runtime 和基于状态文件桥接的主系统状态读取，前一种方式主要用来本地演示和测试，后一种方式则用于读取 DAC-3D 主窗口在开始检测、点位结果更新、检测完成或者停止时写出的 JSON 状态文件。这样处理以后，前端不需要直接面对底层通信细节，问答和解释链路也不需要去读取运行过程原始字段，系统整体层次会更清楚一些。</w:t>
      </w:r>
    </w:p>
    <w:p w14:paraId="192BF019">
      <w:pPr>
        <w:bidi w:val="0"/>
        <w:ind w:firstLine="480"/>
        <w:rPr>
          <w:rFonts w:hint="eastAsia" w:eastAsia="宋体"/>
        </w:rPr>
      </w:pPr>
      <w:r>
        <w:t>把DAC-3D适配层单独拆出来，主要是因为界面展示、问答逻辑和设备通信不适合混在一起。前端如果直接依赖底层协议，后面只要设备通信方式有变化，整个系统都要跟着调整；问答模块如果直接读取设备返回字段，代码边界也会变得比较乱。为避免这种情况，本文把DAC-3D的访问能力集中到统一适配模块中，让外部只通过稳定接口获取状态、提交命令和读取结果，当前即使还没有进入完整联机阶段，系统也已经能够通过状态文件桥接读取主系统的实时状态，这样后面继续集成时，重复改动也会少一些。</w:t>
      </w:r>
    </w:p>
    <w:p w14:paraId="0DC358C2">
      <w:pPr>
        <w:bidi w:val="0"/>
        <w:ind w:firstLine="480"/>
        <w:rPr>
          <w:rFonts w:hint="eastAsia" w:eastAsia="宋体"/>
        </w:rPr>
      </w:pPr>
      <w:r>
        <w:t>状态文件桥接这一做法，当前已经是本文原型中的本地真实接入方案。具体来说，由DAC-3D主窗口在开始检测、每个点位结果更新、检测完成或者停止时写出JSON状态文件，助手侧在启动时或者收到状态查询请求时读取该文件，并把它作为实时状态来源。这个办法不需要额外开放网络端口，对原有检测算法的侵入也比较小，所以在原型阶段更容易落地，也更方便保持本地运行的稳定性。</w:t>
      </w:r>
    </w:p>
    <w:p w14:paraId="04BA05CA">
      <w:pPr>
        <w:bidi w:val="0"/>
        <w:ind w:firstLine="480"/>
        <w:rPr>
          <w:rFonts w:hint="eastAsia" w:eastAsia="宋体"/>
        </w:rPr>
      </w:pPr>
      <w:r>
        <w:t>在结果解释这一部分，系统不会把原始结果直接返回给用户。原始检测结果里通常会有深度值、长度值、位置坐标、规则编号和状态字典等内容，这些数据对程序处理来说是有用的，但对普通操作人员来说并不直观，也不方便直接做判断。所以本文采用的做法是先通过结果解析模块把原始结果整理成统一字段，包括缺陷类型、严重度、位置、测量值、阈值说明和判定原因等内容，然后再结合缺陷规则文档生成解释文本，这样处理之后，系统就能够把</w:t>
      </w:r>
      <w:r>
        <w:rPr>
          <w:rFonts w:hint="eastAsia"/>
          <w:lang w:eastAsia="zh-CN"/>
        </w:rPr>
        <w:t>“</w:t>
      </w:r>
      <w:r>
        <w:t>原始结果是什么</w:t>
      </w:r>
      <w:r>
        <w:rPr>
          <w:rFonts w:hint="eastAsia"/>
          <w:lang w:eastAsia="zh-CN"/>
        </w:rPr>
        <w:t>”“</w:t>
      </w:r>
      <w:r>
        <w:t>规则怎么判</w:t>
      </w:r>
      <w:r>
        <w:rPr>
          <w:rFonts w:hint="eastAsia"/>
          <w:lang w:eastAsia="zh-CN"/>
        </w:rPr>
        <w:t>”“</w:t>
      </w:r>
      <w:r>
        <w:t>最后怎么说明</w:t>
      </w:r>
      <w:r>
        <w:rPr>
          <w:rFonts w:hint="eastAsia"/>
          <w:lang w:eastAsia="zh-CN"/>
        </w:rPr>
        <w:t>”</w:t>
      </w:r>
      <w:r>
        <w:t>分成几个比较清楚的层次。</w:t>
      </w:r>
    </w:p>
    <w:p w14:paraId="3897009B">
      <w:pPr>
        <w:bidi w:val="0"/>
        <w:ind w:firstLine="480"/>
        <w:rPr>
          <w:rFonts w:hint="eastAsia" w:eastAsia="宋体"/>
        </w:rPr>
      </w:pPr>
      <w:r>
        <w:t>以现在这个原型中的划痕缺陷为例，系统会依据深度和长度等阈值给出low、medium和high三级严重度判定，并保留触发这一结论的主要字段。和直接生成整段文本相比，这种先解析、再解释的做法更适合工业检测场景，因为它先把结果结构稳定下来，然后再围绕这些字段组织语言说明，这样解释内容和原始字段之间更不容易出现不一致，也就是说，本文没有采用模型直接读取结果再自由生成解释的方式，而是采用先适配、后解析、再解释的分层链路。</w:t>
      </w:r>
    </w:p>
    <w:p w14:paraId="7411322D">
      <w:pPr>
        <w:bidi w:val="0"/>
      </w:pPr>
      <w:r>
        <w:t>这种分层方式和软件工程里常见的组织思路也是一致的。适配层主要处理通信问题，解析层主要处理数据结构问题，解释层则主要处理用户表达问题。三者分开以后，不仅更方便分别测试，后面替换起来也更容易一些。比如真实DAC-3D SDK接入时，主要改动会落在适配层；缺陷规则如果后面发生变化，主要改动会落在解析逻辑；前端界面要是调整，前两层通常不用跟着大改。正因为有这种拆分，本文完成的就不只是一个功能演示，而是一套还能继续扩展的软件原型。</w:t>
      </w:r>
    </w:p>
    <w:p w14:paraId="35D66CC3">
      <w:pPr>
        <w:bidi w:val="0"/>
      </w:pPr>
      <w:r>
        <w:t>本文采用前后端分离架构，不只是出于界面展示的考虑，更主要还是为了适应当前由 DAC-3D 主系统跳转到网页端助手界面的集成方式，并为后续更紧密的客户端集成预留空间。若将全部逻辑都放入单体界面中，后续无论是调整前端样式、接入新接口还是更换模型服务，都会相互牵连，现在这个原型中由 FastAPI 给出统一的接口，前端则由 React 和 Vite 负责展示，前后端之间通过比较清晰的数据协议做通信，这样界面层和业务层可以相对独立地推进。对毕业设计而言，这种做法也更能体现软件系统的层次关系，而不是把全部逻辑集中在单一文件中完成。</w:t>
      </w:r>
    </w:p>
    <w:p w14:paraId="431A54A9">
      <w:pPr>
        <w:bidi w:val="0"/>
        <w:rPr>
          <w:rFonts w:hint="eastAsia" w:eastAsia="宋体"/>
        </w:rPr>
      </w:pPr>
      <w:r>
        <w:t>就当前实现来说，后端主要给出 /api/chat、/api/chat/stream、/api/runtime 以及知识库管理相关接口，用于支持聊天问答、流式输出、状态查询和资料重建等能力；前端则以网页端对话界面作为主要入口，负责完成多轮消息展示、主题切换以及消息负载承载等基础交互能力</w:t>
      </w:r>
      <w:r>
        <w:rPr>
          <w:vertAlign w:val="superscript"/>
        </w:rPr>
        <w:fldChar w:fldCharType="begin"/>
      </w:r>
      <w:r>
        <w:rPr>
          <w:vertAlign w:val="superscript"/>
        </w:rPr>
        <w:instrText xml:space="preserve"> REF _Ref5119 \r \h </w:instrText>
      </w:r>
      <w:r>
        <w:rPr>
          <w:vertAlign w:val="superscript"/>
        </w:rPr>
        <w:fldChar w:fldCharType="separate"/>
      </w:r>
      <w:r>
        <w:rPr>
          <w:vertAlign w:val="superscript"/>
        </w:rPr>
        <w:t>[16]</w:t>
      </w:r>
      <w:r>
        <w:rPr>
          <w:vertAlign w:val="superscript"/>
        </w:rPr>
        <w:fldChar w:fldCharType="end"/>
      </w:r>
      <w:r>
        <w:t>。DAC-3D 主系统可通过入口按钮、菜单或跳转方式打开该网页界面，从而调用问答、命令预览、结果解释和状态查询等功能，这样设计之后，若后续需要调整界面风格，主要改动前端；若后续需要增加处理逻辑，则主要改动后端，不必每次都牵动整套程序。</w:t>
      </w:r>
    </w:p>
    <w:p w14:paraId="3A5A753C">
      <w:pPr>
        <w:bidi w:val="0"/>
        <w:ind w:firstLine="480"/>
        <w:rPr>
          <w:rFonts w:hint="eastAsia" w:eastAsia="宋体"/>
        </w:rPr>
      </w:pPr>
      <w:r>
        <w:t>在交互方式上，本文没有继续沿用传统表单式工业软件界面，而是采用对话窗口作为主入口，这样做并不意味着放弃结构化，而是把</w:t>
      </w:r>
      <w:r>
        <w:rPr>
          <w:rFonts w:hint="eastAsia"/>
          <w:lang w:eastAsia="zh-CN"/>
        </w:rPr>
        <w:t>“</w:t>
      </w:r>
      <w:r>
        <w:t>入口自然语言化、内部处理结构化</w:t>
      </w:r>
      <w:r>
        <w:rPr>
          <w:rFonts w:hint="eastAsia"/>
          <w:lang w:eastAsia="zh-CN"/>
        </w:rPr>
        <w:t>”</w:t>
      </w:r>
      <w:r>
        <w:t>结合起来。用户可以先用普通语言表达需求，系统再根据任务类型返回命令预览、来源依据、结构化结果和知识库状态。为了提高交互过程的可见性，前端还使用了流式输出方式，使回答能够按块逐步显示，这样既接近当前主流智能助手产品的交互习惯，也更有利于后续展示程序运行时和结果。</w:t>
      </w:r>
    </w:p>
    <w:p w14:paraId="3EAA34FC">
      <w:pPr>
        <w:bidi w:val="0"/>
        <w:ind w:firstLine="480"/>
        <w:rPr>
          <w:rFonts w:hint="eastAsia" w:eastAsia="宋体"/>
        </w:rPr>
      </w:pPr>
      <w:r>
        <w:t>同时，本文并没有把前端只当作文本显示窗口，而是尽量根据返回内容类型决定展示方式。普通回答进入聊天区域，来源依据、结构化命令和状态摘要则放在详情区域或设置区域展示，这样一来，用户在一轮交互中不仅能够看到系统回答的内容，还能够继续查看系统依据了哪些资料、提取了哪些字段以及当前运行状态如何，对 DAC-3D 这类软件而言，这种展示方式比单纯将所有内容堆叠在对话框中更容易阅读，也更接近实际辅助工具的使用方式。</w:t>
      </w:r>
    </w:p>
    <w:p w14:paraId="45D6B06C">
      <w:pPr>
        <w:bidi w:val="0"/>
        <w:ind w:firstLine="480"/>
        <w:rPr>
          <w:rFonts w:eastAsia="宋体"/>
        </w:rPr>
      </w:pPr>
      <w:r>
        <w:t>另外，当前项目还保留 Gradio 版本的兼容界面，用于快速调试和旧环境演示。虽然就最终工程形态来说，React 前端更适合后续展示与嵌入，但 Gradio 版本在原型开发阶段仍然具有现实作用，因为它便于快速验证聊天链路，也便于在前端环境不完整时继续完成基础功能测试。</w:t>
      </w:r>
    </w:p>
    <w:p w14:paraId="686EB8F3">
      <w:pPr>
        <w:pStyle w:val="3"/>
      </w:pPr>
      <w:bookmarkStart w:id="13" w:name="_Toc19600"/>
      <w:r>
        <w:t>2.6 本章小结</w:t>
      </w:r>
      <w:bookmarkEnd w:id="13"/>
    </w:p>
    <w:p w14:paraId="059B95FC">
      <w:pPr>
        <w:bidi w:val="0"/>
        <w:ind w:firstLine="480"/>
        <w:rPr>
          <w:rFonts w:hint="eastAsia" w:eastAsia="宋体"/>
        </w:rPr>
      </w:pPr>
      <w:r>
        <w:t>本章围绕 DAC-3D 智能交互助手原型的关键技术和场景需求展开分析，分别从需求分类、大语言模型与检索增强生成、意图识别与结构化命令生成、DAC-3D 适配与结果解析，以及前后端分离交互界面几个方面做了说明。通过本章分析能看出，本文的系统不是在原有检测软件旁边简单增加一个聊天入口，而是试图在知识约束、任务分流、结构化输出和运行时适配等多个层面形成相对完整的辅助交互能力。</w:t>
      </w:r>
    </w:p>
    <w:p w14:paraId="78A50921">
      <w:pPr>
        <w:bidi w:val="0"/>
        <w:ind w:firstLine="480"/>
        <w:rPr>
          <w:rFonts w:eastAsia="宋体"/>
        </w:rPr>
      </w:pPr>
      <w:r>
        <w:t>同时，本章的内容也继续说明，DAC-3D 场景下的系统完成难点并不在于单一模型能力，而在于如何将知识、规则、状态和界面组织成一套可运行、可验证、可扩展的任务型系统。下一章将在此基础上继续展开总体设计，说明系统架构、数据结构、功能流程和接口组织形式。</w:t>
      </w:r>
    </w:p>
    <w:p w14:paraId="18E83597">
      <w:pPr>
        <w:pStyle w:val="2"/>
      </w:pPr>
      <w:bookmarkStart w:id="14" w:name="_Toc17448"/>
      <w:r>
        <w:t>第三章 系统分析与总体设计</w:t>
      </w:r>
      <w:bookmarkEnd w:id="14"/>
    </w:p>
    <w:p w14:paraId="0B333D15">
      <w:pPr>
        <w:bidi w:val="0"/>
      </w:pPr>
      <w:r>
        <w:rPr>
          <w:rFonts w:hint="eastAsia"/>
        </w:rPr>
        <w:t>在前文完成需求分析和相关技术梳理的基础上，本文进一步围绕 DAC-3D 智能交互助手原型的系统结构、功能流程、数据组织和接口形式展开总体设计。本文在总体设计阶段将系统划分为若干相对独立但又能够协同工作的模块，使知识问答、操作预览、结果解释和状态查询等功能能够在统一框架下完成。</w:t>
      </w:r>
    </w:p>
    <w:p w14:paraId="469F8639">
      <w:pPr>
        <w:jc w:val="center"/>
        <w:rPr>
          <w:rFonts w:hint="eastAsia" w:eastAsia="宋体"/>
          <w:lang w:eastAsia="zh-CN"/>
        </w:rPr>
      </w:pPr>
    </w:p>
    <w:p w14:paraId="66E80247">
      <w:pPr>
        <w:jc w:val="center"/>
        <w:rPr>
          <w:rFonts w:hint="eastAsia" w:eastAsia="宋体"/>
          <w:lang w:eastAsia="zh-CN"/>
        </w:rPr>
      </w:pPr>
      <w:r>
        <w:rPr>
          <w:rFonts w:hint="eastAsia" w:eastAsia="宋体"/>
          <w:lang w:eastAsia="zh-CN"/>
        </w:rPr>
        <w:drawing>
          <wp:inline distT="0" distB="0" distL="114300" distR="114300">
            <wp:extent cx="5266690" cy="3511550"/>
            <wp:effectExtent l="0" t="0" r="3810" b="6350"/>
            <wp:docPr id="1" name="图片 1" descr="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系统总体架构图"/>
                    <pic:cNvPicPr>
                      <a:picLocks noChangeAspect="1"/>
                    </pic:cNvPicPr>
                  </pic:nvPicPr>
                  <pic:blipFill>
                    <a:blip r:embed="rId24"/>
                    <a:stretch>
                      <a:fillRect/>
                    </a:stretch>
                  </pic:blipFill>
                  <pic:spPr>
                    <a:xfrm>
                      <a:off x="0" y="0"/>
                      <a:ext cx="5266690" cy="3511550"/>
                    </a:xfrm>
                    <a:prstGeom prst="rect">
                      <a:avLst/>
                    </a:prstGeom>
                  </pic:spPr>
                </pic:pic>
              </a:graphicData>
            </a:graphic>
          </wp:inline>
        </w:drawing>
      </w:r>
    </w:p>
    <w:p w14:paraId="41678812">
      <w:pPr>
        <w:pStyle w:val="10"/>
        <w:jc w:val="center"/>
      </w:pPr>
      <w:r>
        <w:t>图3-1 系统总体架构图</w:t>
      </w:r>
    </w:p>
    <w:p w14:paraId="3882A819">
      <w:pPr>
        <w:pStyle w:val="10"/>
        <w:jc w:val="center"/>
      </w:pPr>
      <w:r>
        <w:t>表3-1 系统核心模块职责分工</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36"/>
        <w:gridCol w:w="2260"/>
        <w:gridCol w:w="2696"/>
        <w:gridCol w:w="2130"/>
      </w:tblGrid>
      <w:tr w14:paraId="4121B9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1436" w:type="dxa"/>
            <w:tcBorders>
              <w:top w:val="single" w:color="000000" w:sz="12" w:space="0"/>
              <w:left w:val="nil"/>
              <w:bottom w:val="single" w:color="000000" w:sz="8" w:space="0"/>
              <w:right w:val="nil"/>
            </w:tcBorders>
            <w:vAlign w:val="center"/>
          </w:tcPr>
          <w:p w14:paraId="63F7408B">
            <w:pPr>
              <w:ind w:left="0" w:leftChars="0" w:firstLine="0" w:firstLineChars="0"/>
              <w:jc w:val="center"/>
            </w:pPr>
            <w:r>
              <w:rPr>
                <w:b/>
              </w:rPr>
              <w:t>模块</w:t>
            </w:r>
          </w:p>
        </w:tc>
        <w:tc>
          <w:tcPr>
            <w:tcW w:w="2260" w:type="dxa"/>
            <w:tcBorders>
              <w:top w:val="single" w:color="000000" w:sz="12" w:space="0"/>
              <w:left w:val="nil"/>
              <w:bottom w:val="single" w:color="000000" w:sz="8" w:space="0"/>
              <w:right w:val="nil"/>
            </w:tcBorders>
            <w:vAlign w:val="center"/>
          </w:tcPr>
          <w:p w14:paraId="0E8BA83C">
            <w:pPr>
              <w:ind w:left="0" w:leftChars="0" w:firstLine="0" w:firstLineChars="0"/>
              <w:jc w:val="center"/>
            </w:pPr>
            <w:r>
              <w:rPr>
                <w:b/>
              </w:rPr>
              <w:t>输入</w:t>
            </w:r>
          </w:p>
        </w:tc>
        <w:tc>
          <w:tcPr>
            <w:tcW w:w="2696" w:type="dxa"/>
            <w:tcBorders>
              <w:top w:val="single" w:color="000000" w:sz="12" w:space="0"/>
              <w:left w:val="nil"/>
              <w:bottom w:val="single" w:color="000000" w:sz="8" w:space="0"/>
              <w:right w:val="nil"/>
            </w:tcBorders>
            <w:vAlign w:val="center"/>
          </w:tcPr>
          <w:p w14:paraId="64C3DDD1">
            <w:pPr>
              <w:ind w:left="0" w:leftChars="0" w:firstLine="0" w:firstLineChars="0"/>
              <w:jc w:val="center"/>
            </w:pPr>
            <w:r>
              <w:rPr>
                <w:b/>
              </w:rPr>
              <w:t>输出</w:t>
            </w:r>
          </w:p>
        </w:tc>
        <w:tc>
          <w:tcPr>
            <w:tcW w:w="2130" w:type="dxa"/>
            <w:tcBorders>
              <w:top w:val="single" w:color="000000" w:sz="12" w:space="0"/>
              <w:left w:val="nil"/>
              <w:bottom w:val="single" w:color="000000" w:sz="8" w:space="0"/>
              <w:right w:val="nil"/>
            </w:tcBorders>
            <w:vAlign w:val="center"/>
          </w:tcPr>
          <w:p w14:paraId="61A9B338">
            <w:pPr>
              <w:ind w:left="0" w:leftChars="0" w:firstLine="0" w:firstLineChars="0"/>
              <w:jc w:val="center"/>
            </w:pPr>
            <w:r>
              <w:rPr>
                <w:b/>
              </w:rPr>
              <w:t>主要职责</w:t>
            </w:r>
          </w:p>
        </w:tc>
      </w:tr>
      <w:tr w14:paraId="4A94B3F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1436" w:type="dxa"/>
            <w:tcBorders>
              <w:top w:val="nil"/>
              <w:left w:val="nil"/>
              <w:bottom w:val="nil"/>
              <w:right w:val="nil"/>
            </w:tcBorders>
            <w:vAlign w:val="center"/>
          </w:tcPr>
          <w:p w14:paraId="586DDA7C">
            <w:pPr>
              <w:bidi w:val="0"/>
              <w:ind w:left="0" w:leftChars="0" w:firstLine="0" w:firstLineChars="0"/>
              <w:jc w:val="center"/>
            </w:pPr>
            <w:r>
              <w:t>知识检索层</w:t>
            </w:r>
          </w:p>
        </w:tc>
        <w:tc>
          <w:tcPr>
            <w:tcW w:w="2260" w:type="dxa"/>
            <w:tcBorders>
              <w:top w:val="nil"/>
              <w:left w:val="nil"/>
              <w:bottom w:val="nil"/>
              <w:right w:val="nil"/>
            </w:tcBorders>
            <w:vAlign w:val="center"/>
          </w:tcPr>
          <w:p w14:paraId="07821440">
            <w:pPr>
              <w:bidi w:val="0"/>
              <w:ind w:left="0" w:leftChars="0" w:firstLine="0" w:firstLineChars="0"/>
              <w:jc w:val="center"/>
            </w:pPr>
            <w:r>
              <w:t>手册文档、用户问题</w:t>
            </w:r>
          </w:p>
        </w:tc>
        <w:tc>
          <w:tcPr>
            <w:tcW w:w="2696" w:type="dxa"/>
            <w:tcBorders>
              <w:top w:val="nil"/>
              <w:left w:val="nil"/>
              <w:bottom w:val="nil"/>
              <w:right w:val="nil"/>
            </w:tcBorders>
            <w:vAlign w:val="center"/>
          </w:tcPr>
          <w:p w14:paraId="37399E08">
            <w:pPr>
              <w:bidi w:val="0"/>
              <w:ind w:left="0" w:leftChars="0" w:firstLine="0" w:firstLineChars="0"/>
              <w:jc w:val="center"/>
            </w:pPr>
            <w:r>
              <w:t>证据片段</w:t>
            </w:r>
          </w:p>
        </w:tc>
        <w:tc>
          <w:tcPr>
            <w:tcW w:w="2130" w:type="dxa"/>
            <w:tcBorders>
              <w:top w:val="nil"/>
              <w:left w:val="nil"/>
              <w:bottom w:val="nil"/>
              <w:right w:val="nil"/>
            </w:tcBorders>
            <w:vAlign w:val="center"/>
          </w:tcPr>
          <w:p w14:paraId="436EA4E0">
            <w:pPr>
              <w:bidi w:val="0"/>
              <w:ind w:left="0" w:leftChars="0" w:firstLine="0" w:firstLineChars="0"/>
              <w:jc w:val="center"/>
            </w:pPr>
            <w:r>
              <w:t>完成知识库搭建与召回</w:t>
            </w:r>
          </w:p>
        </w:tc>
      </w:tr>
      <w:tr w14:paraId="012600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1436" w:type="dxa"/>
            <w:tcBorders>
              <w:top w:val="nil"/>
              <w:left w:val="nil"/>
              <w:bottom w:val="nil"/>
              <w:right w:val="nil"/>
            </w:tcBorders>
            <w:vAlign w:val="center"/>
          </w:tcPr>
          <w:p w14:paraId="5DA8332E">
            <w:pPr>
              <w:bidi w:val="0"/>
              <w:ind w:left="0" w:leftChars="0" w:firstLine="0" w:firstLineChars="0"/>
              <w:jc w:val="center"/>
            </w:pPr>
            <w:r>
              <w:t>任务处理层</w:t>
            </w:r>
          </w:p>
        </w:tc>
        <w:tc>
          <w:tcPr>
            <w:tcW w:w="2260" w:type="dxa"/>
            <w:tcBorders>
              <w:top w:val="nil"/>
              <w:left w:val="nil"/>
              <w:bottom w:val="nil"/>
              <w:right w:val="nil"/>
            </w:tcBorders>
            <w:vAlign w:val="center"/>
          </w:tcPr>
          <w:p w14:paraId="029EBD04">
            <w:pPr>
              <w:bidi w:val="0"/>
              <w:ind w:left="0" w:leftChars="0" w:firstLine="0" w:firstLineChars="0"/>
              <w:jc w:val="center"/>
            </w:pPr>
            <w:r>
              <w:t>自然语言请求</w:t>
            </w:r>
          </w:p>
        </w:tc>
        <w:tc>
          <w:tcPr>
            <w:tcW w:w="2696" w:type="dxa"/>
            <w:tcBorders>
              <w:top w:val="nil"/>
              <w:left w:val="nil"/>
              <w:bottom w:val="nil"/>
              <w:right w:val="nil"/>
            </w:tcBorders>
            <w:vAlign w:val="center"/>
          </w:tcPr>
          <w:p w14:paraId="3C8755DB">
            <w:pPr>
              <w:bidi w:val="0"/>
              <w:ind w:left="0" w:leftChars="0" w:firstLine="0" w:firstLineChars="0"/>
              <w:jc w:val="center"/>
            </w:pPr>
            <w:r>
              <w:t>意图标签、结构化命令</w:t>
            </w:r>
          </w:p>
        </w:tc>
        <w:tc>
          <w:tcPr>
            <w:tcW w:w="2130" w:type="dxa"/>
            <w:tcBorders>
              <w:top w:val="nil"/>
              <w:left w:val="nil"/>
              <w:bottom w:val="nil"/>
              <w:right w:val="nil"/>
            </w:tcBorders>
            <w:vAlign w:val="center"/>
          </w:tcPr>
          <w:p w14:paraId="0F4ED4B1">
            <w:pPr>
              <w:bidi w:val="0"/>
              <w:ind w:left="0" w:leftChars="0" w:firstLine="0" w:firstLineChars="0"/>
              <w:jc w:val="center"/>
            </w:pPr>
            <w:r>
              <w:t>识别任务并生成安全预览</w:t>
            </w:r>
          </w:p>
        </w:tc>
      </w:tr>
      <w:tr w14:paraId="56BA40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1436" w:type="dxa"/>
            <w:tcBorders>
              <w:top w:val="nil"/>
              <w:left w:val="nil"/>
              <w:bottom w:val="nil"/>
              <w:right w:val="nil"/>
            </w:tcBorders>
            <w:vAlign w:val="center"/>
          </w:tcPr>
          <w:p w14:paraId="6B903B1C">
            <w:pPr>
              <w:bidi w:val="0"/>
              <w:ind w:left="0" w:leftChars="0" w:firstLine="0" w:firstLineChars="0"/>
              <w:jc w:val="center"/>
            </w:pPr>
            <w:r>
              <w:t>适配解析层</w:t>
            </w:r>
          </w:p>
        </w:tc>
        <w:tc>
          <w:tcPr>
            <w:tcW w:w="2260" w:type="dxa"/>
            <w:tcBorders>
              <w:top w:val="nil"/>
              <w:left w:val="nil"/>
              <w:bottom w:val="nil"/>
              <w:right w:val="nil"/>
            </w:tcBorders>
            <w:vAlign w:val="center"/>
          </w:tcPr>
          <w:p w14:paraId="4BB172A4">
            <w:pPr>
              <w:bidi w:val="0"/>
              <w:ind w:left="0" w:leftChars="0" w:firstLine="0" w:firstLineChars="0"/>
              <w:jc w:val="center"/>
            </w:pPr>
            <w:r>
              <w:t>DAC-3D 状态与结果</w:t>
            </w:r>
          </w:p>
        </w:tc>
        <w:tc>
          <w:tcPr>
            <w:tcW w:w="2696" w:type="dxa"/>
            <w:tcBorders>
              <w:top w:val="nil"/>
              <w:left w:val="nil"/>
              <w:bottom w:val="nil"/>
              <w:right w:val="nil"/>
            </w:tcBorders>
            <w:vAlign w:val="center"/>
          </w:tcPr>
          <w:p w14:paraId="7579F1DE">
            <w:pPr>
              <w:bidi w:val="0"/>
              <w:ind w:left="0" w:leftChars="0" w:firstLine="0" w:firstLineChars="0"/>
              <w:jc w:val="center"/>
            </w:pPr>
            <w:r>
              <w:t>统一字段结果</w:t>
            </w:r>
          </w:p>
        </w:tc>
        <w:tc>
          <w:tcPr>
            <w:tcW w:w="2130" w:type="dxa"/>
            <w:tcBorders>
              <w:top w:val="nil"/>
              <w:left w:val="nil"/>
              <w:bottom w:val="nil"/>
              <w:right w:val="nil"/>
            </w:tcBorders>
            <w:vAlign w:val="center"/>
          </w:tcPr>
          <w:p w14:paraId="53C6D0D7">
            <w:pPr>
              <w:bidi w:val="0"/>
              <w:ind w:left="0" w:leftChars="0" w:firstLine="0" w:firstLineChars="0"/>
              <w:jc w:val="center"/>
            </w:pPr>
            <w:r>
              <w:t>隔离运行时并支撑解释链路</w:t>
            </w:r>
          </w:p>
        </w:tc>
      </w:tr>
      <w:tr w14:paraId="383EBC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jc w:val="center"/>
        </w:trPr>
        <w:tc>
          <w:tcPr>
            <w:tcW w:w="1436" w:type="dxa"/>
            <w:tcBorders>
              <w:top w:val="nil"/>
              <w:left w:val="nil"/>
              <w:bottom w:val="single" w:color="000000" w:sz="12" w:space="0"/>
              <w:right w:val="nil"/>
            </w:tcBorders>
            <w:vAlign w:val="center"/>
          </w:tcPr>
          <w:p w14:paraId="222AF7DE">
            <w:pPr>
              <w:bidi w:val="0"/>
              <w:ind w:left="0" w:leftChars="0" w:firstLine="0" w:firstLineChars="0"/>
              <w:jc w:val="center"/>
            </w:pPr>
            <w:r>
              <w:t>前端交互层</w:t>
            </w:r>
          </w:p>
        </w:tc>
        <w:tc>
          <w:tcPr>
            <w:tcW w:w="2260" w:type="dxa"/>
            <w:tcBorders>
              <w:top w:val="nil"/>
              <w:left w:val="nil"/>
              <w:bottom w:val="single" w:color="000000" w:sz="12" w:space="0"/>
              <w:right w:val="nil"/>
            </w:tcBorders>
            <w:vAlign w:val="center"/>
          </w:tcPr>
          <w:p w14:paraId="65CB7737">
            <w:pPr>
              <w:bidi w:val="0"/>
              <w:ind w:left="0" w:leftChars="0" w:firstLine="0" w:firstLineChars="0"/>
              <w:jc w:val="center"/>
            </w:pPr>
            <w:r>
              <w:t>API 响应</w:t>
            </w:r>
          </w:p>
        </w:tc>
        <w:tc>
          <w:tcPr>
            <w:tcW w:w="2696" w:type="dxa"/>
            <w:tcBorders>
              <w:top w:val="nil"/>
              <w:left w:val="nil"/>
              <w:bottom w:val="single" w:color="000000" w:sz="12" w:space="0"/>
              <w:right w:val="nil"/>
            </w:tcBorders>
            <w:vAlign w:val="center"/>
          </w:tcPr>
          <w:p w14:paraId="7169421D">
            <w:pPr>
              <w:bidi w:val="0"/>
              <w:ind w:left="0" w:leftChars="0" w:firstLine="0" w:firstLineChars="0"/>
              <w:jc w:val="center"/>
            </w:pPr>
            <w:r>
              <w:t>聊天消息与详细资料</w:t>
            </w:r>
          </w:p>
        </w:tc>
        <w:tc>
          <w:tcPr>
            <w:tcW w:w="2130" w:type="dxa"/>
            <w:tcBorders>
              <w:top w:val="nil"/>
              <w:left w:val="nil"/>
              <w:bottom w:val="single" w:color="000000" w:sz="12" w:space="0"/>
              <w:right w:val="nil"/>
            </w:tcBorders>
            <w:vAlign w:val="center"/>
          </w:tcPr>
          <w:p w14:paraId="0E3C4CBB">
            <w:pPr>
              <w:bidi w:val="0"/>
              <w:ind w:left="0" w:leftChars="0" w:firstLine="0" w:firstLineChars="0"/>
              <w:jc w:val="center"/>
            </w:pPr>
            <w:r>
              <w:t>展示多轮对话与诊断信息</w:t>
            </w:r>
          </w:p>
        </w:tc>
      </w:tr>
    </w:tbl>
    <w:p w14:paraId="1A61A974"/>
    <w:p w14:paraId="73A2DEB2">
      <w:pPr>
        <w:pStyle w:val="3"/>
      </w:pPr>
      <w:bookmarkStart w:id="15" w:name="_Toc28172"/>
      <w:r>
        <w:t>3.1 设计原则</w:t>
      </w:r>
      <w:bookmarkEnd w:id="15"/>
    </w:p>
    <w:p w14:paraId="0D4E1BAA">
      <w:pPr>
        <w:bidi w:val="0"/>
        <w:ind w:firstLine="480"/>
        <w:rPr>
          <w:rFonts w:hint="eastAsia" w:eastAsia="宋体"/>
        </w:rPr>
      </w:pPr>
      <w:r>
        <w:t>为了使系统既满足 DAC-3D 场景下的使用需求，又有一定的工程可扩展性，本文在总体设计中主要遵循知识受约束、结构化优先、模块解耦和演进兼容四项原则。</w:t>
      </w:r>
    </w:p>
    <w:p w14:paraId="76A6992E">
      <w:pPr>
        <w:bidi w:val="0"/>
        <w:ind w:firstLine="480"/>
        <w:rPr>
          <w:rFonts w:hint="eastAsia" w:eastAsia="宋体"/>
        </w:rPr>
      </w:pPr>
      <w:r>
        <w:t>知识受约束原则是指系统中的参数问答、操作指导和结果解释应尽量建立在检索到的领域资料或结构化结果字段基础之上，而不是完全依赖模型自由生成。DAC-3D 属于专业检测软件，用户在询问参数含义、故障处理方法或结果判断依据时，系统输出若脱离手册、规则或检测结果本身，就容易造成理解偏差，本文在设计中要求问答链路尽量经过知识库检索，结果解释链路尽量经过结构化结果解析，从而使回答与资料来源、字段信息和规则依据保持一致。</w:t>
      </w:r>
    </w:p>
    <w:p w14:paraId="637C4DD5">
      <w:pPr>
        <w:bidi w:val="0"/>
        <w:ind w:firstLine="480"/>
        <w:rPr>
          <w:rFonts w:hint="eastAsia" w:eastAsia="宋体"/>
        </w:rPr>
      </w:pPr>
      <w:r>
        <w:t>结构化优先原则主要针对操作请求和结果处理请求。对可能进入后续执行链路的内容，尤其是扫描命令，系统不应只返回一段自然语言说明，而应优先转换为结构化数据，再辅以文本提示，这样做的原因在于，结构化命令更便于字段校验、前端展示和后续运行时接口接入，也更有利于识别缺失项和风险项。同样，对检测结果，如果先解析为稳定字段，再生成解释文本，那么结果说明与原始数据之间的对应关系会更清楚，后续验证也更方便。</w:t>
      </w:r>
    </w:p>
    <w:p w14:paraId="24AAA30C">
      <w:pPr>
        <w:bidi w:val="0"/>
        <w:ind w:firstLine="480"/>
        <w:rPr>
          <w:rFonts w:hint="eastAsia" w:eastAsia="宋体"/>
        </w:rPr>
      </w:pPr>
      <w:r>
        <w:t>模块解耦原则强调不同功能应在系统中保持相对独立。检索、生成、意图识别、命令生成、运行时适配、结果解析和前端展示等部分不应直接依赖彼此内部完成，而应通过明确的数据结构和接口做协作。采用这种方式后，系统中的某一部分即使需要调整，也不至于影响全部模块。例如，更换模型服务主要影响模型适配层，修改前端样式主要影响交互展示层，而不会导致整套程序一起改动。</w:t>
      </w:r>
    </w:p>
    <w:p w14:paraId="1024B487">
      <w:pPr>
        <w:bidi w:val="0"/>
      </w:pPr>
      <w:r>
        <w:t>演进兼容原则则主要考虑毕业设计阶段与后续联机阶段之间的差异，现在这个原型阶段不可能一次性完成真实设备的全部深度联调、全部文档接入和最终界面定稿，因此系统需要同时支持 mock runtime、状态文件桥接和样例知识库等多种运行条件，并在此基础上逐步过渡到更完整的真实运行环境和正式资料来源，当前仓库中保留 mock runtime、知识库重建入口和多种界面形式，本质上都是为了给这种渐进式完成留出空间，这样一来，系统在当前阶段能够稳定运行，后续也有继续完善的基础。</w:t>
      </w:r>
    </w:p>
    <w:p w14:paraId="50F36456">
      <w:pPr>
        <w:bidi w:val="0"/>
      </w:pPr>
      <w:r>
        <w:t>DAC-3D 智能交互助手划分为配置与入口层、知识与检索层、意图与任务处理层、DAC-3D 集成层以及交互展示层五个层次，这样的划分方式不是为了增加系统复杂度，而是为了把不同职责分开，使各层功能边界更加清晰[13][14]。</w:t>
      </w:r>
    </w:p>
    <w:p w14:paraId="352216C5">
      <w:pPr>
        <w:bidi w:val="0"/>
        <w:rPr>
          <w:rFonts w:hint="eastAsia" w:eastAsia="宋体"/>
        </w:rPr>
      </w:pPr>
      <w:r>
        <w:t>配置与入口层主要由 config.py 和 app.py 组成。config.py 负责统一管理模型 provider、向量库路径、知识文档路径、前端目录、临时目录和运行时开关等配置内容，app.py 则负责系统启动、依赖装配、请求路由以及不同模式之间的切换。该层解决的是系统如何初始化、请求如何被接收以及不同模块如何被组装的问题，是整个原型运行的基础。</w:t>
      </w:r>
    </w:p>
    <w:p w14:paraId="4EEF304A">
      <w:pPr>
        <w:bidi w:val="0"/>
        <w:ind w:firstLine="480"/>
        <w:rPr>
          <w:rFonts w:hint="eastAsia" w:eastAsia="宋体"/>
        </w:rPr>
      </w:pPr>
      <w:r>
        <w:t>知识与检索层主要由 knowledge_base/build_kb.py、rag/retriever.py 和 rag/prompts.py 构成。build_kb.py 负责文档加载、文本抽取、切分、向量化和持久化存储，用于搭建本地知识库；retriever.py 负责围绕用户问题完成候选片段召回和结果组织；prompts.py 则根据问答、指导和解释等不同任务构造提示词。该层的主要作用，是让系统能够基于手册、参数说明和常见问题等资料完成知识约束回答，而不是只依赖模型内部记忆。</w:t>
      </w:r>
    </w:p>
    <w:p w14:paraId="35769C61">
      <w:pPr>
        <w:bidi w:val="0"/>
        <w:ind w:firstLine="480"/>
        <w:rPr>
          <w:rFonts w:hint="eastAsia" w:eastAsia="宋体"/>
        </w:rPr>
      </w:pPr>
      <w:r>
        <w:t>意图与任务处理层由 intent/parser.py、intent/classifier.py、intent/validator.py 和 intent/command_generator.py 组成。该层负责对用户输入做识别和分流，并在操作类请求中输出结构化命令预览。与普通聊天系统不同，本文原型必须区分参数问答、操作请求、结果解释、指导建议和状态查询等不同任务类型，因此这一层承担了请求分类和中间结果组织的核心职责。</w:t>
      </w:r>
    </w:p>
    <w:p w14:paraId="076FB086">
      <w:pPr>
        <w:bidi w:val="0"/>
        <w:ind w:firstLine="480"/>
        <w:jc w:val="left"/>
        <w:rPr>
          <w:rFonts w:hint="eastAsia" w:eastAsia="宋体"/>
        </w:rPr>
      </w:pPr>
      <w:r>
        <w:t>DAC-3D 集成层由integration/dac3d_client.py和integration/result_parser.py 构成。前者负责和 DAC-3D 运行时交互，当前同时支持 mock runtime 和基于状态文件桥接的主系统状态读取；后者负责把检测结果映射为统一字段，并在需要时给出判定依据。这一层的意义在于隔离设备通信细节，使前端和问答链路不直接依赖底层运行时协议，同时为结果解释给出稳定的数据基础。</w:t>
      </w:r>
    </w:p>
    <w:p w14:paraId="26A58374">
      <w:pPr>
        <w:bidi w:val="0"/>
        <w:ind w:firstLine="480"/>
        <w:rPr>
          <w:rFonts w:hint="eastAsia" w:eastAsia="宋体"/>
        </w:rPr>
      </w:pPr>
      <w:r>
        <w:t>交互展示层则由 ui/web_api.py、ui/chat_widget.py 和 frontend/ 共同构成。web_api.py 负责给出聊天、状态和知识库管理等 Web 接口，chat_widget.py 给出兼容性界面，frontend/ 负责主交互界面完成。该层解决的是系统结果如何被用户看到的问题，包括多轮消息展示、来源依据展示、结构化命令预览展示以及运行时信息展示等。</w:t>
      </w:r>
    </w:p>
    <w:p w14:paraId="38EDA559">
      <w:pPr>
        <w:bidi w:val="0"/>
        <w:ind w:firstLine="480"/>
        <w:rPr>
          <w:rFonts w:eastAsia="宋体"/>
        </w:rPr>
      </w:pPr>
      <w:r>
        <w:t>整体来看，这五层结构分别对应系统</w:t>
      </w:r>
      <w:r>
        <w:rPr>
          <w:rFonts w:hint="eastAsia"/>
          <w:lang w:eastAsia="zh-CN"/>
        </w:rPr>
        <w:t>“</w:t>
      </w:r>
      <w:r>
        <w:t>如何启动</w:t>
      </w:r>
      <w:r>
        <w:rPr>
          <w:rFonts w:hint="eastAsia"/>
          <w:lang w:eastAsia="zh-CN"/>
        </w:rPr>
        <w:t>”“</w:t>
      </w:r>
      <w:r>
        <w:t>知道什么</w:t>
      </w:r>
      <w:r>
        <w:rPr>
          <w:rFonts w:hint="eastAsia"/>
          <w:lang w:eastAsia="zh-CN"/>
        </w:rPr>
        <w:t>”“</w:t>
      </w:r>
      <w:r>
        <w:t>如何处理请求</w:t>
      </w:r>
      <w:r>
        <w:rPr>
          <w:rFonts w:hint="eastAsia"/>
          <w:lang w:eastAsia="zh-CN"/>
        </w:rPr>
        <w:t>”“</w:t>
      </w:r>
      <w:r>
        <w:t>怎样接设备</w:t>
      </w:r>
      <w:r>
        <w:rPr>
          <w:rFonts w:hint="eastAsia"/>
          <w:lang w:eastAsia="zh-CN"/>
        </w:rPr>
        <w:t>”“</w:t>
      </w:r>
      <w:r>
        <w:t>如何展示结果</w:t>
      </w:r>
      <w:r>
        <w:rPr>
          <w:rFonts w:hint="eastAsia"/>
          <w:lang w:eastAsia="zh-CN"/>
        </w:rPr>
        <w:t>”</w:t>
      </w:r>
      <w:r>
        <w:t>这几个关键问题。采用这种分层方式后，系统内部职责更明确，后续模块完成和接口验证也更容易展开。对计算机软件类毕业设计而言，这种架构设计比单纯从页面层面描述功能更能体现系统性。</w:t>
      </w:r>
    </w:p>
    <w:p w14:paraId="77BE5132">
      <w:pPr>
        <w:bidi w:val="0"/>
        <w:ind w:firstLine="480"/>
        <w:rPr>
          <w:rFonts w:eastAsia="宋体"/>
        </w:rPr>
      </w:pPr>
      <w:r>
        <w:t>需要说明的是，本文完成的助手不是被写死在某一个前端页面中的附属功能，而是被设计为具有独立边界的软件模块。该模块通过统一的接口对外给出问答、命令预览、结果解释和运行时查询能力，因此既可以脱离 DAC-3D 系统单独启动、单独测试，也可以由 DAC-3D 系统在需要时跳转到网页端助手界面做调用，当前实现形态以网页端模块为主，后续若条件有，也可以继续向更紧密的客户端集成方式演进。</w:t>
      </w:r>
    </w:p>
    <w:p w14:paraId="3C3C60F0">
      <w:pPr>
        <w:pStyle w:val="3"/>
      </w:pPr>
      <w:bookmarkStart w:id="16" w:name="_Toc17547"/>
      <w:r>
        <w:t>3.3 系统功能流程设计</w:t>
      </w:r>
      <w:bookmarkEnd w:id="16"/>
    </w:p>
    <w:p w14:paraId="525D26E0">
      <w:pPr>
        <w:bidi w:val="0"/>
        <w:rPr>
          <w:rFonts w:hint="eastAsia"/>
        </w:rPr>
      </w:pPr>
      <w:r>
        <w:t>系统的功能流程以用户自然语言输入为起点，以统一结果展示为终点。整个处理过程不是把用户问题直接送入模型后返回一句回答，而是按照任务类型分别进入不同链路，这样设计的目的，是保证不同请求能够在各自受约束的流程中完成处理，而不是全部混在一条自由问答通道中。</w:t>
      </w:r>
    </w:p>
    <w:p w14:paraId="48A6F34B">
      <w:pPr>
        <w:bidi w:val="0"/>
        <w:rPr>
          <w:rFonts w:hint="eastAsia"/>
        </w:rPr>
      </w:pPr>
      <w:r>
        <w:t>当用户在前端界面输入消息后，请求首先到达应用入口层。系统会对消息内容做基础清洗，并结合当前会话信息进入意图识别模块。意图识别模块会判断该请求属于参数问答、操作请求、结果解释、操作指导还是状态查询，并返回相应的任务标签及辅助线索。</w:t>
      </w:r>
    </w:p>
    <w:p w14:paraId="4FAFF589">
      <w:pPr>
        <w:bidi w:val="0"/>
        <w:rPr>
          <w:rFonts w:hint="eastAsia"/>
        </w:rPr>
      </w:pPr>
      <w:r>
        <w:t>若识别结果为状态查询，请求将直接进入 DAC-3D 适配层，由运行时接口返回当前状态摘要信息和最近结果信息。若识别结果为参数问答或操作指导，请求则进入知识检索链路，由系统在本地知识库中召回相关文档片段，再结合任务提示词调用大语言模型生成带依据的回答。若识别结果为操作请求，请求将进入命令生成链路，由规则解析和字段校验模块提取扫描区域、分辨率、模式等信息，最终生成结构化命令预览及缺失项提示。若识别结果为结果解释，请求需要先获取检测结果，再由结果解析模块生成统一字段，最后结合缺陷规则组织自然语言解释。</w:t>
      </w:r>
    </w:p>
    <w:p w14:paraId="25A23EF3">
      <w:pPr>
        <w:bidi w:val="0"/>
        <w:rPr>
          <w:rFonts w:hint="eastAsia"/>
        </w:rPr>
      </w:pPr>
      <w:r>
        <w:t>系统整体流程可以概括为</w:t>
      </w:r>
      <w:r>
        <w:rPr>
          <w:rFonts w:hint="eastAsia"/>
          <w:lang w:eastAsia="zh-CN"/>
        </w:rPr>
        <w:t>“</w:t>
      </w:r>
      <w:r>
        <w:t>识别任务、组织证据、生成结果、统一展示</w:t>
      </w:r>
      <w:r>
        <w:rPr>
          <w:rFonts w:hint="eastAsia"/>
          <w:lang w:eastAsia="zh-CN"/>
        </w:rPr>
        <w:t>”</w:t>
      </w:r>
      <w:r>
        <w:t>。这一流程的关键不在于步骤数量多少，而在于每种任务都有相应的受约束处理路径。参数问答强调手册依据，操作请求强调字段抽取和风险控制，结果解释强调结构化字段与规则对应，状态查询则强调适配层返回的即时信息。采用这种分流方式以后，系统输出虽然形式不同，但整体逻辑更清楚，也更适合工业软件场景。</w:t>
      </w:r>
    </w:p>
    <w:p w14:paraId="448C719F">
      <w:pPr>
        <w:bidi w:val="0"/>
        <w:jc w:val="left"/>
      </w:pPr>
      <w:r>
        <w:t>在功能流程设计中，异常与回退逻辑同样需要提前考虑。例如，知识库不可用时，问答链路应给出明确提示；用户参数不完整时，命令链路应返回澄清问题；真实模型服务不可用时，系统可切换到 mock provider 以保证开发与演示继续做；当 DAC-3D 主系统状态文件不可用或未更新时，运行时查询也可以回退到 mock runtime 或样例数据，这样的处理虽然不属于主流程，但对原型能否稳定运行非常重要。图 3-2 对系统请求识别与任务路由关系做了继续说明。</w:t>
      </w:r>
    </w:p>
    <w:p w14:paraId="42BDCF4F">
      <w:pPr>
        <w:pStyle w:val="10"/>
        <w:ind w:left="0" w:leftChars="0" w:firstLine="0" w:firstLineChars="0"/>
        <w:jc w:val="both"/>
        <w:rPr>
          <w:rFonts w:hint="eastAsia" w:eastAsia="宋体"/>
          <w:lang w:eastAsia="zh-CN"/>
        </w:rPr>
      </w:pPr>
      <w:r>
        <w:rPr>
          <w:rFonts w:hint="eastAsia" w:eastAsia="宋体"/>
          <w:lang w:eastAsia="zh-CN"/>
        </w:rPr>
        <w:drawing>
          <wp:inline distT="0" distB="0" distL="114300" distR="114300">
            <wp:extent cx="5266690" cy="3511550"/>
            <wp:effectExtent l="0" t="0" r="3810" b="6350"/>
            <wp:docPr id="2" name="图片 2" descr="请求识别与任务路由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请求识别与任务路由关系图"/>
                    <pic:cNvPicPr>
                      <a:picLocks noChangeAspect="1"/>
                    </pic:cNvPicPr>
                  </pic:nvPicPr>
                  <pic:blipFill>
                    <a:blip r:embed="rId25"/>
                    <a:stretch>
                      <a:fillRect/>
                    </a:stretch>
                  </pic:blipFill>
                  <pic:spPr>
                    <a:xfrm>
                      <a:off x="0" y="0"/>
                      <a:ext cx="5266690" cy="3511550"/>
                    </a:xfrm>
                    <a:prstGeom prst="rect">
                      <a:avLst/>
                    </a:prstGeom>
                  </pic:spPr>
                </pic:pic>
              </a:graphicData>
            </a:graphic>
          </wp:inline>
        </w:drawing>
      </w:r>
    </w:p>
    <w:p w14:paraId="3C54B359">
      <w:pPr>
        <w:pStyle w:val="10"/>
        <w:jc w:val="center"/>
      </w:pPr>
      <w:r>
        <w:t>图3-2 请求识别与任务路由关系图</w:t>
      </w:r>
    </w:p>
    <w:p w14:paraId="5615AA14">
      <w:pPr>
        <w:pStyle w:val="3"/>
      </w:pPr>
      <w:bookmarkStart w:id="17" w:name="_Toc29176"/>
      <w:r>
        <w:t>3.4 数据结构设计</w:t>
      </w:r>
      <w:bookmarkEnd w:id="17"/>
    </w:p>
    <w:p w14:paraId="0C1D4021">
      <w:pPr>
        <w:bidi w:val="0"/>
        <w:ind w:firstLine="480"/>
        <w:rPr>
          <w:rFonts w:hint="eastAsia" w:eastAsia="宋体"/>
        </w:rPr>
      </w:pPr>
      <w:r>
        <w:t>为了保证模块之间的输入输出清晰可控，系统在内部定义了若干统一的数据结构，用于承载检索结果、意图识别结果、结构化命令、运行时状态和检测结果。通过这些数据结构，不同模块可以在相对独立的前提下完成协作，而不必直接读取彼此的内部细节。</w:t>
      </w:r>
    </w:p>
    <w:p w14:paraId="0F677940">
      <w:pPr>
        <w:bidi w:val="0"/>
        <w:ind w:firstLine="480"/>
        <w:rPr>
          <w:rFonts w:hint="eastAsia" w:eastAsia="宋体"/>
        </w:rPr>
      </w:pPr>
      <w:r>
        <w:t>第一类是检索结果结构 RetrievalItem，主要字段包括 text、source、title、section、document_type、chunk_id 和 score。该结构用于统一承载知识库检索结果，使问答、指导和解释链路都能以相同方式读取证据片段及其来源信息。第二类是意图解析结果 ParsedIntent，主要字段包括 intent、confidence、hints、command、missing_fields 和 warnings，用于表示用户请求类型以及后续处理所需的辅助信息。</w:t>
      </w:r>
    </w:p>
    <w:p w14:paraId="68F31BFC">
      <w:pPr>
        <w:bidi w:val="0"/>
        <w:ind w:firstLine="480"/>
        <w:rPr>
          <w:rFonts w:hint="eastAsia" w:eastAsia="宋体"/>
        </w:rPr>
      </w:pPr>
      <w:r>
        <w:t>第三类是命令预览结构 StructuredCommand。该结构主要保存 action、scan_area_mm、resolution、region、mode 以及 yaml_preview 等内容，用于承载从自然语言请求中抽取出的关键操作信息。由于同一份结构既能服务后端字段校验，也能服务前端预览展示，因此它在操作链路中起到了比较关键的中间承接作用。第四类是检测结果结构 InspectionResult，其中包含 defect_type、severity、measurements、threshold_reason 和 summary 等字段，主要用来将原始检测结果映射为统一格式，使解释模块能够在稳定数据基础上生成文本说明，另外，系统还使用 RuntimeSnapshot 之类的结构来统一保存当前运行状态、模型 provider 和知识库摘要等信息，便于状态查询接口和设置面板使用。</w:t>
      </w:r>
    </w:p>
    <w:p w14:paraId="681E7AA4">
      <w:pPr>
        <w:bidi w:val="0"/>
        <w:ind w:firstLine="480"/>
        <w:rPr>
          <w:rFonts w:hint="eastAsia" w:eastAsia="宋体"/>
        </w:rPr>
      </w:pPr>
      <w:r>
        <w:t>这些数据结构的设计对系统完成有比较直接的作用，如果没有统一的结构，模块之间就只能通过临时字典或自由文本传递信息，这不仅会让代码边界变得模糊，也会增加测试和调试难度。采用统一的结构之后，模块之间的交互形式更稳定，前端也可以根据字段类型有选择地展示内容，而不必每次重新判断返回结果格式。</w:t>
      </w:r>
    </w:p>
    <w:p w14:paraId="18DCB5D4">
      <w:pPr>
        <w:bidi w:val="0"/>
        <w:ind w:firstLine="480"/>
        <w:rPr>
          <w:rFonts w:hint="eastAsia" w:eastAsia="宋体"/>
        </w:rPr>
      </w:pPr>
      <w:r>
        <w:t>除上述结构外，系统还继续保留来源详情和知识库摘要两类数据。其中，来源详情不只是简单字符串列表，而是包含 source、title、section、document_type、score 和 chunk_id 等元信息；知识库摘要则包含 document_count、chunk_count、latest_build_at 和 history 等内容。通过这些结构，前端或客户端在展示回答时不仅能够显示文本结果，还能够继续展示依据来源、搭建状态和重建历史，这对程序调试、结果核对和后续嵌入式使用都有实际意义。</w:t>
      </w:r>
    </w:p>
    <w:p w14:paraId="24342E19">
      <w:pPr>
        <w:bidi w:val="0"/>
        <w:ind w:firstLine="480"/>
      </w:pPr>
      <w:r>
        <w:t>从测试角度去看，稳定的数据结构同样有利于自动化验证。测试脚本可以直接断言某些字段是否存在、类型是否正确、严重度是否符合预期，而不必完全依赖整段自然语言回答，对软件类毕业设计来说，这种设计不仅体现了程序的可维护性，也体现了系统有较好的可验证性。表 3-2 对主要数据结构的字段和作用做了归纳。</w:t>
      </w:r>
    </w:p>
    <w:p w14:paraId="4FB6FDBE">
      <w:pPr>
        <w:bidi w:val="0"/>
        <w:ind w:firstLine="480"/>
        <w:rPr>
          <w:rFonts w:hint="eastAsia" w:eastAsia="宋体"/>
          <w:lang w:eastAsia="zh-CN"/>
        </w:rPr>
      </w:pPr>
    </w:p>
    <w:p w14:paraId="1E72CC4C">
      <w:pPr>
        <w:bidi w:val="0"/>
        <w:ind w:firstLine="480"/>
        <w:rPr>
          <w:rFonts w:hint="eastAsia" w:eastAsia="宋体"/>
          <w:lang w:eastAsia="zh-CN"/>
        </w:rPr>
      </w:pPr>
      <w:r>
        <w:rPr>
          <w:rFonts w:hint="eastAsia" w:eastAsia="宋体"/>
          <w:lang w:eastAsia="zh-CN"/>
        </w:rPr>
        <w:drawing>
          <wp:inline distT="0" distB="0" distL="114300" distR="114300">
            <wp:extent cx="5266690" cy="3511550"/>
            <wp:effectExtent l="0" t="0" r="3810" b="6350"/>
            <wp:docPr id="3" name="图片 3" descr="数据结构设计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数据结构设计图"/>
                    <pic:cNvPicPr>
                      <a:picLocks noChangeAspect="1"/>
                    </pic:cNvPicPr>
                  </pic:nvPicPr>
                  <pic:blipFill>
                    <a:blip r:embed="rId26"/>
                    <a:stretch>
                      <a:fillRect/>
                    </a:stretch>
                  </pic:blipFill>
                  <pic:spPr>
                    <a:xfrm>
                      <a:off x="0" y="0"/>
                      <a:ext cx="5266690" cy="3511550"/>
                    </a:xfrm>
                    <a:prstGeom prst="rect">
                      <a:avLst/>
                    </a:prstGeom>
                  </pic:spPr>
                </pic:pic>
              </a:graphicData>
            </a:graphic>
          </wp:inline>
        </w:drawing>
      </w:r>
    </w:p>
    <w:p w14:paraId="7B3769A8">
      <w:pPr>
        <w:pStyle w:val="10"/>
        <w:jc w:val="center"/>
        <w:rPr>
          <w:rFonts w:hint="eastAsia"/>
          <w:lang w:eastAsia="zh-CN"/>
        </w:rPr>
      </w:pPr>
      <w:r>
        <w:t>图3-</w:t>
      </w:r>
      <w:r>
        <w:rPr>
          <w:rFonts w:hint="eastAsia"/>
          <w:lang w:val="en-US" w:eastAsia="zh-CN"/>
        </w:rPr>
        <w:t>3</w:t>
      </w:r>
      <w:r>
        <w:t xml:space="preserve"> </w:t>
      </w:r>
      <w:r>
        <w:rPr>
          <w:rFonts w:hint="eastAsia"/>
        </w:rPr>
        <w:t>数据结构设计图</w:t>
      </w:r>
    </w:p>
    <w:p w14:paraId="042FCD9A">
      <w:pPr>
        <w:pStyle w:val="10"/>
        <w:jc w:val="center"/>
      </w:pPr>
      <w:r>
        <w:t>表3-2 核心数据结构说明</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259"/>
        <w:gridCol w:w="3084"/>
        <w:gridCol w:w="1470"/>
        <w:gridCol w:w="1709"/>
      </w:tblGrid>
      <w:tr w14:paraId="2E164CB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single" w:color="000000" w:sz="12" w:space="0"/>
              <w:left w:val="nil"/>
              <w:bottom w:val="single" w:color="000000" w:sz="8" w:space="0"/>
              <w:right w:val="nil"/>
            </w:tcBorders>
            <w:vAlign w:val="center"/>
          </w:tcPr>
          <w:p w14:paraId="4E0C0C28">
            <w:pPr>
              <w:ind w:left="0" w:leftChars="0" w:firstLine="0" w:firstLineChars="0"/>
              <w:jc w:val="both"/>
            </w:pPr>
            <w:r>
              <w:rPr>
                <w:b/>
              </w:rPr>
              <w:t>数据结构</w:t>
            </w:r>
          </w:p>
        </w:tc>
        <w:tc>
          <w:tcPr>
            <w:tcW w:w="0" w:type="auto"/>
            <w:tcBorders>
              <w:top w:val="single" w:color="000000" w:sz="12" w:space="0"/>
              <w:left w:val="nil"/>
              <w:bottom w:val="single" w:color="000000" w:sz="8" w:space="0"/>
              <w:right w:val="nil"/>
            </w:tcBorders>
            <w:vAlign w:val="center"/>
          </w:tcPr>
          <w:p w14:paraId="4A7F0237">
            <w:pPr>
              <w:ind w:left="0" w:leftChars="0" w:firstLine="0" w:firstLineChars="0"/>
              <w:jc w:val="both"/>
            </w:pPr>
            <w:r>
              <w:rPr>
                <w:b/>
              </w:rPr>
              <w:t>主要字段</w:t>
            </w:r>
          </w:p>
        </w:tc>
        <w:tc>
          <w:tcPr>
            <w:tcW w:w="0" w:type="auto"/>
            <w:tcBorders>
              <w:top w:val="single" w:color="000000" w:sz="12" w:space="0"/>
              <w:left w:val="nil"/>
              <w:bottom w:val="single" w:color="000000" w:sz="8" w:space="0"/>
              <w:right w:val="nil"/>
            </w:tcBorders>
            <w:vAlign w:val="center"/>
          </w:tcPr>
          <w:p w14:paraId="3CCC47D4">
            <w:pPr>
              <w:ind w:left="0" w:leftChars="0" w:firstLine="0" w:firstLineChars="0"/>
              <w:jc w:val="both"/>
            </w:pPr>
            <w:r>
              <w:rPr>
                <w:b/>
              </w:rPr>
              <w:t>作用</w:t>
            </w:r>
          </w:p>
        </w:tc>
        <w:tc>
          <w:tcPr>
            <w:tcW w:w="0" w:type="auto"/>
            <w:tcBorders>
              <w:top w:val="single" w:color="000000" w:sz="12" w:space="0"/>
              <w:left w:val="nil"/>
              <w:bottom w:val="single" w:color="000000" w:sz="8" w:space="0"/>
              <w:right w:val="nil"/>
            </w:tcBorders>
            <w:vAlign w:val="center"/>
          </w:tcPr>
          <w:p w14:paraId="54EA378C">
            <w:pPr>
              <w:ind w:left="0" w:leftChars="0" w:firstLine="0" w:firstLineChars="0"/>
              <w:jc w:val="both"/>
            </w:pPr>
            <w:r>
              <w:rPr>
                <w:b/>
              </w:rPr>
              <w:t>使用位置</w:t>
            </w:r>
          </w:p>
        </w:tc>
      </w:tr>
      <w:tr w14:paraId="165619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nil"/>
              <w:left w:val="nil"/>
              <w:bottom w:val="nil"/>
              <w:right w:val="nil"/>
            </w:tcBorders>
            <w:vAlign w:val="center"/>
          </w:tcPr>
          <w:p w14:paraId="334273C3">
            <w:pPr>
              <w:pStyle w:val="10"/>
              <w:ind w:left="0" w:leftChars="0" w:firstLine="0" w:firstLineChars="0"/>
              <w:jc w:val="both"/>
            </w:pPr>
            <w:r>
              <w:t>RetrievalItem</w:t>
            </w:r>
          </w:p>
        </w:tc>
        <w:tc>
          <w:tcPr>
            <w:tcW w:w="0" w:type="auto"/>
            <w:tcBorders>
              <w:top w:val="nil"/>
              <w:left w:val="nil"/>
              <w:bottom w:val="nil"/>
              <w:right w:val="nil"/>
            </w:tcBorders>
            <w:vAlign w:val="center"/>
          </w:tcPr>
          <w:p w14:paraId="51C0D666">
            <w:pPr>
              <w:pStyle w:val="10"/>
              <w:ind w:left="0" w:leftChars="0" w:firstLine="0" w:firstLineChars="0"/>
              <w:jc w:val="both"/>
            </w:pPr>
            <w:r>
              <w:t>text、source、section、score</w:t>
            </w:r>
          </w:p>
        </w:tc>
        <w:tc>
          <w:tcPr>
            <w:tcW w:w="0" w:type="auto"/>
            <w:tcBorders>
              <w:top w:val="nil"/>
              <w:left w:val="nil"/>
              <w:bottom w:val="nil"/>
              <w:right w:val="nil"/>
            </w:tcBorders>
            <w:vAlign w:val="center"/>
          </w:tcPr>
          <w:p w14:paraId="729A52C7">
            <w:pPr>
              <w:pStyle w:val="10"/>
              <w:ind w:left="0" w:leftChars="0" w:firstLine="0" w:firstLineChars="0"/>
              <w:jc w:val="both"/>
            </w:pPr>
            <w:r>
              <w:t>承载检索片段与来源</w:t>
            </w:r>
          </w:p>
        </w:tc>
        <w:tc>
          <w:tcPr>
            <w:tcW w:w="0" w:type="auto"/>
            <w:tcBorders>
              <w:top w:val="nil"/>
              <w:left w:val="nil"/>
              <w:bottom w:val="nil"/>
              <w:right w:val="nil"/>
            </w:tcBorders>
            <w:vAlign w:val="center"/>
          </w:tcPr>
          <w:p w14:paraId="64BC451A">
            <w:pPr>
              <w:pStyle w:val="10"/>
              <w:ind w:left="0" w:leftChars="0" w:firstLine="0" w:firstLineChars="0"/>
              <w:jc w:val="both"/>
            </w:pPr>
            <w:r>
              <w:t>问答、指导、解释</w:t>
            </w:r>
          </w:p>
        </w:tc>
      </w:tr>
      <w:tr w14:paraId="4E48E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nil"/>
              <w:left w:val="nil"/>
              <w:bottom w:val="nil"/>
              <w:right w:val="nil"/>
            </w:tcBorders>
            <w:vAlign w:val="center"/>
          </w:tcPr>
          <w:p w14:paraId="57A1FBE5">
            <w:pPr>
              <w:pStyle w:val="10"/>
              <w:ind w:left="0" w:leftChars="0" w:firstLine="0" w:firstLineChars="0"/>
              <w:jc w:val="both"/>
            </w:pPr>
            <w:r>
              <w:t>ParsedIntent</w:t>
            </w:r>
          </w:p>
        </w:tc>
        <w:tc>
          <w:tcPr>
            <w:tcW w:w="0" w:type="auto"/>
            <w:tcBorders>
              <w:top w:val="nil"/>
              <w:left w:val="nil"/>
              <w:bottom w:val="nil"/>
              <w:right w:val="nil"/>
            </w:tcBorders>
            <w:vAlign w:val="center"/>
          </w:tcPr>
          <w:p w14:paraId="5D3D1867">
            <w:pPr>
              <w:pStyle w:val="10"/>
              <w:ind w:left="0" w:leftChars="0" w:firstLine="0" w:firstLineChars="0"/>
              <w:jc w:val="both"/>
            </w:pPr>
            <w:r>
              <w:t>intent、confidence、hints</w:t>
            </w:r>
          </w:p>
        </w:tc>
        <w:tc>
          <w:tcPr>
            <w:tcW w:w="0" w:type="auto"/>
            <w:tcBorders>
              <w:top w:val="nil"/>
              <w:left w:val="nil"/>
              <w:bottom w:val="nil"/>
              <w:right w:val="nil"/>
            </w:tcBorders>
            <w:vAlign w:val="center"/>
          </w:tcPr>
          <w:p w14:paraId="67B205A4">
            <w:pPr>
              <w:pStyle w:val="10"/>
              <w:ind w:left="0" w:leftChars="0" w:firstLine="0" w:firstLineChars="0"/>
              <w:jc w:val="both"/>
            </w:pPr>
            <w:r>
              <w:t>保存意图判断和线索</w:t>
            </w:r>
          </w:p>
        </w:tc>
        <w:tc>
          <w:tcPr>
            <w:tcW w:w="0" w:type="auto"/>
            <w:tcBorders>
              <w:top w:val="nil"/>
              <w:left w:val="nil"/>
              <w:bottom w:val="nil"/>
              <w:right w:val="nil"/>
            </w:tcBorders>
            <w:vAlign w:val="center"/>
          </w:tcPr>
          <w:p w14:paraId="56B8C8CE">
            <w:pPr>
              <w:pStyle w:val="10"/>
              <w:ind w:left="0" w:leftChars="0" w:firstLine="0" w:firstLineChars="0"/>
              <w:jc w:val="both"/>
            </w:pPr>
            <w:r>
              <w:t>消息路由与命令链路</w:t>
            </w:r>
          </w:p>
        </w:tc>
      </w:tr>
      <w:tr w14:paraId="199754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nil"/>
              <w:left w:val="nil"/>
              <w:bottom w:val="nil"/>
              <w:right w:val="nil"/>
            </w:tcBorders>
            <w:vAlign w:val="center"/>
          </w:tcPr>
          <w:p w14:paraId="7396045E">
            <w:pPr>
              <w:pStyle w:val="10"/>
              <w:ind w:left="0" w:leftChars="0" w:firstLine="0" w:firstLineChars="0"/>
              <w:jc w:val="both"/>
            </w:pPr>
            <w:r>
              <w:t>StructuredCommand</w:t>
            </w:r>
          </w:p>
        </w:tc>
        <w:tc>
          <w:tcPr>
            <w:tcW w:w="0" w:type="auto"/>
            <w:tcBorders>
              <w:top w:val="nil"/>
              <w:left w:val="nil"/>
              <w:bottom w:val="nil"/>
              <w:right w:val="nil"/>
            </w:tcBorders>
            <w:vAlign w:val="center"/>
          </w:tcPr>
          <w:p w14:paraId="5E60C195">
            <w:pPr>
              <w:pStyle w:val="10"/>
              <w:ind w:left="0" w:leftChars="0" w:firstLine="0" w:firstLineChars="0"/>
              <w:jc w:val="both"/>
            </w:pPr>
            <w:r>
              <w:t>action、scan_area_mm、resolution</w:t>
            </w:r>
          </w:p>
        </w:tc>
        <w:tc>
          <w:tcPr>
            <w:tcW w:w="0" w:type="auto"/>
            <w:tcBorders>
              <w:top w:val="nil"/>
              <w:left w:val="nil"/>
              <w:bottom w:val="nil"/>
              <w:right w:val="nil"/>
            </w:tcBorders>
            <w:vAlign w:val="center"/>
          </w:tcPr>
          <w:p w14:paraId="334F2379">
            <w:pPr>
              <w:pStyle w:val="10"/>
              <w:ind w:left="0" w:leftChars="0" w:firstLine="0" w:firstLineChars="0"/>
              <w:jc w:val="both"/>
            </w:pPr>
            <w:r>
              <w:t>描述扫描命令预览</w:t>
            </w:r>
          </w:p>
        </w:tc>
        <w:tc>
          <w:tcPr>
            <w:tcW w:w="0" w:type="auto"/>
            <w:tcBorders>
              <w:top w:val="nil"/>
              <w:left w:val="nil"/>
              <w:bottom w:val="nil"/>
              <w:right w:val="nil"/>
            </w:tcBorders>
            <w:vAlign w:val="center"/>
          </w:tcPr>
          <w:p w14:paraId="2319AA46">
            <w:pPr>
              <w:pStyle w:val="10"/>
              <w:ind w:left="0" w:leftChars="0" w:firstLine="0" w:firstLineChars="0"/>
              <w:jc w:val="both"/>
            </w:pPr>
            <w:r>
              <w:t>前端展示与后续提交</w:t>
            </w:r>
          </w:p>
        </w:tc>
      </w:tr>
      <w:tr w14:paraId="702FDC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nil"/>
              <w:left w:val="nil"/>
              <w:bottom w:val="nil"/>
              <w:right w:val="nil"/>
            </w:tcBorders>
            <w:vAlign w:val="center"/>
          </w:tcPr>
          <w:p w14:paraId="1A92E695">
            <w:pPr>
              <w:pStyle w:val="10"/>
              <w:ind w:left="0" w:leftChars="0" w:firstLine="0" w:firstLineChars="0"/>
              <w:jc w:val="both"/>
            </w:pPr>
            <w:r>
              <w:t>InspectionResult</w:t>
            </w:r>
          </w:p>
        </w:tc>
        <w:tc>
          <w:tcPr>
            <w:tcW w:w="0" w:type="auto"/>
            <w:tcBorders>
              <w:top w:val="nil"/>
              <w:left w:val="nil"/>
              <w:bottom w:val="nil"/>
              <w:right w:val="nil"/>
            </w:tcBorders>
            <w:vAlign w:val="center"/>
          </w:tcPr>
          <w:p w14:paraId="6C16765B">
            <w:pPr>
              <w:pStyle w:val="10"/>
              <w:ind w:left="0" w:leftChars="0" w:firstLine="0" w:firstLineChars="0"/>
              <w:jc w:val="both"/>
            </w:pPr>
            <w:r>
              <w:t>defect_type、severity、measurements</w:t>
            </w:r>
          </w:p>
        </w:tc>
        <w:tc>
          <w:tcPr>
            <w:tcW w:w="0" w:type="auto"/>
            <w:tcBorders>
              <w:top w:val="nil"/>
              <w:left w:val="nil"/>
              <w:bottom w:val="nil"/>
              <w:right w:val="nil"/>
            </w:tcBorders>
            <w:vAlign w:val="center"/>
          </w:tcPr>
          <w:p w14:paraId="5B19B888">
            <w:pPr>
              <w:pStyle w:val="10"/>
              <w:ind w:left="0" w:leftChars="0" w:firstLine="0" w:firstLineChars="0"/>
              <w:jc w:val="both"/>
            </w:pPr>
            <w:r>
              <w:t>统一承载检测结果</w:t>
            </w:r>
          </w:p>
        </w:tc>
        <w:tc>
          <w:tcPr>
            <w:tcW w:w="0" w:type="auto"/>
            <w:tcBorders>
              <w:top w:val="nil"/>
              <w:left w:val="nil"/>
              <w:bottom w:val="nil"/>
              <w:right w:val="nil"/>
            </w:tcBorders>
            <w:vAlign w:val="center"/>
          </w:tcPr>
          <w:p w14:paraId="68CFFC54">
            <w:pPr>
              <w:pStyle w:val="10"/>
              <w:ind w:left="0" w:leftChars="0" w:firstLine="0" w:firstLineChars="0"/>
              <w:jc w:val="both"/>
            </w:pPr>
            <w:r>
              <w:t>结果解析与解释</w:t>
            </w:r>
          </w:p>
        </w:tc>
      </w:tr>
      <w:tr w14:paraId="01006E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nil"/>
              <w:left w:val="nil"/>
              <w:bottom w:val="single" w:color="000000" w:sz="12" w:space="0"/>
              <w:right w:val="nil"/>
            </w:tcBorders>
            <w:vAlign w:val="center"/>
          </w:tcPr>
          <w:p w14:paraId="74D2ACC0">
            <w:pPr>
              <w:pStyle w:val="10"/>
              <w:ind w:left="0" w:leftChars="0" w:firstLine="0" w:firstLineChars="0"/>
              <w:jc w:val="both"/>
            </w:pPr>
            <w:r>
              <w:t>RuntimeSnapshot</w:t>
            </w:r>
          </w:p>
        </w:tc>
        <w:tc>
          <w:tcPr>
            <w:tcW w:w="0" w:type="auto"/>
            <w:tcBorders>
              <w:top w:val="nil"/>
              <w:left w:val="nil"/>
              <w:bottom w:val="single" w:color="000000" w:sz="12" w:space="0"/>
              <w:right w:val="nil"/>
            </w:tcBorders>
            <w:vAlign w:val="center"/>
          </w:tcPr>
          <w:p w14:paraId="503ADF5B">
            <w:pPr>
              <w:pStyle w:val="10"/>
              <w:ind w:left="0" w:leftChars="0" w:firstLine="0" w:firstLineChars="0"/>
              <w:jc w:val="both"/>
            </w:pPr>
            <w:r>
              <w:t>status、provider、knowledge_base</w:t>
            </w:r>
          </w:p>
        </w:tc>
        <w:tc>
          <w:tcPr>
            <w:tcW w:w="0" w:type="auto"/>
            <w:tcBorders>
              <w:top w:val="nil"/>
              <w:left w:val="nil"/>
              <w:bottom w:val="single" w:color="000000" w:sz="12" w:space="0"/>
              <w:right w:val="nil"/>
            </w:tcBorders>
            <w:vAlign w:val="center"/>
          </w:tcPr>
          <w:p w14:paraId="340BB2DC">
            <w:pPr>
              <w:pStyle w:val="10"/>
              <w:ind w:left="0" w:leftChars="0" w:firstLine="0" w:firstLineChars="0"/>
              <w:jc w:val="both"/>
            </w:pPr>
            <w:r>
              <w:t>描述当前运行状态</w:t>
            </w:r>
          </w:p>
        </w:tc>
        <w:tc>
          <w:tcPr>
            <w:tcW w:w="0" w:type="auto"/>
            <w:tcBorders>
              <w:top w:val="nil"/>
              <w:left w:val="nil"/>
              <w:bottom w:val="single" w:color="000000" w:sz="12" w:space="0"/>
              <w:right w:val="nil"/>
            </w:tcBorders>
            <w:vAlign w:val="center"/>
          </w:tcPr>
          <w:p w14:paraId="5C0CED80">
            <w:pPr>
              <w:pStyle w:val="10"/>
              <w:ind w:left="0" w:leftChars="0" w:firstLine="0" w:firstLineChars="0"/>
              <w:jc w:val="both"/>
            </w:pPr>
            <w:r>
              <w:t>运行时接口与设置面板</w:t>
            </w:r>
          </w:p>
        </w:tc>
      </w:tr>
    </w:tbl>
    <w:p w14:paraId="09DC62D0">
      <w:pPr>
        <w:pStyle w:val="3"/>
      </w:pPr>
      <w:bookmarkStart w:id="18" w:name="_Toc3746"/>
      <w:r>
        <w:t>3.5 接口设计</w:t>
      </w:r>
      <w:bookmarkEnd w:id="18"/>
    </w:p>
    <w:p w14:paraId="11EE1FA4">
      <w:pPr>
        <w:bidi w:val="0"/>
        <w:ind w:firstLine="480"/>
        <w:rPr>
          <w:rFonts w:hint="eastAsia" w:eastAsia="宋体"/>
        </w:rPr>
      </w:pPr>
      <w:r>
        <w:t>当前系统核心接口主要有三类。第一类为聊天接口，/api/chat 用于同步返回完整响应，/api/chat/stream 用于按 Server-Sent Events 方式流式返回回答，以满足聊天界面的逐步输出需求。第二类为运行时接口，/api/runtime 用于展示当前 provider、向量库状态、文档数量以及 DAC-3D mock 状态等信息。第三类为知识库管理接口，包括 /api/knowledge-base/summary 和 /api/knowledge-base/build，分别用于展示当前知识库摘要以及执行文档上传与知识库重建，这样的接口划分覆盖了现在这个原型中的主要使用场景，也为当前由 DAC-3D 主系统跳转到网页端助手界面的调用方式给出了统一的接口基础。</w:t>
      </w:r>
    </w:p>
    <w:p w14:paraId="3645B077">
      <w:pPr>
        <w:bidi w:val="0"/>
        <w:ind w:firstLine="480"/>
        <w:rPr>
          <w:rFonts w:hint="eastAsia" w:eastAsia="宋体"/>
        </w:rPr>
      </w:pPr>
      <w:r>
        <w:t>在聊天接口设计中，系统同时保留了同步接口和流式接口。同步接口更适合调试和自动化测试，因为其结果一次性返回，便于断言；流式接口则更适合真实界面交互，因为用户可以边接收边阅读回答，不必等待整段输出结束。运行时接口和知识库管理接口虽然不直接参与问答，但它们承担了维护和演示方面的功能，例如展示当前使用的模型服务、知识库文档数量、mock 状态以及最近一次重建时间等信息。这些内容在实际软件中不可缺少，因此本文在总体设计中也将它们纳入统一的接口体系。</w:t>
      </w:r>
    </w:p>
    <w:p w14:paraId="5A99CD04">
      <w:pPr>
        <w:bidi w:val="0"/>
        <w:ind w:firstLine="480"/>
        <w:rPr>
          <w:rFonts w:eastAsia="宋体"/>
        </w:rPr>
      </w:pPr>
      <w:r>
        <w:t>接口设计还需要考虑异常返回的处理方式。对于参数缺失、知识库不可用、模型调用失败、设备状态异常等情况，接口不应只返回一段程序错误信息，而应尽量输出可被前端识别的错误说明或回退结果，这样前端才能把异常状态转换成用户能够理解的提示，而不是把底层报错直接暴露给使用者。图 3-3 从前端、核心服务和运行时适配之间的调用关系出发，对系统接口层在整体架构中的位置做了继续说明。</w:t>
      </w:r>
    </w:p>
    <w:p w14:paraId="67DEA721">
      <w:pPr>
        <w:bidi w:val="0"/>
        <w:ind w:firstLine="480"/>
        <w:rPr>
          <w:rFonts w:eastAsia="宋体"/>
        </w:rPr>
      </w:pPr>
      <w:r>
        <w:t>除了聊天和运行时接口之外，系统还给出 /api/health 用于独立服务状态检查，并通过 /api/knowledge-base/summary 和 /api/knowledge-base/build 支持知识库摘要查看与文档上传重建。由于这些接口都以统一的 Web 形式暴露，因此现在这个原型既可以脱离 DAC-3D 系统单独启动和单独测试，也可以由 DAC-3D 系统通过网页跳转方式做调用。这使助手模块有了较好的独立性，也使前后端联调和客户端调用具有一致的接口基础。</w:t>
      </w:r>
    </w:p>
    <w:p w14:paraId="6A02BD79">
      <w:pPr>
        <w:pStyle w:val="3"/>
      </w:pPr>
      <w:bookmarkStart w:id="19" w:name="_Toc25280"/>
      <w:r>
        <w:t>3.6 本章小结</w:t>
      </w:r>
      <w:bookmarkEnd w:id="19"/>
    </w:p>
    <w:p w14:paraId="41467CA5">
      <w:pPr>
        <w:bidi w:val="0"/>
        <w:ind w:firstLine="480"/>
        <w:rPr>
          <w:rFonts w:hint="eastAsia" w:eastAsia="宋体"/>
        </w:rPr>
      </w:pPr>
      <w:r>
        <w:t>本章在前文需求分析和技术路线的基础上，继续给出了 DAC-3D 智能交互助手原型的总体架构、功能流程、数据结构和接口设计。通过这一部分内容可以看到，本文并没有把系统完成为一个简单的通用聊天程序，而是围绕工业任务型助手的思路，将知识检索、任务处理、DAC-3D 适配和前端交互组织为相互配合的多层结构，这样的设计既能够满足现在这个原型演示和程序验证的要求，也为后续真实设备联调、知识库扩展和界面嵌入保留了较清楚的边界。</w:t>
      </w:r>
    </w:p>
    <w:p w14:paraId="05D99159">
      <w:pPr>
        <w:bidi w:val="0"/>
        <w:ind w:firstLine="480"/>
        <w:rPr>
          <w:rFonts w:eastAsia="宋体"/>
        </w:rPr>
      </w:pPr>
      <w:r>
        <w:t>另外，本章所给出的分层结构、流程组织和接口形式，也为第四章的模块完成给出了直接依据。后续章节不再从整体层面讨论系统怎样设计，而是转向知识库、检索增强问答、意图识别与命令生成、结果解析和交互界面等具体模块，继续说明各部分是如何完成的，以及这些模块怎样共同支持整个原型运行。</w:t>
      </w:r>
    </w:p>
    <w:p w14:paraId="22E422E8">
      <w:pPr>
        <w:pStyle w:val="2"/>
      </w:pPr>
      <w:bookmarkStart w:id="20" w:name="_Toc23875"/>
      <w:r>
        <w:t>第四章 关键模块设计与完成</w:t>
      </w:r>
      <w:bookmarkEnd w:id="20"/>
    </w:p>
    <w:p w14:paraId="2B8A0C39">
      <w:pPr>
        <w:jc w:val="center"/>
        <w:rPr>
          <w:rFonts w:hint="eastAsia" w:eastAsia="宋体"/>
          <w:lang w:eastAsia="zh-CN"/>
        </w:rPr>
      </w:pPr>
      <w:r>
        <w:rPr>
          <w:rFonts w:hint="eastAsia" w:eastAsia="宋体"/>
          <w:lang w:eastAsia="zh-CN"/>
        </w:rPr>
        <w:drawing>
          <wp:inline distT="0" distB="0" distL="114300" distR="114300">
            <wp:extent cx="5271135" cy="2966720"/>
            <wp:effectExtent l="0" t="0" r="12065" b="5080"/>
            <wp:docPr id="4" name="图片 4" descr="用户请求处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用户请求处理流程图"/>
                    <pic:cNvPicPr>
                      <a:picLocks noChangeAspect="1"/>
                    </pic:cNvPicPr>
                  </pic:nvPicPr>
                  <pic:blipFill>
                    <a:blip r:embed="rId27"/>
                    <a:stretch>
                      <a:fillRect/>
                    </a:stretch>
                  </pic:blipFill>
                  <pic:spPr>
                    <a:xfrm>
                      <a:off x="0" y="0"/>
                      <a:ext cx="5271135" cy="2966720"/>
                    </a:xfrm>
                    <a:prstGeom prst="rect">
                      <a:avLst/>
                    </a:prstGeom>
                  </pic:spPr>
                </pic:pic>
              </a:graphicData>
            </a:graphic>
          </wp:inline>
        </w:drawing>
      </w:r>
    </w:p>
    <w:p w14:paraId="3908A21D">
      <w:pPr>
        <w:pStyle w:val="10"/>
        <w:jc w:val="center"/>
      </w:pPr>
      <w:r>
        <w:t>图4-1 用户请求处理流程图</w:t>
      </w:r>
    </w:p>
    <w:p w14:paraId="717D06E3">
      <w:pPr>
        <w:jc w:val="center"/>
      </w:pPr>
      <w:r>
        <w:drawing>
          <wp:inline distT="0" distB="0" distL="114300" distR="114300">
            <wp:extent cx="5260975" cy="2636520"/>
            <wp:effectExtent l="0" t="0" r="9525" b="508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8"/>
                    <a:stretch>
                      <a:fillRect/>
                    </a:stretch>
                  </pic:blipFill>
                  <pic:spPr>
                    <a:xfrm>
                      <a:off x="0" y="0"/>
                      <a:ext cx="5260975" cy="2636520"/>
                    </a:xfrm>
                    <a:prstGeom prst="rect">
                      <a:avLst/>
                    </a:prstGeom>
                    <a:noFill/>
                    <a:ln>
                      <a:noFill/>
                    </a:ln>
                  </pic:spPr>
                </pic:pic>
              </a:graphicData>
            </a:graphic>
          </wp:inline>
        </w:drawing>
      </w:r>
    </w:p>
    <w:p w14:paraId="28598236">
      <w:pPr>
        <w:pStyle w:val="10"/>
        <w:jc w:val="center"/>
      </w:pPr>
      <w:r>
        <w:t>图4-2 系统前端交互界面示意</w:t>
      </w:r>
    </w:p>
    <w:p w14:paraId="5D10E194">
      <w:pPr>
        <w:pStyle w:val="10"/>
        <w:jc w:val="center"/>
      </w:pPr>
      <w:r>
        <w:t>表4-1 关键源代码文件与完成职责</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3257"/>
        <w:gridCol w:w="1733"/>
        <w:gridCol w:w="1798"/>
        <w:gridCol w:w="1734"/>
      </w:tblGrid>
      <w:tr w14:paraId="3623BD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single" w:color="000000" w:sz="12" w:space="0"/>
              <w:left w:val="nil"/>
              <w:bottom w:val="single" w:color="000000" w:sz="8" w:space="0"/>
              <w:right w:val="nil"/>
            </w:tcBorders>
            <w:vAlign w:val="center"/>
          </w:tcPr>
          <w:p w14:paraId="10A71F9D">
            <w:pPr>
              <w:ind w:left="0" w:leftChars="0" w:firstLine="0" w:firstLineChars="0"/>
              <w:jc w:val="center"/>
            </w:pPr>
            <w:r>
              <w:rPr>
                <w:b/>
              </w:rPr>
              <w:t>文件</w:t>
            </w:r>
          </w:p>
        </w:tc>
        <w:tc>
          <w:tcPr>
            <w:tcW w:w="2200" w:type="dxa"/>
            <w:tcBorders>
              <w:top w:val="single" w:color="000000" w:sz="12" w:space="0"/>
              <w:left w:val="nil"/>
              <w:bottom w:val="single" w:color="000000" w:sz="8" w:space="0"/>
              <w:right w:val="nil"/>
            </w:tcBorders>
            <w:vAlign w:val="center"/>
          </w:tcPr>
          <w:p w14:paraId="54C0605A">
            <w:pPr>
              <w:ind w:left="0" w:leftChars="0" w:firstLine="0" w:firstLineChars="0"/>
              <w:jc w:val="center"/>
            </w:pPr>
            <w:r>
              <w:rPr>
                <w:b/>
              </w:rPr>
              <w:t>所在层次</w:t>
            </w:r>
          </w:p>
        </w:tc>
        <w:tc>
          <w:tcPr>
            <w:tcW w:w="2200" w:type="dxa"/>
            <w:tcBorders>
              <w:top w:val="single" w:color="000000" w:sz="12" w:space="0"/>
              <w:left w:val="nil"/>
              <w:bottom w:val="single" w:color="000000" w:sz="8" w:space="0"/>
              <w:right w:val="nil"/>
            </w:tcBorders>
            <w:vAlign w:val="center"/>
          </w:tcPr>
          <w:p w14:paraId="2F404DC1">
            <w:pPr>
              <w:ind w:left="0" w:leftChars="0" w:firstLine="0" w:firstLineChars="0"/>
              <w:jc w:val="center"/>
            </w:pPr>
            <w:r>
              <w:rPr>
                <w:b/>
              </w:rPr>
              <w:t>主要职责</w:t>
            </w:r>
          </w:p>
        </w:tc>
        <w:tc>
          <w:tcPr>
            <w:tcW w:w="2200" w:type="dxa"/>
            <w:tcBorders>
              <w:top w:val="single" w:color="000000" w:sz="12" w:space="0"/>
              <w:left w:val="nil"/>
              <w:bottom w:val="single" w:color="000000" w:sz="8" w:space="0"/>
              <w:right w:val="nil"/>
            </w:tcBorders>
            <w:vAlign w:val="center"/>
          </w:tcPr>
          <w:p w14:paraId="15AB6792">
            <w:pPr>
              <w:ind w:left="0" w:leftChars="0" w:firstLine="0" w:firstLineChars="0"/>
              <w:jc w:val="center"/>
            </w:pPr>
            <w:r>
              <w:rPr>
                <w:b/>
              </w:rPr>
              <w:t>状态</w:t>
            </w:r>
          </w:p>
        </w:tc>
      </w:tr>
      <w:tr w14:paraId="3233A1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022DF4B7">
            <w:pPr>
              <w:pStyle w:val="10"/>
              <w:ind w:left="0" w:leftChars="0" w:firstLine="0" w:firstLineChars="0"/>
              <w:jc w:val="center"/>
            </w:pPr>
            <w:r>
              <w:t>app.py</w:t>
            </w:r>
          </w:p>
        </w:tc>
        <w:tc>
          <w:tcPr>
            <w:tcW w:w="2200" w:type="dxa"/>
            <w:tcBorders>
              <w:top w:val="nil"/>
              <w:left w:val="nil"/>
              <w:bottom w:val="nil"/>
              <w:right w:val="nil"/>
            </w:tcBorders>
            <w:vAlign w:val="center"/>
          </w:tcPr>
          <w:p w14:paraId="7CF92998">
            <w:pPr>
              <w:pStyle w:val="10"/>
              <w:ind w:left="0" w:leftChars="0" w:firstLine="0" w:firstLineChars="0"/>
              <w:jc w:val="center"/>
            </w:pPr>
            <w:r>
              <w:t>应用编排层</w:t>
            </w:r>
          </w:p>
        </w:tc>
        <w:tc>
          <w:tcPr>
            <w:tcW w:w="2200" w:type="dxa"/>
            <w:tcBorders>
              <w:top w:val="nil"/>
              <w:left w:val="nil"/>
              <w:bottom w:val="nil"/>
              <w:right w:val="nil"/>
            </w:tcBorders>
            <w:vAlign w:val="center"/>
          </w:tcPr>
          <w:p w14:paraId="7E6D44C1">
            <w:pPr>
              <w:pStyle w:val="10"/>
              <w:ind w:left="0" w:leftChars="0" w:firstLine="0" w:firstLineChars="0"/>
              <w:jc w:val="center"/>
            </w:pPr>
            <w:r>
              <w:t>装配配置、路由请求、调用各模块</w:t>
            </w:r>
          </w:p>
        </w:tc>
        <w:tc>
          <w:tcPr>
            <w:tcW w:w="2200" w:type="dxa"/>
            <w:tcBorders>
              <w:top w:val="nil"/>
              <w:left w:val="nil"/>
              <w:bottom w:val="nil"/>
              <w:right w:val="nil"/>
            </w:tcBorders>
            <w:vAlign w:val="center"/>
          </w:tcPr>
          <w:p w14:paraId="7156E0EC">
            <w:pPr>
              <w:pStyle w:val="10"/>
              <w:ind w:left="0" w:leftChars="0" w:firstLine="0" w:firstLineChars="0"/>
              <w:jc w:val="center"/>
            </w:pPr>
            <w:r>
              <w:t>已完成</w:t>
            </w:r>
          </w:p>
        </w:tc>
      </w:tr>
      <w:tr w14:paraId="39F83A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2493A7E6">
            <w:pPr>
              <w:pStyle w:val="10"/>
              <w:ind w:left="0" w:leftChars="0" w:firstLine="0" w:firstLineChars="0"/>
              <w:jc w:val="center"/>
            </w:pPr>
            <w:r>
              <w:t>rag/retriever.py</w:t>
            </w:r>
          </w:p>
        </w:tc>
        <w:tc>
          <w:tcPr>
            <w:tcW w:w="2200" w:type="dxa"/>
            <w:tcBorders>
              <w:top w:val="nil"/>
              <w:left w:val="nil"/>
              <w:bottom w:val="nil"/>
              <w:right w:val="nil"/>
            </w:tcBorders>
            <w:vAlign w:val="center"/>
          </w:tcPr>
          <w:p w14:paraId="59BC2EBA">
            <w:pPr>
              <w:pStyle w:val="10"/>
              <w:ind w:left="0" w:leftChars="0" w:firstLine="0" w:firstLineChars="0"/>
              <w:jc w:val="center"/>
            </w:pPr>
            <w:r>
              <w:t>知识检索层</w:t>
            </w:r>
          </w:p>
        </w:tc>
        <w:tc>
          <w:tcPr>
            <w:tcW w:w="2200" w:type="dxa"/>
            <w:tcBorders>
              <w:top w:val="nil"/>
              <w:left w:val="nil"/>
              <w:bottom w:val="nil"/>
              <w:right w:val="nil"/>
            </w:tcBorders>
            <w:vAlign w:val="center"/>
          </w:tcPr>
          <w:p w14:paraId="59D7F3BF">
            <w:pPr>
              <w:pStyle w:val="10"/>
              <w:ind w:left="0" w:leftChars="0" w:firstLine="0" w:firstLineChars="0"/>
              <w:jc w:val="center"/>
            </w:pPr>
            <w:r>
              <w:t>返回带来源的检索结果</w:t>
            </w:r>
          </w:p>
        </w:tc>
        <w:tc>
          <w:tcPr>
            <w:tcW w:w="2200" w:type="dxa"/>
            <w:tcBorders>
              <w:top w:val="nil"/>
              <w:left w:val="nil"/>
              <w:bottom w:val="nil"/>
              <w:right w:val="nil"/>
            </w:tcBorders>
            <w:vAlign w:val="center"/>
          </w:tcPr>
          <w:p w14:paraId="4CBD1165">
            <w:pPr>
              <w:pStyle w:val="10"/>
              <w:ind w:left="0" w:leftChars="0" w:firstLine="0" w:firstLineChars="0"/>
              <w:jc w:val="center"/>
            </w:pPr>
            <w:r>
              <w:t>已完成</w:t>
            </w:r>
          </w:p>
        </w:tc>
      </w:tr>
      <w:tr w14:paraId="0CEF2F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54932C5A">
            <w:pPr>
              <w:pStyle w:val="10"/>
              <w:ind w:left="0" w:leftChars="0" w:firstLine="0" w:firstLineChars="0"/>
              <w:jc w:val="center"/>
            </w:pPr>
            <w:r>
              <w:t>intent/command_generator.py</w:t>
            </w:r>
          </w:p>
        </w:tc>
        <w:tc>
          <w:tcPr>
            <w:tcW w:w="2200" w:type="dxa"/>
            <w:tcBorders>
              <w:top w:val="nil"/>
              <w:left w:val="nil"/>
              <w:bottom w:val="nil"/>
              <w:right w:val="nil"/>
            </w:tcBorders>
            <w:vAlign w:val="center"/>
          </w:tcPr>
          <w:p w14:paraId="4DACE4C3">
            <w:pPr>
              <w:pStyle w:val="10"/>
              <w:ind w:left="0" w:leftChars="0" w:firstLine="0" w:firstLineChars="0"/>
              <w:jc w:val="center"/>
            </w:pPr>
            <w:r>
              <w:t>任务处理层</w:t>
            </w:r>
          </w:p>
        </w:tc>
        <w:tc>
          <w:tcPr>
            <w:tcW w:w="2200" w:type="dxa"/>
            <w:tcBorders>
              <w:top w:val="nil"/>
              <w:left w:val="nil"/>
              <w:bottom w:val="nil"/>
              <w:right w:val="nil"/>
            </w:tcBorders>
            <w:vAlign w:val="center"/>
          </w:tcPr>
          <w:p w14:paraId="3F9F8545">
            <w:pPr>
              <w:pStyle w:val="10"/>
              <w:ind w:left="0" w:leftChars="0" w:firstLine="0" w:firstLineChars="0"/>
              <w:jc w:val="center"/>
            </w:pPr>
            <w:r>
              <w:t>生成结构化扫描命令预览</w:t>
            </w:r>
          </w:p>
        </w:tc>
        <w:tc>
          <w:tcPr>
            <w:tcW w:w="2200" w:type="dxa"/>
            <w:tcBorders>
              <w:top w:val="nil"/>
              <w:left w:val="nil"/>
              <w:bottom w:val="nil"/>
              <w:right w:val="nil"/>
            </w:tcBorders>
            <w:vAlign w:val="center"/>
          </w:tcPr>
          <w:p w14:paraId="3348B947">
            <w:pPr>
              <w:pStyle w:val="10"/>
              <w:ind w:left="0" w:leftChars="0" w:firstLine="0" w:firstLineChars="0"/>
              <w:jc w:val="center"/>
            </w:pPr>
            <w:r>
              <w:t>已完成</w:t>
            </w:r>
          </w:p>
        </w:tc>
      </w:tr>
      <w:tr w14:paraId="64E4F56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0F46E541">
            <w:pPr>
              <w:pStyle w:val="10"/>
              <w:ind w:left="0" w:leftChars="0" w:firstLine="0" w:firstLineChars="0"/>
              <w:jc w:val="center"/>
            </w:pPr>
            <w:r>
              <w:t>integration/result_parser.py</w:t>
            </w:r>
          </w:p>
        </w:tc>
        <w:tc>
          <w:tcPr>
            <w:tcW w:w="2200" w:type="dxa"/>
            <w:tcBorders>
              <w:top w:val="nil"/>
              <w:left w:val="nil"/>
              <w:bottom w:val="nil"/>
              <w:right w:val="nil"/>
            </w:tcBorders>
            <w:vAlign w:val="center"/>
          </w:tcPr>
          <w:p w14:paraId="4BE6815E">
            <w:pPr>
              <w:pStyle w:val="10"/>
              <w:ind w:left="0" w:leftChars="0" w:firstLine="0" w:firstLineChars="0"/>
              <w:jc w:val="center"/>
            </w:pPr>
            <w:r>
              <w:t>适配解析层</w:t>
            </w:r>
          </w:p>
        </w:tc>
        <w:tc>
          <w:tcPr>
            <w:tcW w:w="2200" w:type="dxa"/>
            <w:tcBorders>
              <w:top w:val="nil"/>
              <w:left w:val="nil"/>
              <w:bottom w:val="nil"/>
              <w:right w:val="nil"/>
            </w:tcBorders>
            <w:vAlign w:val="center"/>
          </w:tcPr>
          <w:p w14:paraId="1DC92DDB">
            <w:pPr>
              <w:pStyle w:val="10"/>
              <w:ind w:left="0" w:leftChars="0" w:firstLine="0" w:firstLineChars="0"/>
              <w:jc w:val="center"/>
            </w:pPr>
            <w:r>
              <w:t>规范化缺陷结果字段</w:t>
            </w:r>
          </w:p>
        </w:tc>
        <w:tc>
          <w:tcPr>
            <w:tcW w:w="2200" w:type="dxa"/>
            <w:tcBorders>
              <w:top w:val="nil"/>
              <w:left w:val="nil"/>
              <w:bottom w:val="nil"/>
              <w:right w:val="nil"/>
            </w:tcBorders>
            <w:vAlign w:val="center"/>
          </w:tcPr>
          <w:p w14:paraId="51C23BAE">
            <w:pPr>
              <w:pStyle w:val="10"/>
              <w:ind w:left="0" w:leftChars="0" w:firstLine="0" w:firstLineChars="0"/>
              <w:jc w:val="center"/>
            </w:pPr>
            <w:r>
              <w:t>已完成</w:t>
            </w:r>
          </w:p>
        </w:tc>
      </w:tr>
      <w:tr w14:paraId="03C22B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single" w:color="000000" w:sz="12" w:space="0"/>
              <w:right w:val="nil"/>
            </w:tcBorders>
            <w:vAlign w:val="center"/>
          </w:tcPr>
          <w:p w14:paraId="1EB90B68">
            <w:pPr>
              <w:pStyle w:val="10"/>
              <w:ind w:left="0" w:leftChars="0" w:firstLine="0" w:firstLineChars="0"/>
              <w:jc w:val="center"/>
            </w:pPr>
            <w:r>
              <w:t>frontend/src/App.tsx</w:t>
            </w:r>
          </w:p>
        </w:tc>
        <w:tc>
          <w:tcPr>
            <w:tcW w:w="2200" w:type="dxa"/>
            <w:tcBorders>
              <w:top w:val="nil"/>
              <w:left w:val="nil"/>
              <w:bottom w:val="single" w:color="000000" w:sz="12" w:space="0"/>
              <w:right w:val="nil"/>
            </w:tcBorders>
            <w:vAlign w:val="center"/>
          </w:tcPr>
          <w:p w14:paraId="0FB87AB5">
            <w:pPr>
              <w:pStyle w:val="10"/>
              <w:ind w:left="0" w:leftChars="0" w:firstLine="0" w:firstLineChars="0"/>
              <w:jc w:val="center"/>
            </w:pPr>
            <w:r>
              <w:t>前端交互层</w:t>
            </w:r>
          </w:p>
        </w:tc>
        <w:tc>
          <w:tcPr>
            <w:tcW w:w="2200" w:type="dxa"/>
            <w:tcBorders>
              <w:top w:val="nil"/>
              <w:left w:val="nil"/>
              <w:bottom w:val="single" w:color="000000" w:sz="12" w:space="0"/>
              <w:right w:val="nil"/>
            </w:tcBorders>
            <w:vAlign w:val="center"/>
          </w:tcPr>
          <w:p w14:paraId="633FA76B">
            <w:pPr>
              <w:pStyle w:val="10"/>
              <w:ind w:left="0" w:leftChars="0" w:firstLine="0" w:firstLineChars="0"/>
              <w:jc w:val="center"/>
            </w:pPr>
            <w:r>
              <w:t>聊天界面与抽屉交互</w:t>
            </w:r>
          </w:p>
        </w:tc>
        <w:tc>
          <w:tcPr>
            <w:tcW w:w="2200" w:type="dxa"/>
            <w:tcBorders>
              <w:top w:val="nil"/>
              <w:left w:val="nil"/>
              <w:bottom w:val="single" w:color="000000" w:sz="12" w:space="0"/>
              <w:right w:val="nil"/>
            </w:tcBorders>
            <w:vAlign w:val="center"/>
          </w:tcPr>
          <w:p w14:paraId="26F1C30B">
            <w:pPr>
              <w:pStyle w:val="10"/>
              <w:ind w:left="0" w:leftChars="0" w:firstLine="0" w:firstLineChars="0"/>
              <w:jc w:val="center"/>
            </w:pPr>
            <w:r>
              <w:t>已完成</w:t>
            </w:r>
          </w:p>
        </w:tc>
      </w:tr>
    </w:tbl>
    <w:p w14:paraId="585713AF"/>
    <w:p w14:paraId="1C9085E2">
      <w:pPr>
        <w:bidi w:val="0"/>
        <w:ind w:firstLine="480"/>
        <w:rPr>
          <w:rFonts w:hint="eastAsia" w:eastAsia="宋体"/>
        </w:rPr>
      </w:pPr>
      <w:r>
        <w:t>在第三章完成总体架构、功能流程、数据结构和接口设计之后，本文继续进入关键模块的具体完成阶段。本章的主要任务，是将前文提出的系统设计落实为可运行的程序结构，并结合当前仓库中的实际完成，对知识库搭建、检索增强问答、意图识别与命令生成、DAC-3D 适配与结果解析，以及 Web API 与交互界面等核心模块做说明。对计算机软件类毕业设计来说，这一部分不仅要说明模块</w:t>
      </w:r>
      <w:r>
        <w:rPr>
          <w:rFonts w:hint="eastAsia"/>
          <w:lang w:eastAsia="zh-CN"/>
        </w:rPr>
        <w:t>“</w:t>
      </w:r>
      <w:r>
        <w:t>做了什么</w:t>
      </w:r>
      <w:r>
        <w:rPr>
          <w:rFonts w:hint="eastAsia"/>
          <w:lang w:eastAsia="zh-CN"/>
        </w:rPr>
        <w:t>”</w:t>
      </w:r>
      <w:r>
        <w:t>，还要说明模块</w:t>
      </w:r>
      <w:r>
        <w:rPr>
          <w:rFonts w:hint="eastAsia"/>
          <w:lang w:eastAsia="zh-CN"/>
        </w:rPr>
        <w:t>“</w:t>
      </w:r>
      <w:r>
        <w:t>如何完成</w:t>
      </w:r>
      <w:r>
        <w:rPr>
          <w:rFonts w:hint="eastAsia"/>
          <w:lang w:eastAsia="zh-CN"/>
        </w:rPr>
        <w:t>”“</w:t>
      </w:r>
      <w:r>
        <w:t>怎样配合</w:t>
      </w:r>
      <w:r>
        <w:rPr>
          <w:rFonts w:hint="eastAsia"/>
          <w:lang w:eastAsia="zh-CN"/>
        </w:rPr>
        <w:t>”“</w:t>
      </w:r>
      <w:r>
        <w:t>运行后能够得到什么结果</w:t>
      </w:r>
      <w:r>
        <w:rPr>
          <w:rFonts w:hint="eastAsia"/>
          <w:lang w:eastAsia="zh-CN"/>
        </w:rPr>
        <w:t>”</w:t>
      </w:r>
      <w:r>
        <w:t>。</w:t>
      </w:r>
    </w:p>
    <w:p w14:paraId="5650C3EC">
      <w:pPr>
        <w:bidi w:val="0"/>
        <w:ind w:firstLine="480"/>
        <w:rPr>
          <w:rFonts w:eastAsia="宋体"/>
        </w:rPr>
      </w:pPr>
      <w:r>
        <w:t>从现在这个原型的完成情况来看，系统不是围绕某一个单独算法展开，而是由多个相互配合的模块共同组成。知识库模块负责给出文档和规则依据，检索增强问答模块负责将问题与资料内容联系起来，意图识别和命令生成模块负责把自然语言请求转化为可检查的结构化结果，DAC-3D 适配与结果解析模块负责隔离运行时和结果字段，前端交互模块则负责把这些处理结果组织成用户能够理解的界面展示。也正因为如此，本章的重点不是单纯描述代码细节，而是说明这些模块如何共同支持 DAC-3D 智能交互助手原型的完成。</w:t>
      </w:r>
    </w:p>
    <w:p w14:paraId="43301C50">
      <w:pPr>
        <w:jc w:val="center"/>
        <w:rPr>
          <w:rFonts w:hint="eastAsia" w:eastAsia="宋体"/>
          <w:lang w:eastAsia="zh-CN"/>
        </w:rPr>
      </w:pPr>
    </w:p>
    <w:p w14:paraId="714102B0">
      <w:pPr>
        <w:jc w:val="center"/>
        <w:rPr>
          <w:rFonts w:hint="eastAsia" w:eastAsia="宋体"/>
          <w:lang w:eastAsia="zh-CN"/>
        </w:rPr>
      </w:pPr>
      <w:r>
        <w:rPr>
          <w:rFonts w:hint="eastAsia" w:eastAsia="宋体"/>
          <w:lang w:eastAsia="zh-CN"/>
        </w:rPr>
        <w:drawing>
          <wp:inline distT="0" distB="0" distL="114300" distR="114300">
            <wp:extent cx="5271135" cy="2966720"/>
            <wp:effectExtent l="0" t="0" r="12065" b="5080"/>
            <wp:docPr id="6" name="图片 6" descr="系统部署与调用关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部署与调用关系示意图"/>
                    <pic:cNvPicPr>
                      <a:picLocks noChangeAspect="1"/>
                    </pic:cNvPicPr>
                  </pic:nvPicPr>
                  <pic:blipFill>
                    <a:blip r:embed="rId29"/>
                    <a:stretch>
                      <a:fillRect/>
                    </a:stretch>
                  </pic:blipFill>
                  <pic:spPr>
                    <a:xfrm>
                      <a:off x="0" y="0"/>
                      <a:ext cx="5271135" cy="2966720"/>
                    </a:xfrm>
                    <a:prstGeom prst="rect">
                      <a:avLst/>
                    </a:prstGeom>
                  </pic:spPr>
                </pic:pic>
              </a:graphicData>
            </a:graphic>
          </wp:inline>
        </w:drawing>
      </w:r>
    </w:p>
    <w:p w14:paraId="4D696D21">
      <w:pPr>
        <w:pStyle w:val="10"/>
        <w:jc w:val="center"/>
      </w:pPr>
      <w:r>
        <w:t>图3-3 系统部署与调用关系示意图</w:t>
      </w:r>
    </w:p>
    <w:p w14:paraId="3DC790E7">
      <w:pPr>
        <w:pStyle w:val="3"/>
      </w:pPr>
      <w:bookmarkStart w:id="21" w:name="_Toc27025"/>
      <w:r>
        <w:t>4.1 知识库搭建模块完成</w:t>
      </w:r>
      <w:bookmarkEnd w:id="21"/>
    </w:p>
    <w:p w14:paraId="73CACC45">
      <w:pPr>
        <w:bidi w:val="0"/>
        <w:ind w:firstLine="480"/>
        <w:rPr>
          <w:rFonts w:hint="eastAsia" w:eastAsia="宋体"/>
        </w:rPr>
      </w:pPr>
      <w:r>
        <w:t>知识库模块是本文原型中最基础的部分，也是参数问答、操作指导和结果解释等能力能够成立的前提。若系统没有稳定的文档知识来源，后续问答和建议链路就只能依赖模型本身记忆，回答的可控性和可追溯性都会明显下降，本文首先完成了本地知识库搭建模块，用于统一处理 DAC-3D 相关文档，并将其转换为可检索的知识集合。</w:t>
      </w:r>
    </w:p>
    <w:p w14:paraId="424D09A6">
      <w:pPr>
        <w:bidi w:val="0"/>
        <w:ind w:firstLine="480"/>
        <w:rPr>
          <w:rFonts w:hint="eastAsia" w:eastAsia="宋体"/>
        </w:rPr>
      </w:pPr>
      <w:r>
        <w:t>当前实现里，knowledge_base/build_kb.py 负责知识库搭建的主要流程。该模块支持从 knowledge_base/documents/ 目录中加载 Markdown、纯文本、PDF 和 DOCX 等多种格式文档，并采用</w:t>
      </w:r>
      <w:r>
        <w:rPr>
          <w:rFonts w:hint="eastAsia"/>
          <w:lang w:eastAsia="zh-CN"/>
        </w:rPr>
        <w:t>“</w:t>
      </w:r>
      <w:r>
        <w:t>内容探测优先、文件后缀兜底</w:t>
      </w:r>
      <w:r>
        <w:rPr>
          <w:rFonts w:hint="eastAsia"/>
          <w:lang w:eastAsia="zh-CN"/>
        </w:rPr>
        <w:t>”</w:t>
      </w:r>
      <w:r>
        <w:t>的方式识别真实文档格式。采用这种策略的原因在于，实际资料来源往往并不统一，有些文档可能经过手工整理，有些则直接来自原始说明资料，文件命名和后缀并不总是完全规范。若只依据后缀判断格式，容易出现有效内容未被识别的情况，因此本文在这一模块中优先考虑文本内容本身的可识别性。</w:t>
      </w:r>
    </w:p>
    <w:p w14:paraId="4A007292">
      <w:pPr>
        <w:bidi w:val="0"/>
        <w:ind w:firstLine="480"/>
        <w:rPr>
          <w:rFonts w:hint="eastAsia" w:eastAsia="宋体"/>
        </w:rPr>
      </w:pPr>
      <w:r>
        <w:t>在完成文档加载后，系统会对原始文本做标准化清洗，主要有去除噪声内容、整理标题层次、保留基础编号结构等处理。文本清洗完成之后，模块不会直接把整篇文档作为单一大块做向量化，而是依据标题、编号结构和句子边界做分块。采用这种方式，更多是为了平衡检索粒度和上下文完整性。若分块过大，检索结果中容易混入较多无关信息；若分块过小，又可能导致上下文不完整，从而影响后续回答质量，当前实现里，每个分块都会保留 source、title、section、document_type 等元信息，便于后续在回答中展示来源和章节位置，也便于知识库维护时做统计和追踪。</w:t>
      </w:r>
    </w:p>
    <w:p w14:paraId="6578BD85">
      <w:pPr>
        <w:bidi w:val="0"/>
        <w:ind w:firstLine="480"/>
        <w:rPr>
          <w:rFonts w:hint="eastAsia" w:eastAsia="宋体"/>
        </w:rPr>
      </w:pPr>
      <w:r>
        <w:t>向量和元数据最终会被持久化到 knowledge_base/vector_store/chroma/ 目录中，用于后续检索模块调用</w:t>
      </w:r>
      <w:r>
        <w:rPr>
          <w:vertAlign w:val="superscript"/>
        </w:rPr>
        <w:fldChar w:fldCharType="begin"/>
      </w:r>
      <w:r>
        <w:rPr>
          <w:vertAlign w:val="superscript"/>
        </w:rPr>
        <w:instrText xml:space="preserve"> REF _Ref5880 \r \h </w:instrText>
      </w:r>
      <w:r>
        <w:rPr>
          <w:vertAlign w:val="superscript"/>
        </w:rPr>
        <w:fldChar w:fldCharType="separate"/>
      </w:r>
      <w:r>
        <w:rPr>
          <w:vertAlign w:val="superscript"/>
        </w:rPr>
        <w:t>[17]</w:t>
      </w:r>
      <w:r>
        <w:rPr>
          <w:vertAlign w:val="superscript"/>
        </w:rPr>
        <w:fldChar w:fldCharType="end"/>
      </w:r>
      <w:r>
        <w:t>，同时，系统还会记录搭建历史、文档数量与分块数量，以支持知识库的基本运维管理，当前论文原型中的知识库文档主要有操作手册、参数说明、常见问题、缺陷判定说明以及若干样例资料，用户也可以通过 Web 界面上传新文档并触发重建，知识库模块在本文中并不只是一次性生成静态资料，而是已经有了基础的更新和维护能力。</w:t>
      </w:r>
    </w:p>
    <w:p w14:paraId="5D4F1950">
      <w:pPr>
        <w:bidi w:val="0"/>
        <w:ind w:firstLine="480"/>
        <w:rPr>
          <w:rFonts w:eastAsia="宋体"/>
        </w:rPr>
      </w:pPr>
      <w:r>
        <w:t>在知识库运维方面，当前模块已经支持通过界面或接口上传新文档并触发重建。系统在重建完成后不仅会更新向量库内容，还会记录本次搭建的触发方式、上传文件名、文档数量、分块数量和搭建时间，并把相关历史写入本地摘要数据中，这样一来，知识库内容可以随着资料提交不断补充，而不是固定停留在最初导入的样例文档上，这也使系统在论文原型阶段就有了基础的资料维护能力。</w:t>
      </w:r>
    </w:p>
    <w:p w14:paraId="49CD97EC">
      <w:pPr>
        <w:pStyle w:val="10"/>
        <w:jc w:val="center"/>
      </w:pPr>
      <w:r>
        <w:t>表4-2 知识库处理步骤说明</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121"/>
        <w:gridCol w:w="2158"/>
        <w:gridCol w:w="2121"/>
        <w:gridCol w:w="2122"/>
      </w:tblGrid>
      <w:tr w14:paraId="38D0C7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single" w:color="000000" w:sz="12" w:space="0"/>
              <w:left w:val="nil"/>
              <w:bottom w:val="single" w:color="000000" w:sz="8" w:space="0"/>
              <w:right w:val="nil"/>
            </w:tcBorders>
            <w:vAlign w:val="center"/>
          </w:tcPr>
          <w:p w14:paraId="1DD4000F">
            <w:pPr>
              <w:jc w:val="center"/>
            </w:pPr>
            <w:r>
              <w:rPr>
                <w:b/>
              </w:rPr>
              <w:t>处理阶段</w:t>
            </w:r>
          </w:p>
        </w:tc>
        <w:tc>
          <w:tcPr>
            <w:tcW w:w="2200" w:type="dxa"/>
            <w:tcBorders>
              <w:top w:val="single" w:color="000000" w:sz="12" w:space="0"/>
              <w:left w:val="nil"/>
              <w:bottom w:val="single" w:color="000000" w:sz="8" w:space="0"/>
              <w:right w:val="nil"/>
            </w:tcBorders>
            <w:vAlign w:val="center"/>
          </w:tcPr>
          <w:p w14:paraId="1154F14F">
            <w:pPr>
              <w:jc w:val="center"/>
            </w:pPr>
            <w:r>
              <w:rPr>
                <w:b/>
              </w:rPr>
              <w:t>输入</w:t>
            </w:r>
          </w:p>
        </w:tc>
        <w:tc>
          <w:tcPr>
            <w:tcW w:w="2200" w:type="dxa"/>
            <w:tcBorders>
              <w:top w:val="single" w:color="000000" w:sz="12" w:space="0"/>
              <w:left w:val="nil"/>
              <w:bottom w:val="single" w:color="000000" w:sz="8" w:space="0"/>
              <w:right w:val="nil"/>
            </w:tcBorders>
            <w:vAlign w:val="center"/>
          </w:tcPr>
          <w:p w14:paraId="6874702E">
            <w:pPr>
              <w:jc w:val="center"/>
            </w:pPr>
            <w:r>
              <w:rPr>
                <w:b/>
              </w:rPr>
              <w:t>核心操作</w:t>
            </w:r>
          </w:p>
        </w:tc>
        <w:tc>
          <w:tcPr>
            <w:tcW w:w="2200" w:type="dxa"/>
            <w:tcBorders>
              <w:top w:val="single" w:color="000000" w:sz="12" w:space="0"/>
              <w:left w:val="nil"/>
              <w:bottom w:val="single" w:color="000000" w:sz="8" w:space="0"/>
              <w:right w:val="nil"/>
            </w:tcBorders>
            <w:vAlign w:val="center"/>
          </w:tcPr>
          <w:p w14:paraId="00B2C527">
            <w:pPr>
              <w:jc w:val="center"/>
            </w:pPr>
            <w:r>
              <w:rPr>
                <w:b/>
              </w:rPr>
              <w:t>输出</w:t>
            </w:r>
          </w:p>
        </w:tc>
      </w:tr>
      <w:tr w14:paraId="67F11B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4C8A40C3">
            <w:pPr>
              <w:pStyle w:val="10"/>
              <w:ind w:left="0" w:leftChars="0" w:firstLine="0" w:firstLineChars="0"/>
              <w:jc w:val="center"/>
            </w:pPr>
            <w:r>
              <w:t>文档加载</w:t>
            </w:r>
          </w:p>
        </w:tc>
        <w:tc>
          <w:tcPr>
            <w:tcW w:w="2200" w:type="dxa"/>
            <w:tcBorders>
              <w:top w:val="nil"/>
              <w:left w:val="nil"/>
              <w:bottom w:val="nil"/>
              <w:right w:val="nil"/>
            </w:tcBorders>
            <w:vAlign w:val="center"/>
          </w:tcPr>
          <w:p w14:paraId="01935C5E">
            <w:pPr>
              <w:pStyle w:val="10"/>
              <w:ind w:left="0" w:leftChars="0" w:firstLine="0" w:firstLineChars="0"/>
              <w:jc w:val="center"/>
            </w:pPr>
            <w:r>
              <w:t>Markdown、TXT、PDF、DOCX</w:t>
            </w:r>
          </w:p>
        </w:tc>
        <w:tc>
          <w:tcPr>
            <w:tcW w:w="2200" w:type="dxa"/>
            <w:tcBorders>
              <w:top w:val="nil"/>
              <w:left w:val="nil"/>
              <w:bottom w:val="nil"/>
              <w:right w:val="nil"/>
            </w:tcBorders>
            <w:vAlign w:val="center"/>
          </w:tcPr>
          <w:p w14:paraId="0CEB7B02">
            <w:pPr>
              <w:pStyle w:val="10"/>
              <w:ind w:left="0" w:leftChars="0" w:firstLine="0" w:firstLineChars="0"/>
              <w:jc w:val="center"/>
            </w:pPr>
            <w:r>
              <w:t>识别格式并提取正文</w:t>
            </w:r>
          </w:p>
        </w:tc>
        <w:tc>
          <w:tcPr>
            <w:tcW w:w="2200" w:type="dxa"/>
            <w:tcBorders>
              <w:top w:val="nil"/>
              <w:left w:val="nil"/>
              <w:bottom w:val="nil"/>
              <w:right w:val="nil"/>
            </w:tcBorders>
            <w:vAlign w:val="center"/>
          </w:tcPr>
          <w:p w14:paraId="5BEFB874">
            <w:pPr>
              <w:pStyle w:val="10"/>
              <w:ind w:left="0" w:leftChars="0" w:firstLine="0" w:firstLineChars="0"/>
              <w:jc w:val="center"/>
            </w:pPr>
            <w:r>
              <w:t>统一文本内容</w:t>
            </w:r>
          </w:p>
        </w:tc>
      </w:tr>
      <w:tr w14:paraId="72722D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35538181">
            <w:pPr>
              <w:pStyle w:val="10"/>
              <w:ind w:left="0" w:leftChars="0" w:firstLine="0" w:firstLineChars="0"/>
              <w:jc w:val="center"/>
            </w:pPr>
            <w:r>
              <w:t>文本清洗</w:t>
            </w:r>
          </w:p>
        </w:tc>
        <w:tc>
          <w:tcPr>
            <w:tcW w:w="2200" w:type="dxa"/>
            <w:tcBorders>
              <w:top w:val="nil"/>
              <w:left w:val="nil"/>
              <w:bottom w:val="nil"/>
              <w:right w:val="nil"/>
            </w:tcBorders>
            <w:vAlign w:val="center"/>
          </w:tcPr>
          <w:p w14:paraId="45F92B8C">
            <w:pPr>
              <w:pStyle w:val="10"/>
              <w:ind w:left="0" w:leftChars="0" w:firstLine="0" w:firstLineChars="0"/>
              <w:jc w:val="center"/>
            </w:pPr>
            <w:r>
              <w:t>原始文本</w:t>
            </w:r>
          </w:p>
        </w:tc>
        <w:tc>
          <w:tcPr>
            <w:tcW w:w="2200" w:type="dxa"/>
            <w:tcBorders>
              <w:top w:val="nil"/>
              <w:left w:val="nil"/>
              <w:bottom w:val="nil"/>
              <w:right w:val="nil"/>
            </w:tcBorders>
            <w:vAlign w:val="center"/>
          </w:tcPr>
          <w:p w14:paraId="4C6E1CF4">
            <w:pPr>
              <w:pStyle w:val="10"/>
              <w:ind w:left="0" w:leftChars="0" w:firstLine="0" w:firstLineChars="0"/>
              <w:jc w:val="center"/>
            </w:pPr>
            <w:r>
              <w:t>去噪、整理标题与编号</w:t>
            </w:r>
          </w:p>
        </w:tc>
        <w:tc>
          <w:tcPr>
            <w:tcW w:w="2200" w:type="dxa"/>
            <w:tcBorders>
              <w:top w:val="nil"/>
              <w:left w:val="nil"/>
              <w:bottom w:val="nil"/>
              <w:right w:val="nil"/>
            </w:tcBorders>
            <w:vAlign w:val="center"/>
          </w:tcPr>
          <w:p w14:paraId="5F646CFC">
            <w:pPr>
              <w:pStyle w:val="10"/>
              <w:ind w:left="0" w:leftChars="0" w:firstLine="0" w:firstLineChars="0"/>
              <w:jc w:val="center"/>
            </w:pPr>
            <w:r>
              <w:t>规范化文本</w:t>
            </w:r>
          </w:p>
        </w:tc>
      </w:tr>
      <w:tr w14:paraId="20BF38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4AF9A1A9">
            <w:pPr>
              <w:pStyle w:val="10"/>
              <w:ind w:left="0" w:leftChars="0" w:firstLine="0" w:firstLineChars="0"/>
              <w:jc w:val="center"/>
            </w:pPr>
            <w:r>
              <w:t>内容分块</w:t>
            </w:r>
          </w:p>
        </w:tc>
        <w:tc>
          <w:tcPr>
            <w:tcW w:w="2200" w:type="dxa"/>
            <w:tcBorders>
              <w:top w:val="nil"/>
              <w:left w:val="nil"/>
              <w:bottom w:val="nil"/>
              <w:right w:val="nil"/>
            </w:tcBorders>
            <w:vAlign w:val="center"/>
          </w:tcPr>
          <w:p w14:paraId="4ECEE585">
            <w:pPr>
              <w:pStyle w:val="10"/>
              <w:ind w:left="0" w:leftChars="0" w:firstLine="0" w:firstLineChars="0"/>
              <w:jc w:val="center"/>
            </w:pPr>
            <w:r>
              <w:t>规范化文本</w:t>
            </w:r>
          </w:p>
        </w:tc>
        <w:tc>
          <w:tcPr>
            <w:tcW w:w="2200" w:type="dxa"/>
            <w:tcBorders>
              <w:top w:val="nil"/>
              <w:left w:val="nil"/>
              <w:bottom w:val="nil"/>
              <w:right w:val="nil"/>
            </w:tcBorders>
            <w:vAlign w:val="center"/>
          </w:tcPr>
          <w:p w14:paraId="646D55B6">
            <w:pPr>
              <w:pStyle w:val="10"/>
              <w:ind w:left="0" w:leftChars="0" w:firstLine="0" w:firstLineChars="0"/>
              <w:jc w:val="center"/>
            </w:pPr>
            <w:r>
              <w:t>按标题和句子边界切分</w:t>
            </w:r>
          </w:p>
        </w:tc>
        <w:tc>
          <w:tcPr>
            <w:tcW w:w="2200" w:type="dxa"/>
            <w:tcBorders>
              <w:top w:val="nil"/>
              <w:left w:val="nil"/>
              <w:bottom w:val="nil"/>
              <w:right w:val="nil"/>
            </w:tcBorders>
            <w:vAlign w:val="center"/>
          </w:tcPr>
          <w:p w14:paraId="17FCAD04">
            <w:pPr>
              <w:pStyle w:val="10"/>
              <w:ind w:left="0" w:leftChars="0" w:firstLine="0" w:firstLineChars="0"/>
              <w:jc w:val="center"/>
            </w:pPr>
            <w:r>
              <w:t>带元信息的片段</w:t>
            </w:r>
          </w:p>
        </w:tc>
      </w:tr>
      <w:tr w14:paraId="075C18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0857F638">
            <w:pPr>
              <w:pStyle w:val="10"/>
              <w:ind w:left="0" w:leftChars="0" w:firstLine="0" w:firstLineChars="0"/>
              <w:jc w:val="center"/>
            </w:pPr>
            <w:r>
              <w:t>向量化</w:t>
            </w:r>
          </w:p>
        </w:tc>
        <w:tc>
          <w:tcPr>
            <w:tcW w:w="2200" w:type="dxa"/>
            <w:tcBorders>
              <w:top w:val="nil"/>
              <w:left w:val="nil"/>
              <w:bottom w:val="nil"/>
              <w:right w:val="nil"/>
            </w:tcBorders>
            <w:vAlign w:val="center"/>
          </w:tcPr>
          <w:p w14:paraId="2194AF29">
            <w:pPr>
              <w:pStyle w:val="10"/>
              <w:ind w:left="0" w:leftChars="0" w:firstLine="0" w:firstLineChars="0"/>
              <w:jc w:val="center"/>
            </w:pPr>
            <w:r>
              <w:t>文本片段</w:t>
            </w:r>
          </w:p>
        </w:tc>
        <w:tc>
          <w:tcPr>
            <w:tcW w:w="2200" w:type="dxa"/>
            <w:tcBorders>
              <w:top w:val="nil"/>
              <w:left w:val="nil"/>
              <w:bottom w:val="nil"/>
              <w:right w:val="nil"/>
            </w:tcBorders>
            <w:vAlign w:val="center"/>
          </w:tcPr>
          <w:p w14:paraId="57C1CA85">
            <w:pPr>
              <w:pStyle w:val="10"/>
              <w:ind w:left="0" w:leftChars="0" w:firstLine="0" w:firstLineChars="0"/>
              <w:jc w:val="center"/>
            </w:pPr>
            <w:r>
              <w:t>生成嵌入或回退向量</w:t>
            </w:r>
          </w:p>
        </w:tc>
        <w:tc>
          <w:tcPr>
            <w:tcW w:w="2200" w:type="dxa"/>
            <w:tcBorders>
              <w:top w:val="nil"/>
              <w:left w:val="nil"/>
              <w:bottom w:val="nil"/>
              <w:right w:val="nil"/>
            </w:tcBorders>
            <w:vAlign w:val="center"/>
          </w:tcPr>
          <w:p w14:paraId="53FBD349">
            <w:pPr>
              <w:pStyle w:val="10"/>
              <w:ind w:left="0" w:leftChars="0" w:firstLine="0" w:firstLineChars="0"/>
              <w:jc w:val="center"/>
            </w:pPr>
            <w:r>
              <w:t>片段向量集合</w:t>
            </w:r>
          </w:p>
        </w:tc>
      </w:tr>
      <w:tr w14:paraId="2D8A9A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single" w:color="000000" w:sz="12" w:space="0"/>
              <w:right w:val="nil"/>
            </w:tcBorders>
            <w:vAlign w:val="center"/>
          </w:tcPr>
          <w:p w14:paraId="19566EA9">
            <w:pPr>
              <w:pStyle w:val="10"/>
              <w:jc w:val="center"/>
            </w:pPr>
            <w:r>
              <w:t>持久化</w:t>
            </w:r>
          </w:p>
        </w:tc>
        <w:tc>
          <w:tcPr>
            <w:tcW w:w="2200" w:type="dxa"/>
            <w:tcBorders>
              <w:top w:val="nil"/>
              <w:left w:val="nil"/>
              <w:bottom w:val="single" w:color="000000" w:sz="12" w:space="0"/>
              <w:right w:val="nil"/>
            </w:tcBorders>
            <w:vAlign w:val="center"/>
          </w:tcPr>
          <w:p w14:paraId="0FF9904C">
            <w:pPr>
              <w:pStyle w:val="10"/>
              <w:jc w:val="center"/>
            </w:pPr>
            <w:r>
              <w:t>向量与元信息</w:t>
            </w:r>
          </w:p>
        </w:tc>
        <w:tc>
          <w:tcPr>
            <w:tcW w:w="2200" w:type="dxa"/>
            <w:tcBorders>
              <w:top w:val="nil"/>
              <w:left w:val="nil"/>
              <w:bottom w:val="single" w:color="000000" w:sz="12" w:space="0"/>
              <w:right w:val="nil"/>
            </w:tcBorders>
            <w:vAlign w:val="center"/>
          </w:tcPr>
          <w:p w14:paraId="48002852">
            <w:pPr>
              <w:pStyle w:val="10"/>
              <w:ind w:left="0" w:leftChars="0" w:firstLine="0" w:firstLineChars="0"/>
              <w:jc w:val="center"/>
            </w:pPr>
            <w:r>
              <w:t>写入向量库和索引目录</w:t>
            </w:r>
          </w:p>
        </w:tc>
        <w:tc>
          <w:tcPr>
            <w:tcW w:w="2200" w:type="dxa"/>
            <w:tcBorders>
              <w:top w:val="nil"/>
              <w:left w:val="nil"/>
              <w:bottom w:val="single" w:color="000000" w:sz="12" w:space="0"/>
              <w:right w:val="nil"/>
            </w:tcBorders>
            <w:vAlign w:val="center"/>
          </w:tcPr>
          <w:p w14:paraId="54805C09">
            <w:pPr>
              <w:pStyle w:val="10"/>
              <w:ind w:left="0" w:leftChars="0" w:firstLine="0" w:firstLineChars="0"/>
              <w:jc w:val="center"/>
            </w:pPr>
            <w:r>
              <w:t>可检索知识库</w:t>
            </w:r>
          </w:p>
        </w:tc>
      </w:tr>
    </w:tbl>
    <w:p w14:paraId="17707EFD">
      <w:pPr>
        <w:jc w:val="center"/>
        <w:rPr>
          <w:rFonts w:hint="eastAsia" w:eastAsia="宋体"/>
          <w:lang w:eastAsia="zh-CN"/>
        </w:rPr>
      </w:pPr>
    </w:p>
    <w:p w14:paraId="7650C625">
      <w:pPr>
        <w:jc w:val="center"/>
        <w:rPr>
          <w:rFonts w:hint="eastAsia" w:eastAsia="宋体"/>
          <w:lang w:eastAsia="zh-CN"/>
        </w:rPr>
      </w:pPr>
    </w:p>
    <w:p w14:paraId="6E0B4A35">
      <w:pPr>
        <w:jc w:val="center"/>
        <w:rPr>
          <w:rFonts w:hint="eastAsia" w:eastAsia="宋体"/>
          <w:lang w:eastAsia="zh-CN"/>
        </w:rPr>
      </w:pPr>
      <w:r>
        <w:rPr>
          <w:rFonts w:hint="eastAsia" w:eastAsia="宋体"/>
          <w:lang w:eastAsia="zh-CN"/>
        </w:rPr>
        <w:drawing>
          <wp:inline distT="0" distB="0" distL="114300" distR="114300">
            <wp:extent cx="5266690" cy="3511550"/>
            <wp:effectExtent l="0" t="0" r="3810" b="6350"/>
            <wp:docPr id="7" name="图片 7" descr="知识库构建与检索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知识库构建与检索流程图"/>
                    <pic:cNvPicPr>
                      <a:picLocks noChangeAspect="1"/>
                    </pic:cNvPicPr>
                  </pic:nvPicPr>
                  <pic:blipFill>
                    <a:blip r:embed="rId30"/>
                    <a:stretch>
                      <a:fillRect/>
                    </a:stretch>
                  </pic:blipFill>
                  <pic:spPr>
                    <a:xfrm>
                      <a:off x="0" y="0"/>
                      <a:ext cx="5266690" cy="3511550"/>
                    </a:xfrm>
                    <a:prstGeom prst="rect">
                      <a:avLst/>
                    </a:prstGeom>
                  </pic:spPr>
                </pic:pic>
              </a:graphicData>
            </a:graphic>
          </wp:inline>
        </w:drawing>
      </w:r>
    </w:p>
    <w:p w14:paraId="258B5D9D">
      <w:pPr>
        <w:pStyle w:val="22"/>
        <w:bidi w:val="0"/>
      </w:pPr>
      <w:r>
        <w:t>图4-3 知识库构建与检索流程图</w:t>
      </w:r>
    </w:p>
    <w:p w14:paraId="16B6DC40">
      <w:pPr>
        <w:bidi w:val="0"/>
      </w:pPr>
      <w:r>
        <w:t>从软件完成角度看，知识库模块不仅承担资料组织任务，也承担系统后续多条能力链路的基础支持作用。参数问答依赖它给出依据片段，操作指导依赖它给出故障说明，结果解释也依赖它给出规则文档，也就是说，这一模块虽然不直接面向用户展示，但它决定了系统后续回答是否有据可依，因此在整套原型中具有比较高基础性。</w:t>
      </w:r>
    </w:p>
    <w:p w14:paraId="10E8503B">
      <w:pPr>
        <w:pStyle w:val="3"/>
      </w:pPr>
      <w:bookmarkStart w:id="22" w:name="_Toc28624"/>
      <w:r>
        <w:t>4.2 检索增强问答模块完成</w:t>
      </w:r>
      <w:bookmarkEnd w:id="22"/>
    </w:p>
    <w:p w14:paraId="4369F07F">
      <w:pPr>
        <w:bidi w:val="0"/>
        <w:ind w:firstLine="480"/>
        <w:rPr>
          <w:rFonts w:hint="eastAsia" w:eastAsia="宋体"/>
        </w:rPr>
      </w:pPr>
      <w:r>
        <w:t>检索增强问答模块是本文智能交互能力的核心部分，其作用在于将用户问题与知识库中的资料片段建立联系，并在此基础上生成带有知识约束的回答，当前实现里，该模块主要由 rag/retriever.py、rag/prompts.py 和 rag/llm_client.py 三个部分配合构成，分别负责检索、提示词组织和模型调用。</w:t>
      </w:r>
    </w:p>
    <w:p w14:paraId="45B965E3">
      <w:pPr>
        <w:bidi w:val="0"/>
        <w:ind w:firstLine="480"/>
        <w:rPr>
          <w:rFonts w:hint="eastAsia" w:eastAsia="宋体"/>
        </w:rPr>
      </w:pPr>
      <w:r>
        <w:t>在检索阶段，retriever.py 采用了混合检索策略。一方面，系统利用稠密向量完成语义相似度计算，用于处理用户表达与文档表述不完全一致的情况；另一方面，系统也使用词项统计构造稀疏检索分数，用于处理用户直接提问某个参数名、步骤名或专业词条的情况。两类结果在初步召回后会继续做融合，并结合标题命中、章节命中、短语重合度和去重规则完成再次排序。采用这种混合方式的原因在于，DAC-3D 场景中的问题既有语义相近但表述不同的情况，也有术语直接匹配的情况，单纯依赖一种检索方式较难兼顾两类需求。</w:t>
      </w:r>
    </w:p>
    <w:p w14:paraId="0FF37989">
      <w:pPr>
        <w:bidi w:val="0"/>
        <w:ind w:firstLine="480"/>
        <w:rPr>
          <w:rFonts w:hint="eastAsia" w:eastAsia="宋体"/>
        </w:rPr>
      </w:pPr>
      <w:r>
        <w:t>在检索结果组织方面，系统不是只选取单一片段作为上下文，而是会将去重后的候选片段统一整理为带来源标记的上下文块，再送入提示词构造模块，这样做的目的，是尽量减少模型自由扩展的空间，让后续回答更多建立在当前已经检索到的资料之上。例如，在参数问答场景下，若系统同时检索到参数说明和故障说明两类片段，则会优先保留与问题更直接相关的内容，并在提示词中限制模型只围绕这些资料回答。</w:t>
      </w:r>
    </w:p>
    <w:p w14:paraId="09043BF7">
      <w:pPr>
        <w:bidi w:val="0"/>
        <w:ind w:firstLine="480"/>
        <w:rPr>
          <w:rFonts w:hint="eastAsia" w:eastAsia="宋体"/>
        </w:rPr>
      </w:pPr>
      <w:r>
        <w:t>prompts.py 针对不同任务设计了不同的提示模板。问答场景中，提示词会强调回答必须依据检索上下文和历史会话，不应凭空生成手册中不存在的内容；指导场景中，提示词会优先强调风险控制、校准确认和重新扫描前检查等内容；结果解释场景中，则要求模型优先使用结构化结果字段，再结合规则资料组织说明。通过这种方式，系统并没有把所有任务都交给同一种 Prompt，而是让提示设计与任务类型保持对应关系，从而提高不同链路下的输出一致性。</w:t>
      </w:r>
    </w:p>
    <w:p w14:paraId="5CDC2AD9">
      <w:pPr>
        <w:bidi w:val="0"/>
        <w:ind w:firstLine="480"/>
        <w:rPr>
          <w:rFonts w:hint="eastAsia" w:eastAsia="宋体"/>
        </w:rPr>
      </w:pPr>
      <w:r>
        <w:t>在模型调用方面，llm_client.py 负责给出统一的模型适配入口，当前实现保留了 mock 和 anthropic 两条调用路径。mock provider 用于离线测试和自动化验证，其输出逻辑相对确定，能够结合检索结果生成受约束回答；anthropic provider 则为接入真实大语言模型服务给出接口。由于本文的重点在于系统集成而非不同模型性能比较，因此现在这个原型阶段主要依托 mock 路径完成验证，同时保留外部模型接入能力，以便后续继续扩展。</w:t>
      </w:r>
    </w:p>
    <w:p w14:paraId="7F92501D">
      <w:pPr>
        <w:bidi w:val="0"/>
        <w:ind w:firstLine="480"/>
        <w:rPr>
          <w:rFonts w:eastAsia="宋体"/>
        </w:rPr>
      </w:pPr>
      <w:r>
        <w:t>总体来看，检索增强问答模块的处理过程可以概括为</w:t>
      </w:r>
      <w:r>
        <w:rPr>
          <w:rFonts w:hint="eastAsia"/>
          <w:lang w:eastAsia="zh-CN"/>
        </w:rPr>
        <w:t>“</w:t>
      </w:r>
      <w:r>
        <w:t>检索证据、组织上下文、生成回答、返回来源</w:t>
      </w:r>
      <w:r>
        <w:rPr>
          <w:rFonts w:hint="eastAsia"/>
          <w:lang w:eastAsia="zh-CN"/>
        </w:rPr>
        <w:t>”</w:t>
      </w:r>
      <w:r>
        <w:t>四个步骤。这种处理方式虽然比直接调用模型更复杂，但在 DAC-3D 场景下更适合长期使用。一方面，它能够明显提高回答的可控性和可追溯性；另一方面，它也为前端展示来源依据和后续知识库更新给出了基础，该模块在本文原型中不仅承担问答功能，也为操作指导和结果解释链路给出了共通的知识约束能力。</w:t>
      </w:r>
    </w:p>
    <w:p w14:paraId="5E0F2C0A">
      <w:pPr>
        <w:bidi w:val="0"/>
        <w:ind w:firstLine="480"/>
        <w:rPr>
          <w:rFonts w:eastAsia="宋体"/>
        </w:rPr>
      </w:pPr>
      <w:r>
        <w:t>需要说明的是，当前问答链路返回的来源信息已经不再只是简单的文件名列表。系统会继续保留来源文件、标题、章节、文档类型、检索分数和片段编号等结构化元数据，并随回答结果一起返回，这样做之后，前端既可以展示</w:t>
      </w:r>
      <w:r>
        <w:rPr>
          <w:rFonts w:hint="eastAsia"/>
          <w:lang w:eastAsia="zh-CN"/>
        </w:rPr>
        <w:t>“</w:t>
      </w:r>
      <w:r>
        <w:t>答案来自哪里</w:t>
      </w:r>
      <w:r>
        <w:rPr>
          <w:rFonts w:hint="eastAsia"/>
          <w:lang w:eastAsia="zh-CN"/>
        </w:rPr>
        <w:t>”</w:t>
      </w:r>
      <w:r>
        <w:t>，也可以继续展示</w:t>
      </w:r>
      <w:r>
        <w:rPr>
          <w:rFonts w:hint="eastAsia"/>
          <w:lang w:eastAsia="zh-CN"/>
        </w:rPr>
        <w:t>“</w:t>
      </w:r>
      <w:r>
        <w:t>主要来自哪一章节或哪一类资料</w:t>
      </w:r>
      <w:r>
        <w:rPr>
          <w:rFonts w:hint="eastAsia"/>
          <w:lang w:eastAsia="zh-CN"/>
        </w:rPr>
        <w:t>”</w:t>
      </w:r>
      <w:r>
        <w:t>，从而提高回答结果的可追溯性和调试可见性。</w:t>
      </w:r>
    </w:p>
    <w:p w14:paraId="1832B545">
      <w:pPr>
        <w:pStyle w:val="3"/>
      </w:pPr>
      <w:bookmarkStart w:id="23" w:name="_Toc16267"/>
      <w:r>
        <w:t>4.3 意图识别与命令生成模块完成</w:t>
      </w:r>
      <w:bookmarkEnd w:id="23"/>
    </w:p>
    <w:p w14:paraId="2E0FEA60">
      <w:pPr>
        <w:bidi w:val="0"/>
        <w:ind w:firstLine="480"/>
        <w:rPr>
          <w:rFonts w:hint="eastAsia" w:eastAsia="宋体"/>
        </w:rPr>
      </w:pPr>
      <w:r>
        <w:t>意图识别与命令生成模块的主要任务，是把用户自然语言请求转换为可分流、可检查、可展示的中间结果。在 DAC-3D 场景中，若所有输入都被简单视为问答文本，则操作请求和结果解释请求都可能被错误处理，因此系统必须先识别任务类型，再决定后续处理方式，当前实现里，这一部分主要由 intent/parser.py、intent/validator.py 和 intent/command_generator.py 共同完成。</w:t>
      </w:r>
    </w:p>
    <w:p w14:paraId="7305D30A">
      <w:pPr>
        <w:bidi w:val="0"/>
        <w:ind w:firstLine="480"/>
        <w:rPr>
          <w:rFonts w:hint="eastAsia" w:eastAsia="宋体"/>
        </w:rPr>
      </w:pPr>
      <w:r>
        <w:t>parser.py 负责对输入文本做轻量级语义分析，当前模块主要采用规则关键词、模式识别和正则表达式相结合的方式，对用户输入做分类和字段抽取。其完成目标不是覆盖所有复杂自然语言表达，而是在 DAC-3D 的高频使用场景内，尽量稳妥地识别参数问答、状态查询、指导请求、结果解释请求以及扫描操作请求。采用这种方式的原因比较实际，一是规则可控，便于根据 DAC-3D 场景快速调整；二是测试成本比较低，很多规则可以通过样例输入直接验证；三是在毕业设计原型阶段，该方式更容易清晰展示系统到底完成了哪些处理。</w:t>
      </w:r>
    </w:p>
    <w:p w14:paraId="74A68556">
      <w:pPr>
        <w:bidi w:val="0"/>
        <w:ind w:firstLine="480"/>
        <w:rPr>
          <w:rFonts w:hint="eastAsia" w:eastAsia="宋体"/>
        </w:rPr>
      </w:pPr>
      <w:r>
        <w:t>在操作类请求处理中，系统支持识别多种面积和分辨率表达方式，例如</w:t>
      </w:r>
      <w:r>
        <w:rPr>
          <w:rFonts w:hint="eastAsia"/>
          <w:lang w:eastAsia="zh-CN"/>
        </w:rPr>
        <w:t>“</w:t>
      </w:r>
      <w:r>
        <w:t>10mm×10mm</w:t>
      </w:r>
      <w:r>
        <w:rPr>
          <w:rFonts w:hint="eastAsia"/>
          <w:lang w:eastAsia="zh-CN"/>
        </w:rPr>
        <w:t>”“</w:t>
      </w:r>
      <w:r>
        <w:t>10 mm by 10 mm</w:t>
      </w:r>
      <w:r>
        <w:rPr>
          <w:rFonts w:hint="eastAsia"/>
          <w:lang w:eastAsia="zh-CN"/>
        </w:rPr>
        <w:t>”“</w:t>
      </w:r>
      <w:r>
        <w:t>10 毫米乘 10 毫米</w:t>
      </w:r>
      <w:r>
        <w:rPr>
          <w:rFonts w:hint="eastAsia"/>
          <w:lang w:eastAsia="zh-CN"/>
        </w:rPr>
        <w:t>”</w:t>
      </w:r>
      <w:r>
        <w:t>等，并能继续抽取分辨率、区域和模式等信息。例如，当用户输入</w:t>
      </w:r>
      <w:r>
        <w:rPr>
          <w:rFonts w:hint="eastAsia"/>
          <w:lang w:eastAsia="zh-CN"/>
        </w:rPr>
        <w:t>“</w:t>
      </w:r>
      <w:r>
        <w:t>扫描 10mm×10mm 区域，分辨率 10 微米</w:t>
      </w:r>
      <w:r>
        <w:rPr>
          <w:rFonts w:hint="eastAsia"/>
          <w:lang w:eastAsia="zh-CN"/>
        </w:rPr>
        <w:t>”</w:t>
      </w:r>
      <w:r>
        <w:t>时，系统会输出 action=scan、scan_area_mm={width:10,height:10}、resolution={value:10,unit:um} 等字段。通过这种方式，自然语言请求不再只是文本意义上的</w:t>
      </w:r>
      <w:r>
        <w:rPr>
          <w:rFonts w:hint="eastAsia"/>
          <w:lang w:eastAsia="zh-CN"/>
        </w:rPr>
        <w:t>“</w:t>
      </w:r>
      <w:r>
        <w:t>理解</w:t>
      </w:r>
      <w:r>
        <w:rPr>
          <w:rFonts w:hint="eastAsia"/>
          <w:lang w:eastAsia="zh-CN"/>
        </w:rPr>
        <w:t>”</w:t>
      </w:r>
      <w:r>
        <w:t>，而是被继续组织为结构化中间结果。</w:t>
      </w:r>
    </w:p>
    <w:p w14:paraId="2CD37267">
      <w:pPr>
        <w:bidi w:val="0"/>
        <w:ind w:firstLine="480"/>
        <w:rPr>
          <w:rFonts w:hint="eastAsia" w:eastAsia="宋体"/>
        </w:rPr>
      </w:pPr>
      <w:r>
        <w:t>字段抽取完成后，validator.py 负责继续做安全校验。例如，若扫描区域缺失，则系统会将该项加入 missing_fields 并生成澄清提示；若分辨率未指定，则返回对应警告信息；若区域未指定，则默认绑定到 current_selection 并要求用户确认当前选区。完成这些处理之后，command_generator.py 再将各项字段组织为 StructuredCommand，同时输出 YAML 文本预览，用于前端展示和后续适配层处理。</w:t>
      </w:r>
    </w:p>
    <w:p w14:paraId="733D90B7">
      <w:pPr>
        <w:bidi w:val="0"/>
        <w:ind w:firstLine="480"/>
        <w:rPr>
          <w:rFonts w:eastAsia="宋体"/>
        </w:rPr>
      </w:pPr>
      <w:r>
        <w:t>这一模块的核心价值在于，系统面对操作请求时不会直接</w:t>
      </w:r>
      <w:r>
        <w:rPr>
          <w:rFonts w:hint="eastAsia"/>
          <w:lang w:eastAsia="zh-CN"/>
        </w:rPr>
        <w:t>“</w:t>
      </w:r>
      <w:r>
        <w:t>替用户决定参数</w:t>
      </w:r>
      <w:r>
        <w:rPr>
          <w:rFonts w:hint="eastAsia"/>
          <w:lang w:eastAsia="zh-CN"/>
        </w:rPr>
        <w:t>”</w:t>
      </w:r>
      <w:r>
        <w:t>，而是以结构化预览和风险提示的方式辅助用户确认操作。对工业检测软件而言，这一点非常关键，因为许多参数都存在明确的边界和使用条件，若系统在信息不足的情况下自行补全，可能会带来不必要的风险。相比之下，结构化命令预览既保留了自然语言交互的便利性，又保证了执行链路中的安全性和可控性。</w:t>
      </w:r>
    </w:p>
    <w:p w14:paraId="35B00FE3">
      <w:pPr>
        <w:bidi w:val="0"/>
        <w:ind w:firstLine="480"/>
        <w:rPr>
          <w:rFonts w:eastAsia="宋体"/>
        </w:rPr>
      </w:pPr>
      <w:r>
        <w:t>在当前实现里，命令生成链路并不只停留在预览层。系统在完成字段抽取和安全校验之后，还会结合缺失项、警告信息和请求语义判断该命令是否只能预览，还是可以继续进入受控提交流程。若用户请求中已经包含明确提交语义，且关键字段完整、风险条件可控，系统会把结构化命令继续提交到 DAC-3D 运行时适配层，并返回对应状态或结果摘要；在原型阶段，这一提交流程既可由 mock runtime 处理，也可在宿主桥接条件有时继续交给外部运行时执行。若信息仍不完整，则继续返回澄清提示和预览结果。通过这种方式，原型已经有了</w:t>
      </w:r>
      <w:r>
        <w:rPr>
          <w:rFonts w:hint="eastAsia"/>
          <w:lang w:eastAsia="zh-CN"/>
        </w:rPr>
        <w:t>“</w:t>
      </w:r>
      <w:r>
        <w:t>先预览、再确认、再提交</w:t>
      </w:r>
      <w:r>
        <w:rPr>
          <w:rFonts w:hint="eastAsia"/>
          <w:lang w:eastAsia="zh-CN"/>
        </w:rPr>
        <w:t>”</w:t>
      </w:r>
      <w:r>
        <w:t>的受约束执行能力，而不是只完成静态命令展示。</w:t>
      </w:r>
    </w:p>
    <w:p w14:paraId="56BEC648">
      <w:pPr>
        <w:pStyle w:val="10"/>
        <w:jc w:val="center"/>
      </w:pPr>
      <w:r>
        <w:t>表4-3 结构化命令关键字段说明</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778"/>
        <w:gridCol w:w="2042"/>
        <w:gridCol w:w="2325"/>
        <w:gridCol w:w="2325"/>
      </w:tblGrid>
      <w:tr w14:paraId="1612FD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1778" w:type="dxa"/>
            <w:tcBorders>
              <w:top w:val="single" w:color="000000" w:sz="12" w:space="0"/>
              <w:left w:val="nil"/>
              <w:bottom w:val="single" w:color="000000" w:sz="8" w:space="0"/>
              <w:right w:val="nil"/>
            </w:tcBorders>
            <w:vAlign w:val="center"/>
          </w:tcPr>
          <w:p w14:paraId="17AD20BD">
            <w:pPr>
              <w:ind w:left="0" w:leftChars="0" w:firstLine="0" w:firstLineChars="0"/>
              <w:jc w:val="center"/>
            </w:pPr>
            <w:r>
              <w:rPr>
                <w:b/>
              </w:rPr>
              <w:t>字段名称</w:t>
            </w:r>
          </w:p>
        </w:tc>
        <w:tc>
          <w:tcPr>
            <w:tcW w:w="2042" w:type="dxa"/>
            <w:tcBorders>
              <w:top w:val="single" w:color="000000" w:sz="12" w:space="0"/>
              <w:left w:val="nil"/>
              <w:bottom w:val="single" w:color="000000" w:sz="8" w:space="0"/>
              <w:right w:val="nil"/>
            </w:tcBorders>
            <w:vAlign w:val="center"/>
          </w:tcPr>
          <w:p w14:paraId="1C490292">
            <w:pPr>
              <w:ind w:left="0" w:leftChars="0" w:firstLine="0" w:firstLineChars="0"/>
              <w:jc w:val="center"/>
            </w:pPr>
            <w:r>
              <w:rPr>
                <w:b/>
              </w:rPr>
              <w:t>来源方式</w:t>
            </w:r>
          </w:p>
        </w:tc>
        <w:tc>
          <w:tcPr>
            <w:tcW w:w="2325" w:type="dxa"/>
            <w:tcBorders>
              <w:top w:val="single" w:color="000000" w:sz="12" w:space="0"/>
              <w:left w:val="nil"/>
              <w:bottom w:val="single" w:color="000000" w:sz="8" w:space="0"/>
              <w:right w:val="nil"/>
            </w:tcBorders>
            <w:vAlign w:val="center"/>
          </w:tcPr>
          <w:p w14:paraId="5ACC2C77">
            <w:pPr>
              <w:ind w:left="0" w:leftChars="0" w:firstLine="0" w:firstLineChars="0"/>
              <w:jc w:val="center"/>
            </w:pPr>
            <w:r>
              <w:rPr>
                <w:b/>
              </w:rPr>
              <w:t>含义</w:t>
            </w:r>
          </w:p>
        </w:tc>
        <w:tc>
          <w:tcPr>
            <w:tcW w:w="2325" w:type="dxa"/>
            <w:tcBorders>
              <w:top w:val="single" w:color="000000" w:sz="12" w:space="0"/>
              <w:left w:val="nil"/>
              <w:bottom w:val="single" w:color="000000" w:sz="8" w:space="0"/>
              <w:right w:val="nil"/>
            </w:tcBorders>
            <w:vAlign w:val="center"/>
          </w:tcPr>
          <w:p w14:paraId="036062DD">
            <w:pPr>
              <w:ind w:left="0" w:leftChars="0" w:firstLine="0" w:firstLineChars="0"/>
              <w:jc w:val="center"/>
            </w:pPr>
            <w:r>
              <w:rPr>
                <w:b/>
              </w:rPr>
              <w:t>校验规则</w:t>
            </w:r>
          </w:p>
        </w:tc>
      </w:tr>
      <w:tr w14:paraId="79C146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1778" w:type="dxa"/>
            <w:tcBorders>
              <w:top w:val="nil"/>
              <w:left w:val="nil"/>
              <w:bottom w:val="nil"/>
              <w:right w:val="nil"/>
            </w:tcBorders>
            <w:vAlign w:val="center"/>
          </w:tcPr>
          <w:p w14:paraId="4CD45183">
            <w:pPr>
              <w:pStyle w:val="10"/>
              <w:ind w:left="0" w:leftChars="0" w:firstLine="0" w:firstLineChars="0"/>
              <w:jc w:val="center"/>
            </w:pPr>
            <w:r>
              <w:t>action</w:t>
            </w:r>
          </w:p>
        </w:tc>
        <w:tc>
          <w:tcPr>
            <w:tcW w:w="2042" w:type="dxa"/>
            <w:tcBorders>
              <w:top w:val="nil"/>
              <w:left w:val="nil"/>
              <w:bottom w:val="nil"/>
              <w:right w:val="nil"/>
            </w:tcBorders>
            <w:vAlign w:val="center"/>
          </w:tcPr>
          <w:p w14:paraId="2A71B775">
            <w:pPr>
              <w:pStyle w:val="10"/>
              <w:ind w:left="0" w:leftChars="0" w:firstLine="0" w:firstLineChars="0"/>
              <w:jc w:val="center"/>
            </w:pPr>
            <w:r>
              <w:t>意图识别</w:t>
            </w:r>
          </w:p>
        </w:tc>
        <w:tc>
          <w:tcPr>
            <w:tcW w:w="2325" w:type="dxa"/>
            <w:tcBorders>
              <w:top w:val="nil"/>
              <w:left w:val="nil"/>
              <w:bottom w:val="nil"/>
              <w:right w:val="nil"/>
            </w:tcBorders>
            <w:vAlign w:val="center"/>
          </w:tcPr>
          <w:p w14:paraId="606AD639">
            <w:pPr>
              <w:pStyle w:val="10"/>
              <w:ind w:left="0" w:leftChars="0" w:firstLine="0" w:firstLineChars="0"/>
              <w:jc w:val="center"/>
            </w:pPr>
            <w:r>
              <w:t>当前操作类型</w:t>
            </w:r>
          </w:p>
        </w:tc>
        <w:tc>
          <w:tcPr>
            <w:tcW w:w="2325" w:type="dxa"/>
            <w:tcBorders>
              <w:top w:val="nil"/>
              <w:left w:val="nil"/>
              <w:bottom w:val="nil"/>
              <w:right w:val="nil"/>
            </w:tcBorders>
            <w:vAlign w:val="center"/>
          </w:tcPr>
          <w:p w14:paraId="29C9B5FF">
            <w:pPr>
              <w:pStyle w:val="10"/>
              <w:ind w:left="0" w:leftChars="0" w:firstLine="0" w:firstLineChars="0"/>
              <w:jc w:val="center"/>
            </w:pPr>
            <w:r>
              <w:t>必须为受支持动作</w:t>
            </w:r>
          </w:p>
        </w:tc>
      </w:tr>
      <w:tr w14:paraId="399D4C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1778" w:type="dxa"/>
            <w:tcBorders>
              <w:top w:val="nil"/>
              <w:left w:val="nil"/>
              <w:bottom w:val="nil"/>
              <w:right w:val="nil"/>
            </w:tcBorders>
            <w:vAlign w:val="center"/>
          </w:tcPr>
          <w:p w14:paraId="7E9989A4">
            <w:pPr>
              <w:pStyle w:val="10"/>
              <w:ind w:left="0" w:leftChars="0" w:firstLine="0" w:firstLineChars="0"/>
              <w:jc w:val="center"/>
            </w:pPr>
            <w:r>
              <w:t>scan_area_mm</w:t>
            </w:r>
          </w:p>
        </w:tc>
        <w:tc>
          <w:tcPr>
            <w:tcW w:w="2042" w:type="dxa"/>
            <w:tcBorders>
              <w:top w:val="nil"/>
              <w:left w:val="nil"/>
              <w:bottom w:val="nil"/>
              <w:right w:val="nil"/>
            </w:tcBorders>
            <w:vAlign w:val="center"/>
          </w:tcPr>
          <w:p w14:paraId="2ECFBE46">
            <w:pPr>
              <w:pStyle w:val="10"/>
              <w:ind w:left="0" w:leftChars="0" w:firstLine="0" w:firstLineChars="0"/>
              <w:jc w:val="center"/>
            </w:pPr>
            <w:r>
              <w:t>规则抽取</w:t>
            </w:r>
          </w:p>
        </w:tc>
        <w:tc>
          <w:tcPr>
            <w:tcW w:w="2325" w:type="dxa"/>
            <w:tcBorders>
              <w:top w:val="nil"/>
              <w:left w:val="nil"/>
              <w:bottom w:val="nil"/>
              <w:right w:val="nil"/>
            </w:tcBorders>
            <w:vAlign w:val="center"/>
          </w:tcPr>
          <w:p w14:paraId="0A1166B1">
            <w:pPr>
              <w:pStyle w:val="10"/>
              <w:ind w:left="0" w:leftChars="0" w:firstLine="0" w:firstLineChars="0"/>
              <w:jc w:val="center"/>
            </w:pPr>
            <w:r>
              <w:t>扫描区域尺寸</w:t>
            </w:r>
          </w:p>
        </w:tc>
        <w:tc>
          <w:tcPr>
            <w:tcW w:w="2325" w:type="dxa"/>
            <w:tcBorders>
              <w:top w:val="nil"/>
              <w:left w:val="nil"/>
              <w:bottom w:val="nil"/>
              <w:right w:val="nil"/>
            </w:tcBorders>
            <w:vAlign w:val="center"/>
          </w:tcPr>
          <w:p w14:paraId="52F57751">
            <w:pPr>
              <w:pStyle w:val="10"/>
              <w:ind w:left="0" w:leftChars="0" w:firstLine="0" w:firstLineChars="0"/>
              <w:jc w:val="center"/>
            </w:pPr>
            <w:r>
              <w:t>缺失时要求补充</w:t>
            </w:r>
          </w:p>
        </w:tc>
      </w:tr>
      <w:tr w14:paraId="64603F9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1778" w:type="dxa"/>
            <w:tcBorders>
              <w:top w:val="nil"/>
              <w:left w:val="nil"/>
              <w:bottom w:val="nil"/>
              <w:right w:val="nil"/>
            </w:tcBorders>
            <w:vAlign w:val="center"/>
          </w:tcPr>
          <w:p w14:paraId="5FD7864E">
            <w:pPr>
              <w:pStyle w:val="10"/>
              <w:ind w:left="0" w:leftChars="0" w:firstLine="0" w:firstLineChars="0"/>
              <w:jc w:val="center"/>
            </w:pPr>
            <w:r>
              <w:t>resolution</w:t>
            </w:r>
          </w:p>
        </w:tc>
        <w:tc>
          <w:tcPr>
            <w:tcW w:w="2042" w:type="dxa"/>
            <w:tcBorders>
              <w:top w:val="nil"/>
              <w:left w:val="nil"/>
              <w:bottom w:val="nil"/>
              <w:right w:val="nil"/>
            </w:tcBorders>
            <w:vAlign w:val="center"/>
          </w:tcPr>
          <w:p w14:paraId="3FD51373">
            <w:pPr>
              <w:pStyle w:val="10"/>
              <w:ind w:left="0" w:leftChars="0" w:firstLine="0" w:firstLineChars="0"/>
              <w:jc w:val="center"/>
            </w:pPr>
            <w:r>
              <w:t>规则抽取</w:t>
            </w:r>
          </w:p>
        </w:tc>
        <w:tc>
          <w:tcPr>
            <w:tcW w:w="2325" w:type="dxa"/>
            <w:tcBorders>
              <w:top w:val="nil"/>
              <w:left w:val="nil"/>
              <w:bottom w:val="nil"/>
              <w:right w:val="nil"/>
            </w:tcBorders>
            <w:vAlign w:val="center"/>
          </w:tcPr>
          <w:p w14:paraId="39483405">
            <w:pPr>
              <w:pStyle w:val="10"/>
              <w:ind w:left="0" w:leftChars="0" w:firstLine="0" w:firstLineChars="0"/>
              <w:jc w:val="center"/>
            </w:pPr>
            <w:r>
              <w:t>步长或分辨率</w:t>
            </w:r>
          </w:p>
        </w:tc>
        <w:tc>
          <w:tcPr>
            <w:tcW w:w="2325" w:type="dxa"/>
            <w:tcBorders>
              <w:top w:val="nil"/>
              <w:left w:val="nil"/>
              <w:bottom w:val="nil"/>
              <w:right w:val="nil"/>
            </w:tcBorders>
            <w:vAlign w:val="center"/>
          </w:tcPr>
          <w:p w14:paraId="3E69C04A">
            <w:pPr>
              <w:pStyle w:val="10"/>
              <w:ind w:left="0" w:leftChars="0" w:firstLine="0" w:firstLineChars="0"/>
              <w:jc w:val="center"/>
            </w:pPr>
            <w:r>
              <w:t>缺失时给出警告</w:t>
            </w:r>
          </w:p>
        </w:tc>
      </w:tr>
      <w:tr w14:paraId="29A8E1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1778" w:type="dxa"/>
            <w:tcBorders>
              <w:top w:val="nil"/>
              <w:left w:val="nil"/>
              <w:bottom w:val="nil"/>
              <w:right w:val="nil"/>
            </w:tcBorders>
            <w:vAlign w:val="center"/>
          </w:tcPr>
          <w:p w14:paraId="30EAB0E1">
            <w:pPr>
              <w:pStyle w:val="10"/>
              <w:ind w:left="0" w:leftChars="0" w:firstLine="0" w:firstLineChars="0"/>
              <w:jc w:val="center"/>
            </w:pPr>
            <w:r>
              <w:rPr>
                <w:rFonts w:hint="eastAsia"/>
                <w:lang w:val="en-US" w:eastAsia="zh-CN"/>
              </w:rPr>
              <w:t>r</w:t>
            </w:r>
            <w:r>
              <w:t>egion</w:t>
            </w:r>
          </w:p>
        </w:tc>
        <w:tc>
          <w:tcPr>
            <w:tcW w:w="2042" w:type="dxa"/>
            <w:tcBorders>
              <w:top w:val="nil"/>
              <w:left w:val="nil"/>
              <w:bottom w:val="nil"/>
              <w:right w:val="nil"/>
            </w:tcBorders>
            <w:vAlign w:val="center"/>
          </w:tcPr>
          <w:p w14:paraId="50B3910C">
            <w:pPr>
              <w:pStyle w:val="10"/>
              <w:ind w:left="0" w:leftChars="0" w:firstLine="0" w:firstLineChars="0"/>
              <w:jc w:val="center"/>
            </w:pPr>
            <w:r>
              <w:t>上下文或用户输入</w:t>
            </w:r>
          </w:p>
        </w:tc>
        <w:tc>
          <w:tcPr>
            <w:tcW w:w="2325" w:type="dxa"/>
            <w:tcBorders>
              <w:top w:val="nil"/>
              <w:left w:val="nil"/>
              <w:bottom w:val="nil"/>
              <w:right w:val="nil"/>
            </w:tcBorders>
            <w:vAlign w:val="center"/>
          </w:tcPr>
          <w:p w14:paraId="515A6349">
            <w:pPr>
              <w:pStyle w:val="10"/>
              <w:ind w:left="0" w:leftChars="0" w:firstLine="0" w:firstLineChars="0"/>
              <w:jc w:val="center"/>
            </w:pPr>
            <w:r>
              <w:t>作用区域名称</w:t>
            </w:r>
          </w:p>
        </w:tc>
        <w:tc>
          <w:tcPr>
            <w:tcW w:w="2325" w:type="dxa"/>
            <w:tcBorders>
              <w:top w:val="nil"/>
              <w:left w:val="nil"/>
              <w:bottom w:val="nil"/>
              <w:right w:val="nil"/>
            </w:tcBorders>
            <w:vAlign w:val="center"/>
          </w:tcPr>
          <w:p w14:paraId="1B052439">
            <w:pPr>
              <w:pStyle w:val="10"/>
              <w:ind w:left="0" w:leftChars="0" w:firstLine="0" w:firstLineChars="0"/>
              <w:jc w:val="center"/>
            </w:pPr>
            <w:r>
              <w:t>不明确时要求确认</w:t>
            </w:r>
          </w:p>
        </w:tc>
      </w:tr>
      <w:tr w14:paraId="26A7DC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1778" w:type="dxa"/>
            <w:tcBorders>
              <w:top w:val="nil"/>
              <w:left w:val="nil"/>
              <w:bottom w:val="single" w:color="000000" w:sz="12" w:space="0"/>
              <w:right w:val="nil"/>
            </w:tcBorders>
            <w:vAlign w:val="center"/>
          </w:tcPr>
          <w:p w14:paraId="3D44B64F">
            <w:pPr>
              <w:pStyle w:val="10"/>
              <w:ind w:left="0" w:leftChars="0" w:firstLine="0" w:firstLineChars="0"/>
              <w:jc w:val="center"/>
            </w:pPr>
            <w:r>
              <w:t>warnings</w:t>
            </w:r>
          </w:p>
        </w:tc>
        <w:tc>
          <w:tcPr>
            <w:tcW w:w="2042" w:type="dxa"/>
            <w:tcBorders>
              <w:top w:val="nil"/>
              <w:left w:val="nil"/>
              <w:bottom w:val="single" w:color="000000" w:sz="12" w:space="0"/>
              <w:right w:val="nil"/>
            </w:tcBorders>
            <w:vAlign w:val="center"/>
          </w:tcPr>
          <w:p w14:paraId="5916F569">
            <w:pPr>
              <w:pStyle w:val="10"/>
              <w:ind w:left="0" w:leftChars="0" w:firstLine="0" w:firstLineChars="0"/>
              <w:jc w:val="center"/>
            </w:pPr>
            <w:r>
              <w:t>校验模块生成</w:t>
            </w:r>
          </w:p>
        </w:tc>
        <w:tc>
          <w:tcPr>
            <w:tcW w:w="2325" w:type="dxa"/>
            <w:tcBorders>
              <w:top w:val="nil"/>
              <w:left w:val="nil"/>
              <w:bottom w:val="single" w:color="000000" w:sz="12" w:space="0"/>
              <w:right w:val="nil"/>
            </w:tcBorders>
            <w:vAlign w:val="center"/>
          </w:tcPr>
          <w:p w14:paraId="1FF1355C">
            <w:pPr>
              <w:pStyle w:val="10"/>
              <w:ind w:left="0" w:leftChars="0" w:firstLine="0" w:firstLineChars="0"/>
              <w:jc w:val="center"/>
            </w:pPr>
            <w:r>
              <w:t>风险提示与补充说明</w:t>
            </w:r>
          </w:p>
        </w:tc>
        <w:tc>
          <w:tcPr>
            <w:tcW w:w="2325" w:type="dxa"/>
            <w:tcBorders>
              <w:top w:val="nil"/>
              <w:left w:val="nil"/>
              <w:bottom w:val="single" w:color="000000" w:sz="12" w:space="0"/>
              <w:right w:val="nil"/>
            </w:tcBorders>
            <w:vAlign w:val="center"/>
          </w:tcPr>
          <w:p w14:paraId="7F072741">
            <w:pPr>
              <w:pStyle w:val="10"/>
              <w:ind w:left="0" w:leftChars="0" w:firstLine="0" w:firstLineChars="0"/>
              <w:jc w:val="center"/>
            </w:pPr>
            <w:r>
              <w:t>用于前端展示与确认</w:t>
            </w:r>
          </w:p>
        </w:tc>
      </w:tr>
    </w:tbl>
    <w:p w14:paraId="26C9314D">
      <w:pPr>
        <w:jc w:val="center"/>
        <w:rPr>
          <w:rFonts w:hint="eastAsia" w:eastAsia="宋体"/>
          <w:lang w:eastAsia="zh-CN"/>
        </w:rPr>
      </w:pPr>
    </w:p>
    <w:p w14:paraId="6F0B6A80">
      <w:pPr>
        <w:jc w:val="center"/>
        <w:rPr>
          <w:rFonts w:hint="eastAsia" w:eastAsia="宋体"/>
          <w:lang w:eastAsia="zh-CN"/>
        </w:rPr>
      </w:pPr>
    </w:p>
    <w:p w14:paraId="64D5D6A9">
      <w:pPr>
        <w:jc w:val="center"/>
        <w:rPr>
          <w:rFonts w:hint="eastAsia" w:eastAsia="宋体"/>
          <w:lang w:eastAsia="zh-CN"/>
        </w:rPr>
      </w:pPr>
    </w:p>
    <w:p w14:paraId="43FED1A6">
      <w:pPr>
        <w:jc w:val="center"/>
        <w:rPr>
          <w:rFonts w:hint="eastAsia" w:eastAsia="宋体"/>
          <w:lang w:eastAsia="zh-CN"/>
        </w:rPr>
      </w:pPr>
    </w:p>
    <w:p w14:paraId="27ED808C">
      <w:pPr>
        <w:jc w:val="center"/>
        <w:rPr>
          <w:rFonts w:hint="eastAsia" w:eastAsia="宋体"/>
          <w:lang w:eastAsia="zh-CN"/>
        </w:rPr>
      </w:pPr>
    </w:p>
    <w:p w14:paraId="31BDABA4">
      <w:pPr>
        <w:jc w:val="center"/>
        <w:rPr>
          <w:rFonts w:hint="eastAsia" w:eastAsia="宋体"/>
          <w:lang w:eastAsia="zh-CN"/>
        </w:rPr>
      </w:pPr>
    </w:p>
    <w:p w14:paraId="57AF1666">
      <w:pPr>
        <w:jc w:val="center"/>
        <w:rPr>
          <w:rFonts w:hint="eastAsia" w:eastAsia="宋体"/>
          <w:lang w:eastAsia="zh-CN"/>
        </w:rPr>
      </w:pPr>
    </w:p>
    <w:p w14:paraId="601A8A35">
      <w:pPr>
        <w:jc w:val="center"/>
        <w:rPr>
          <w:rFonts w:hint="eastAsia" w:eastAsia="宋体"/>
          <w:lang w:eastAsia="zh-CN"/>
        </w:rPr>
      </w:pPr>
    </w:p>
    <w:p w14:paraId="2A75A9AD">
      <w:pPr>
        <w:jc w:val="center"/>
        <w:rPr>
          <w:rFonts w:hint="eastAsia" w:eastAsia="宋体"/>
          <w:lang w:eastAsia="zh-CN"/>
        </w:rPr>
      </w:pPr>
    </w:p>
    <w:p w14:paraId="08DFDBE3">
      <w:pPr>
        <w:jc w:val="center"/>
        <w:rPr>
          <w:rFonts w:hint="eastAsia" w:eastAsia="宋体"/>
          <w:lang w:eastAsia="zh-CN"/>
        </w:rPr>
      </w:pPr>
    </w:p>
    <w:p w14:paraId="0781FED0">
      <w:pPr>
        <w:jc w:val="center"/>
        <w:rPr>
          <w:rFonts w:hint="eastAsia" w:eastAsia="宋体"/>
          <w:lang w:eastAsia="zh-CN"/>
        </w:rPr>
      </w:pPr>
    </w:p>
    <w:p w14:paraId="5B41899D">
      <w:pPr>
        <w:jc w:val="center"/>
        <w:rPr>
          <w:rFonts w:hint="eastAsia" w:eastAsia="宋体"/>
          <w:lang w:eastAsia="zh-CN"/>
        </w:rPr>
      </w:pPr>
    </w:p>
    <w:p w14:paraId="4BB1B2DA">
      <w:pPr>
        <w:jc w:val="center"/>
        <w:rPr>
          <w:rFonts w:hint="eastAsia" w:eastAsia="宋体"/>
          <w:lang w:eastAsia="zh-CN"/>
        </w:rPr>
      </w:pPr>
    </w:p>
    <w:p w14:paraId="282015F6">
      <w:pPr>
        <w:jc w:val="center"/>
        <w:rPr>
          <w:rFonts w:hint="eastAsia" w:eastAsia="宋体"/>
          <w:lang w:eastAsia="zh-CN"/>
        </w:rPr>
      </w:pPr>
      <w:r>
        <w:rPr>
          <w:rFonts w:hint="eastAsia" w:eastAsia="宋体"/>
          <w:lang w:eastAsia="zh-CN"/>
        </w:rPr>
        <w:drawing>
          <wp:inline distT="0" distB="0" distL="114300" distR="114300">
            <wp:extent cx="5266690" cy="3511550"/>
            <wp:effectExtent l="0" t="0" r="3810" b="6350"/>
            <wp:docPr id="8" name="图片 8" descr="命令生成与校验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命令生成与校验流程图"/>
                    <pic:cNvPicPr>
                      <a:picLocks noChangeAspect="1"/>
                    </pic:cNvPicPr>
                  </pic:nvPicPr>
                  <pic:blipFill>
                    <a:blip r:embed="rId26"/>
                    <a:stretch>
                      <a:fillRect/>
                    </a:stretch>
                  </pic:blipFill>
                  <pic:spPr>
                    <a:xfrm>
                      <a:off x="0" y="0"/>
                      <a:ext cx="5266690" cy="3511550"/>
                    </a:xfrm>
                    <a:prstGeom prst="rect">
                      <a:avLst/>
                    </a:prstGeom>
                  </pic:spPr>
                </pic:pic>
              </a:graphicData>
            </a:graphic>
          </wp:inline>
        </w:drawing>
      </w:r>
    </w:p>
    <w:p w14:paraId="40C159DC">
      <w:pPr>
        <w:pStyle w:val="10"/>
        <w:jc w:val="center"/>
      </w:pPr>
      <w:r>
        <w:t>图4-4 命令生成与校验流程图</w:t>
      </w:r>
    </w:p>
    <w:p w14:paraId="0869345F">
      <w:pPr>
        <w:bidi w:val="0"/>
      </w:pPr>
      <w:r>
        <w:t>另外，结构化命令生成还兼顾了程序展示和后续接入需求。自然语言说明适合用户阅读，结构化对象更适合前端展示、程序校验和接口提交，因此本文在命令链路中同时保留字段对象和 YAML 文本预览，这样一来，系统不只是在</w:t>
      </w:r>
      <w:r>
        <w:rPr>
          <w:rFonts w:hint="eastAsia"/>
          <w:lang w:eastAsia="zh-CN"/>
        </w:rPr>
        <w:t>“</w:t>
      </w:r>
      <w:r>
        <w:t>理解一句话</w:t>
      </w:r>
      <w:r>
        <w:rPr>
          <w:rFonts w:hint="eastAsia"/>
          <w:lang w:eastAsia="zh-CN"/>
        </w:rPr>
        <w:t>”</w:t>
      </w:r>
      <w:r>
        <w:t>，而是在把一句话继续变成可以被程序处理的结果，这也是本文从普通问答系统走向任务型软件原型的重要一步。</w:t>
      </w:r>
    </w:p>
    <w:p w14:paraId="778F46C4">
      <w:pPr>
        <w:pStyle w:val="3"/>
      </w:pPr>
      <w:bookmarkStart w:id="24" w:name="_Toc15652"/>
      <w:r>
        <w:t>4.4 DAC-3D 适配与结果解析模块完成</w:t>
      </w:r>
      <w:bookmarkEnd w:id="24"/>
    </w:p>
    <w:p w14:paraId="04AD8C8B">
      <w:pPr>
        <w:bidi w:val="0"/>
        <w:ind w:firstLine="480"/>
        <w:rPr>
          <w:rFonts w:hint="eastAsia" w:eastAsia="宋体"/>
        </w:rPr>
      </w:pPr>
      <w:r>
        <w:t>DAC-3D 适配模块当前由 integration/dac3d_client.py 统一完成运行时访问能力。该模块一方面保留 mock runtime，用于本地演示和自动化测试；另一方面已经支持通过状态文件桥接读取 DAC-3D 主系统的实时状态、最近结果和运行时快照，这样一来，系统其他部分既可以在</w:t>
      </w:r>
      <w:r>
        <w:rPr>
          <w:rFonts w:hint="eastAsia"/>
          <w:lang w:eastAsia="zh-CN"/>
        </w:rPr>
        <w:t>“</w:t>
      </w:r>
      <w:r>
        <w:t>设备未联机</w:t>
      </w:r>
      <w:r>
        <w:rPr>
          <w:rFonts w:hint="eastAsia"/>
          <w:lang w:eastAsia="zh-CN"/>
        </w:rPr>
        <w:t>”</w:t>
      </w:r>
      <w:r>
        <w:t>条件下先完成链路验证，也可以在</w:t>
      </w:r>
      <w:r>
        <w:rPr>
          <w:rFonts w:hint="eastAsia"/>
          <w:lang w:eastAsia="zh-CN"/>
        </w:rPr>
        <w:t>“</w:t>
      </w:r>
      <w:r>
        <w:t>主系统可写状态文件</w:t>
      </w:r>
      <w:r>
        <w:rPr>
          <w:rFonts w:hint="eastAsia"/>
          <w:lang w:eastAsia="zh-CN"/>
        </w:rPr>
        <w:t>”</w:t>
      </w:r>
      <w:r>
        <w:t>条件下读取真实运行状态，从而兼顾原型开发与实际接入需求。</w:t>
      </w:r>
    </w:p>
    <w:p w14:paraId="6BF1F1A0">
      <w:pPr>
        <w:bidi w:val="0"/>
        <w:ind w:firstLine="480"/>
        <w:rPr>
          <w:rFonts w:hint="eastAsia" w:eastAsia="宋体"/>
        </w:rPr>
      </w:pPr>
      <w:r>
        <w:t>在真实落地方案上，本文认为较稳妥的本地接入路径是状态文件桥接。即由 DAC-3D 主系统在开始检测、点位结果更新、检测完成或人工停止等关键节点写出 JSON 状态文件，网页端助手在查询运行时状态或请求结果解释时读取该文件，并将其作为当前实时状态源。相比直接开放额外端口或侵入式修改检测算法，这种方式完成成本更可控，也更符合本课题原型阶段的集成条件。</w:t>
      </w:r>
    </w:p>
    <w:p w14:paraId="4D662380">
      <w:pPr>
        <w:bidi w:val="0"/>
        <w:ind w:firstLine="480"/>
        <w:rPr>
          <w:rFonts w:hint="eastAsia" w:eastAsia="宋体"/>
        </w:rPr>
      </w:pPr>
      <w:r>
        <w:t>将适配层单独拆出，更多是为了避免界面展示、问答逻辑和设备通信相互耦合。若前端直接依赖底层协议，后续只要设备通信方式发生变化，整套系统都需要改动；若问答模块直接读取运行时字段，系统内部边界也会变得不清楚。本文通过独立的 dac3d_client.py 统一给出状态、命令和结果访问接口，使外部模块只需要面向稳定接口做调用，而不必关心底层通信完成细节，这样做之后，即使后续替换为真实 SDK，也主要改动适配层本身，而不会影响其他模块。</w:t>
      </w:r>
    </w:p>
    <w:p w14:paraId="6BD7EFB8">
      <w:pPr>
        <w:bidi w:val="0"/>
        <w:ind w:firstLine="480"/>
        <w:rPr>
          <w:rFonts w:hint="eastAsia" w:eastAsia="宋体"/>
        </w:rPr>
      </w:pPr>
      <w:r>
        <w:t>结果解析模块则由 integration/result_parser.py 完成。该模块的主要作用，是把原始检测结果转换成统一的结构，包括 defect_type、severity、confidence、location、measurements、trigger_measurement、threshold_reference、rule_reason 和 summary 等字段，当前实现里，对划痕和点蚀等缺陷给出了基于深度和长度阈值的严重度推断逻辑。例如，当划痕深度大于 15 微米或长度大于 0.50 毫米时，系统将其判定为高严重度；若相关测量值处在中间区间，则判定为中等严重度。通过这种方式，系统能够先得到结构化结论，再将其用于后续解释。</w:t>
      </w:r>
    </w:p>
    <w:p w14:paraId="29EA47F8">
      <w:pPr>
        <w:bidi w:val="0"/>
        <w:ind w:firstLine="480"/>
        <w:rPr>
          <w:rFonts w:hint="eastAsia" w:eastAsia="宋体"/>
        </w:rPr>
      </w:pPr>
      <w:r>
        <w:t>在结果解释请求中，系统会先尝试解析用户给出的自然语言测量描述；若能够提取出有效数值，则构造结构化结果对象；若无法从输入中获得完整信息，则优先从 DAC-3D 当前运行时来源读取最近一次检测结果，在原型阶段该来源可以是 mock runtime，也可以是状态文件桥接所读取的主系统结果。随后，系统再结合缺陷规则文档和对应 Prompt 模板生成自然语言解释，这样一条处理链路保证了结果解释始终建立在结构化字段之上，而不是完全依赖文本自由生成。</w:t>
      </w:r>
    </w:p>
    <w:p w14:paraId="0DA46276">
      <w:pPr>
        <w:bidi w:val="0"/>
      </w:pPr>
      <w:r>
        <w:t>这一模块的意义在于，将</w:t>
      </w:r>
      <w:r>
        <w:rPr>
          <w:rFonts w:hint="eastAsia"/>
          <w:lang w:eastAsia="zh-CN"/>
        </w:rPr>
        <w:t>“</w:t>
      </w:r>
      <w:r>
        <w:t>原始结果是什么</w:t>
      </w:r>
      <w:r>
        <w:rPr>
          <w:rFonts w:hint="eastAsia"/>
          <w:lang w:eastAsia="zh-CN"/>
        </w:rPr>
        <w:t>”“</w:t>
      </w:r>
      <w:r>
        <w:t>规则如何判定</w:t>
      </w:r>
      <w:r>
        <w:rPr>
          <w:rFonts w:hint="eastAsia"/>
          <w:lang w:eastAsia="zh-CN"/>
        </w:rPr>
        <w:t>”“</w:t>
      </w:r>
      <w:r>
        <w:t>最终怎样向用户说明</w:t>
      </w:r>
      <w:r>
        <w:rPr>
          <w:rFonts w:hint="eastAsia"/>
          <w:lang w:eastAsia="zh-CN"/>
        </w:rPr>
        <w:t>”</w:t>
      </w:r>
      <w:r>
        <w:t>这几个层次区分开来。系统先通过结果解析得到稳定字段和结论，再由解释链路围绕这些字段组织自然语言说明，可以明显减少前后不一致的情况，同时，由于解析逻辑被单独放在适配层之后、生成层之前，后续若增加新的缺陷类型或新的判定规则，也可以主要在这一层继续扩展，而不必大规模改动前端或问答模块。这种完成方式更符合软件工程中的分层处理思路，也更适合软件类毕业设计对模块边界和程序可维护性的要求。</w:t>
      </w:r>
    </w:p>
    <w:p w14:paraId="4683F910">
      <w:pPr>
        <w:bidi w:val="0"/>
      </w:pPr>
      <w:r>
        <w:t>为了满足课题对聊天界面、多轮对话和流式输出的要求，本文完成了基于 FastAPI 和 React 的前后端交互架构。ui/web_api.py 负责创建 FastAPI 应用，并对外给出健康检查、运行时信息、聊天、流式聊天以及知识库搭建等接口</w:t>
      </w:r>
      <w:r>
        <w:rPr>
          <w:vertAlign w:val="superscript"/>
        </w:rPr>
        <w:fldChar w:fldCharType="begin"/>
      </w:r>
      <w:r>
        <w:rPr>
          <w:vertAlign w:val="superscript"/>
        </w:rPr>
        <w:instrText xml:space="preserve"> REF _Ref5076 \r \h </w:instrText>
      </w:r>
      <w:r>
        <w:rPr>
          <w:vertAlign w:val="superscript"/>
        </w:rPr>
        <w:fldChar w:fldCharType="separate"/>
      </w:r>
      <w:r>
        <w:rPr>
          <w:vertAlign w:val="superscript"/>
        </w:rPr>
        <w:t>[15]</w:t>
      </w:r>
      <w:r>
        <w:rPr>
          <w:vertAlign w:val="superscript"/>
        </w:rPr>
        <w:fldChar w:fldCharType="end"/>
      </w:r>
      <w:r>
        <w:t>。流式聊天接口基于 Server-Sent Events 完成，使前端可以按块逐步接收回答文本，从而形成更接近主流智能助手产品的交互效果</w:t>
      </w:r>
      <w:r>
        <w:rPr>
          <w:vertAlign w:val="superscript"/>
        </w:rPr>
        <w:fldChar w:fldCharType="begin"/>
      </w:r>
      <w:r>
        <w:rPr>
          <w:vertAlign w:val="superscript"/>
        </w:rPr>
        <w:instrText xml:space="preserve"> REF _Ref5096 \r \h </w:instrText>
      </w:r>
      <w:r>
        <w:rPr>
          <w:vertAlign w:val="superscript"/>
        </w:rPr>
        <w:fldChar w:fldCharType="separate"/>
      </w:r>
      <w:r>
        <w:rPr>
          <w:vertAlign w:val="superscript"/>
        </w:rPr>
        <w:t>[20]</w:t>
      </w:r>
      <w:r>
        <w:rPr>
          <w:vertAlign w:val="superscript"/>
        </w:rPr>
        <w:fldChar w:fldCharType="end"/>
      </w:r>
      <w:r>
        <w:t>。</w:t>
      </w:r>
    </w:p>
    <w:p w14:paraId="31750F47">
      <w:pPr>
        <w:bidi w:val="0"/>
      </w:pPr>
      <w:r>
        <w:t>前端主界面位于 frontend/src/App.tsx，当前实现以网页端对话页面作为主要交互入口，支持多轮对话、先显示用户消息再逐步渲染助手回答、主题切换以及结构化负载的基础承载能力</w:t>
      </w:r>
      <w:r>
        <w:rPr>
          <w:vertAlign w:val="superscript"/>
        </w:rPr>
        <w:fldChar w:fldCharType="begin"/>
      </w:r>
      <w:r>
        <w:rPr>
          <w:vertAlign w:val="superscript"/>
        </w:rPr>
        <w:instrText xml:space="preserve"> REF _Ref5119 \r \h </w:instrText>
      </w:r>
      <w:r>
        <w:rPr>
          <w:vertAlign w:val="superscript"/>
        </w:rPr>
        <w:fldChar w:fldCharType="separate"/>
      </w:r>
      <w:r>
        <w:rPr>
          <w:vertAlign w:val="superscript"/>
        </w:rPr>
        <w:t>[16]</w:t>
      </w:r>
      <w:r>
        <w:rPr>
          <w:vertAlign w:val="superscript"/>
        </w:rPr>
        <w:fldChar w:fldCharType="end"/>
      </w:r>
      <w:r>
        <w:t>。DAC-3D 主系统可通过入口按钮或菜单跳转到该网页界面，完成参数问答、命令预览、结果解释和状态查询。前端通过 frontend/src/api.ts 调用后端接口，并在消息对象中同时保存纯文本回答和结构化负载，以便后续继续展示来源、命令或状态信息。</w:t>
      </w:r>
    </w:p>
    <w:p w14:paraId="4FC61101">
      <w:pPr>
        <w:bidi w:val="0"/>
        <w:rPr>
          <w:rFonts w:hint="eastAsia" w:eastAsia="宋体"/>
        </w:rPr>
      </w:pPr>
      <w:r>
        <w:t>为了兼顾原型阶段的不同使用环境，系统还保留了 ui/chat_widget.py 中的 Gradio 兼容界面，用于旧环境兼容和快速原型演示</w:t>
      </w:r>
      <w:r>
        <w:rPr>
          <w:vertAlign w:val="superscript"/>
        </w:rPr>
        <w:fldChar w:fldCharType="begin"/>
      </w:r>
      <w:r>
        <w:rPr>
          <w:vertAlign w:val="superscript"/>
        </w:rPr>
        <w:instrText xml:space="preserve"> REF _Ref5145 \r \h </w:instrText>
      </w:r>
      <w:r>
        <w:rPr>
          <w:vertAlign w:val="superscript"/>
        </w:rPr>
        <w:fldChar w:fldCharType="separate"/>
      </w:r>
      <w:r>
        <w:rPr>
          <w:vertAlign w:val="superscript"/>
        </w:rPr>
        <w:t>[18]</w:t>
      </w:r>
      <w:r>
        <w:rPr>
          <w:vertAlign w:val="superscript"/>
        </w:rPr>
        <w:fldChar w:fldCharType="end"/>
      </w:r>
      <w:r>
        <w:t>。虽然这使系统形态相对更复杂一些，但从当前实现过程来看，这一安排有一定现实意义。React 前端更适合当前网页端主界面展示，Gradio 版本则更适合早期调试和快速验证聊天链路，因此两种界面方式在原型完成阶段分别承担了不同作用。</w:t>
      </w:r>
    </w:p>
    <w:p w14:paraId="5C3233C7">
      <w:pPr>
        <w:bidi w:val="0"/>
        <w:ind w:firstLine="480"/>
        <w:rPr>
          <w:rFonts w:hint="eastAsia" w:eastAsia="宋体"/>
        </w:rPr>
      </w:pPr>
      <w:r>
        <w:t>从系统展示角度去看，Web API 与交互界面部分承担了</w:t>
      </w:r>
      <w:r>
        <w:rPr>
          <w:rFonts w:hint="eastAsia"/>
          <w:lang w:eastAsia="zh-CN"/>
        </w:rPr>
        <w:t>“</w:t>
      </w:r>
      <w:r>
        <w:t>把后端能力真正交给用户</w:t>
      </w:r>
      <w:r>
        <w:rPr>
          <w:rFonts w:hint="eastAsia"/>
          <w:lang w:eastAsia="zh-CN"/>
        </w:rPr>
        <w:t>”</w:t>
      </w:r>
      <w:r>
        <w:t>的任务。后端通过统一的接口封装知识库、问答、命令生成、结果解释和运行时信息，前端再通过 HTTP 和流式事件调用这些能力。之所以单独保留 Web API 层，而不是让前端直接访问各个后端模块，是因为接口层能够统一处理数据格式、错误返回和流式输出，也便于当前由 DAC-3D 主系统通过网页跳转方式调用，或在后续条件有时继续演进为更紧密的客户端集成形态。图4-5 对前端请求、接口返回和界面更新之间的消息流转关系做了说明。</w:t>
      </w:r>
    </w:p>
    <w:p w14:paraId="458E77E0">
      <w:pPr>
        <w:bidi w:val="0"/>
        <w:ind w:firstLine="480"/>
        <w:rPr>
          <w:rFonts w:hint="eastAsia" w:eastAsia="宋体"/>
        </w:rPr>
      </w:pPr>
      <w:r>
        <w:t>在界面组织上，当前前端不是简单把后端返回的一段文本原样打印出来，而是以聊天区域作为主要展示入口，并在消息负载中保留来源证据、结构化命令和状态摘要等信息，便于后续继续扩展界面展示。采用这种方式后，用户在同一轮交互中不仅能看到</w:t>
      </w:r>
      <w:r>
        <w:rPr>
          <w:rFonts w:hint="eastAsia"/>
          <w:lang w:eastAsia="zh-CN"/>
        </w:rPr>
        <w:t>“</w:t>
      </w:r>
      <w:r>
        <w:t>系统回答了什么</w:t>
      </w:r>
      <w:r>
        <w:rPr>
          <w:rFonts w:hint="eastAsia"/>
          <w:lang w:eastAsia="zh-CN"/>
        </w:rPr>
        <w:t>”</w:t>
      </w:r>
      <w:r>
        <w:t>，也能够在返回结果中继续获得</w:t>
      </w:r>
      <w:r>
        <w:rPr>
          <w:rFonts w:hint="eastAsia"/>
          <w:lang w:eastAsia="zh-CN"/>
        </w:rPr>
        <w:t>“</w:t>
      </w:r>
      <w:r>
        <w:t>系统依据了什么资料</w:t>
      </w:r>
      <w:r>
        <w:rPr>
          <w:rFonts w:hint="eastAsia"/>
          <w:lang w:eastAsia="zh-CN"/>
        </w:rPr>
        <w:t>”“</w:t>
      </w:r>
      <w:r>
        <w:t>系统提取出了哪些字段</w:t>
      </w:r>
      <w:r>
        <w:rPr>
          <w:rFonts w:hint="eastAsia"/>
          <w:lang w:eastAsia="zh-CN"/>
        </w:rPr>
        <w:t>”</w:t>
      </w:r>
      <w:r>
        <w:t>这类辅助信息。这使整套软件更接近一个面向任务的专业助手，而不只是一个附加聊天窗口。</w:t>
      </w:r>
    </w:p>
    <w:p w14:paraId="66E4CDD7">
      <w:pPr>
        <w:bidi w:val="0"/>
        <w:ind w:firstLine="480"/>
      </w:pPr>
      <w:r>
        <w:t>另外，界面完成还考虑了演示过程中的可读性。系统在发送消息时，会先显示用户输入，再逐步输出回答，便于观察请求进入系统后的处理过程；来源信息、结构化数据和状态信息也已经在返回结构中保留，可用于界面补充展示或后续客户端继续利用。</w:t>
      </w:r>
    </w:p>
    <w:p w14:paraId="48FD55B7">
      <w:pPr>
        <w:bidi w:val="0"/>
        <w:ind w:firstLine="480"/>
        <w:rPr>
          <w:rFonts w:eastAsia="宋体"/>
        </w:rPr>
      </w:pPr>
      <w:r>
        <w:t>从系统形态上看，当前实现的 Web 界面实际上对应的是一个可以独立运行的助手模块。后端服务可以单独启动，前端网页也可以在不依赖真实 DAC-3D 系统的条件下完成调试、测试和演示；在当前集成方式下，DAC-3D 系统通过入口按钮或跳转方式打开网页端助手界面，从而调用问答、命令预览、结果解释和状态查询等能力。</w:t>
      </w:r>
    </w:p>
    <w:p w14:paraId="305925BA">
      <w:pPr>
        <w:jc w:val="center"/>
        <w:rPr>
          <w:rFonts w:hint="eastAsia" w:eastAsia="宋体"/>
          <w:lang w:eastAsia="zh-CN"/>
        </w:rPr>
      </w:pPr>
    </w:p>
    <w:p w14:paraId="0E77453A">
      <w:pPr>
        <w:jc w:val="center"/>
        <w:rPr>
          <w:rFonts w:hint="eastAsia" w:eastAsia="宋体"/>
          <w:lang w:eastAsia="zh-CN"/>
        </w:rPr>
      </w:pPr>
      <w:r>
        <w:rPr>
          <w:rFonts w:hint="eastAsia" w:eastAsia="宋体"/>
          <w:lang w:eastAsia="zh-CN"/>
        </w:rPr>
        <w:drawing>
          <wp:inline distT="0" distB="0" distL="114300" distR="114300">
            <wp:extent cx="5266690" cy="3511550"/>
            <wp:effectExtent l="0" t="0" r="3810" b="6350"/>
            <wp:docPr id="9" name="图片 9" descr="前后端接口消息流转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前后端接口消息流转图"/>
                    <pic:cNvPicPr>
                      <a:picLocks noChangeAspect="1"/>
                    </pic:cNvPicPr>
                  </pic:nvPicPr>
                  <pic:blipFill>
                    <a:blip r:embed="rId31"/>
                    <a:stretch>
                      <a:fillRect/>
                    </a:stretch>
                  </pic:blipFill>
                  <pic:spPr>
                    <a:xfrm>
                      <a:off x="0" y="0"/>
                      <a:ext cx="5266690" cy="3511550"/>
                    </a:xfrm>
                    <a:prstGeom prst="rect">
                      <a:avLst/>
                    </a:prstGeom>
                  </pic:spPr>
                </pic:pic>
              </a:graphicData>
            </a:graphic>
          </wp:inline>
        </w:drawing>
      </w:r>
    </w:p>
    <w:p w14:paraId="0654FCB2">
      <w:pPr>
        <w:pStyle w:val="10"/>
        <w:jc w:val="center"/>
      </w:pPr>
      <w:r>
        <w:t>图4-5 前后端接口消息流转图</w:t>
      </w:r>
    </w:p>
    <w:p w14:paraId="0A092227">
      <w:pPr>
        <w:pStyle w:val="3"/>
      </w:pPr>
      <w:bookmarkStart w:id="25" w:name="_Toc363"/>
      <w:r>
        <w:t>4.6 本章小结</w:t>
      </w:r>
      <w:bookmarkEnd w:id="25"/>
    </w:p>
    <w:p w14:paraId="5A2D37C9">
      <w:pPr>
        <w:bidi w:val="0"/>
        <w:ind w:firstLine="480"/>
        <w:rPr>
          <w:rFonts w:hint="eastAsia" w:eastAsia="宋体"/>
        </w:rPr>
      </w:pPr>
      <w:r>
        <w:t>本章围绕知识库搭建、检索增强问答、意图识别与命令生成、DAC-3D 适配与结果解析，以及 Web API 与交互界面完成五个方面，对系统关键模块做了说明。通过这些内容能看出，本文原型的重点并不在于某一单独算法的复杂程度，而在于通过合理的模块划分和受约束的任务链路，把大语言模型能力整理进 DAC-3D 检测软件场景中，并形成可运行、可展示、可验证的系统原型。</w:t>
      </w:r>
    </w:p>
    <w:p w14:paraId="5AD5CC9C">
      <w:pPr>
        <w:bidi w:val="0"/>
        <w:ind w:firstLine="480"/>
        <w:rPr>
          <w:rFonts w:eastAsia="宋体"/>
        </w:rPr>
      </w:pPr>
      <w:r>
        <w:t>同时，本章也说明了各模块之间并非独立存在，而是通过数据结构、接口和任务流程相互衔接。知识库为问答和解释给出依据，意图识别为请求分流给出入口，结果解析为解释链路给出结构化支持，前端交互则把上述能力组织成用户可见的运行表现。下一章将在此基础上继续对系统做测试与分析，说明原型在自动化验证和典型场景下的实际运行情况。</w:t>
      </w:r>
    </w:p>
    <w:p w14:paraId="7D641461">
      <w:pPr>
        <w:pStyle w:val="2"/>
      </w:pPr>
      <w:bookmarkStart w:id="26" w:name="_Toc13073"/>
      <w:r>
        <w:t>第五章 系统测试与结果分析</w:t>
      </w:r>
      <w:bookmarkEnd w:id="26"/>
    </w:p>
    <w:p w14:paraId="6298183A">
      <w:pPr>
        <w:pStyle w:val="10"/>
        <w:jc w:val="center"/>
      </w:pPr>
      <w:r>
        <w:t>表5-1 典型测试场景与验证结果</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2153"/>
        <w:gridCol w:w="2114"/>
        <w:gridCol w:w="2141"/>
        <w:gridCol w:w="2114"/>
      </w:tblGrid>
      <w:tr w14:paraId="082AD0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single" w:color="000000" w:sz="12" w:space="0"/>
              <w:left w:val="nil"/>
              <w:bottom w:val="single" w:color="000000" w:sz="8" w:space="0"/>
              <w:right w:val="nil"/>
            </w:tcBorders>
            <w:vAlign w:val="center"/>
          </w:tcPr>
          <w:p w14:paraId="13B4F309">
            <w:pPr>
              <w:ind w:left="0" w:leftChars="0" w:firstLine="0" w:firstLineChars="0"/>
              <w:jc w:val="both"/>
            </w:pPr>
            <w:r>
              <w:rPr>
                <w:b/>
              </w:rPr>
              <w:t>测试场景</w:t>
            </w:r>
          </w:p>
        </w:tc>
        <w:tc>
          <w:tcPr>
            <w:tcW w:w="2200" w:type="dxa"/>
            <w:tcBorders>
              <w:top w:val="single" w:color="000000" w:sz="12" w:space="0"/>
              <w:left w:val="nil"/>
              <w:bottom w:val="single" w:color="000000" w:sz="8" w:space="0"/>
              <w:right w:val="nil"/>
            </w:tcBorders>
            <w:vAlign w:val="center"/>
          </w:tcPr>
          <w:p w14:paraId="09C0B2CF">
            <w:pPr>
              <w:ind w:left="0" w:leftChars="0" w:firstLine="0" w:firstLineChars="0"/>
              <w:jc w:val="both"/>
            </w:pPr>
            <w:r>
              <w:rPr>
                <w:b/>
              </w:rPr>
              <w:t>预期结果</w:t>
            </w:r>
          </w:p>
        </w:tc>
        <w:tc>
          <w:tcPr>
            <w:tcW w:w="2200" w:type="dxa"/>
            <w:tcBorders>
              <w:top w:val="single" w:color="000000" w:sz="12" w:space="0"/>
              <w:left w:val="nil"/>
              <w:bottom w:val="single" w:color="000000" w:sz="8" w:space="0"/>
              <w:right w:val="nil"/>
            </w:tcBorders>
            <w:vAlign w:val="center"/>
          </w:tcPr>
          <w:p w14:paraId="11F748A8">
            <w:pPr>
              <w:ind w:left="0" w:leftChars="0" w:firstLine="0" w:firstLineChars="0"/>
              <w:jc w:val="both"/>
            </w:pPr>
            <w:r>
              <w:rPr>
                <w:b/>
              </w:rPr>
              <w:t>实际结果</w:t>
            </w:r>
          </w:p>
        </w:tc>
        <w:tc>
          <w:tcPr>
            <w:tcW w:w="2200" w:type="dxa"/>
            <w:tcBorders>
              <w:top w:val="single" w:color="000000" w:sz="12" w:space="0"/>
              <w:left w:val="nil"/>
              <w:bottom w:val="single" w:color="000000" w:sz="8" w:space="0"/>
              <w:right w:val="nil"/>
            </w:tcBorders>
            <w:vAlign w:val="center"/>
          </w:tcPr>
          <w:p w14:paraId="46A01683">
            <w:pPr>
              <w:ind w:left="0" w:leftChars="0" w:firstLine="0" w:firstLineChars="0"/>
              <w:jc w:val="both"/>
            </w:pPr>
            <w:r>
              <w:rPr>
                <w:b/>
              </w:rPr>
              <w:t>结论</w:t>
            </w:r>
          </w:p>
        </w:tc>
      </w:tr>
      <w:tr w14:paraId="2888ED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7ED570D7">
            <w:pPr>
              <w:pStyle w:val="10"/>
              <w:ind w:left="0" w:leftChars="0" w:firstLine="0" w:firstLineChars="0"/>
              <w:jc w:val="center"/>
            </w:pPr>
            <w:r>
              <w:t>scan a 10mm x 10mm area</w:t>
            </w:r>
          </w:p>
        </w:tc>
        <w:tc>
          <w:tcPr>
            <w:tcW w:w="2200" w:type="dxa"/>
            <w:tcBorders>
              <w:top w:val="nil"/>
              <w:left w:val="nil"/>
              <w:bottom w:val="nil"/>
              <w:right w:val="nil"/>
            </w:tcBorders>
            <w:vAlign w:val="center"/>
          </w:tcPr>
          <w:p w14:paraId="5C1FD92B">
            <w:pPr>
              <w:pStyle w:val="10"/>
              <w:ind w:left="0" w:leftChars="0" w:firstLine="0" w:firstLineChars="0"/>
              <w:jc w:val="center"/>
            </w:pPr>
            <w:r>
              <w:t>输出结构化扫描命令预览</w:t>
            </w:r>
          </w:p>
        </w:tc>
        <w:tc>
          <w:tcPr>
            <w:tcW w:w="2200" w:type="dxa"/>
            <w:tcBorders>
              <w:top w:val="nil"/>
              <w:left w:val="nil"/>
              <w:bottom w:val="nil"/>
              <w:right w:val="nil"/>
            </w:tcBorders>
            <w:vAlign w:val="center"/>
          </w:tcPr>
          <w:p w14:paraId="4BB15D6E">
            <w:pPr>
              <w:pStyle w:val="10"/>
              <w:ind w:left="0" w:leftChars="0" w:firstLine="0" w:firstLineChars="0"/>
              <w:jc w:val="center"/>
            </w:pPr>
            <w:r>
              <w:t>成功返回命令字段与缺失项提示</w:t>
            </w:r>
          </w:p>
        </w:tc>
        <w:tc>
          <w:tcPr>
            <w:tcW w:w="2200" w:type="dxa"/>
            <w:tcBorders>
              <w:top w:val="nil"/>
              <w:left w:val="nil"/>
              <w:bottom w:val="nil"/>
              <w:right w:val="nil"/>
            </w:tcBorders>
            <w:vAlign w:val="center"/>
          </w:tcPr>
          <w:p w14:paraId="72A39B7C">
            <w:pPr>
              <w:pStyle w:val="10"/>
              <w:ind w:left="0" w:leftChars="0" w:firstLine="0" w:firstLineChars="0"/>
              <w:jc w:val="center"/>
            </w:pPr>
            <w:r>
              <w:t>通过</w:t>
            </w:r>
          </w:p>
        </w:tc>
      </w:tr>
      <w:tr w14:paraId="5D7864D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65E0A7C8">
            <w:pPr>
              <w:pStyle w:val="10"/>
              <w:ind w:left="0" w:leftChars="0" w:firstLine="0" w:firstLineChars="0"/>
              <w:jc w:val="center"/>
            </w:pPr>
            <w:r>
              <w:t>what does this parameter mean?</w:t>
            </w:r>
          </w:p>
        </w:tc>
        <w:tc>
          <w:tcPr>
            <w:tcW w:w="2200" w:type="dxa"/>
            <w:tcBorders>
              <w:top w:val="nil"/>
              <w:left w:val="nil"/>
              <w:bottom w:val="nil"/>
              <w:right w:val="nil"/>
            </w:tcBorders>
            <w:vAlign w:val="center"/>
          </w:tcPr>
          <w:p w14:paraId="2C633700">
            <w:pPr>
              <w:pStyle w:val="10"/>
              <w:ind w:left="0" w:leftChars="0" w:firstLine="0" w:firstLineChars="0"/>
              <w:jc w:val="center"/>
            </w:pPr>
            <w:r>
              <w:t>返回检索增强的参数解释</w:t>
            </w:r>
          </w:p>
        </w:tc>
        <w:tc>
          <w:tcPr>
            <w:tcW w:w="2200" w:type="dxa"/>
            <w:tcBorders>
              <w:top w:val="nil"/>
              <w:left w:val="nil"/>
              <w:bottom w:val="nil"/>
              <w:right w:val="nil"/>
            </w:tcBorders>
            <w:vAlign w:val="center"/>
          </w:tcPr>
          <w:p w14:paraId="3C4B749A">
            <w:pPr>
              <w:pStyle w:val="10"/>
              <w:ind w:left="0" w:leftChars="0" w:firstLine="0" w:firstLineChars="0"/>
              <w:jc w:val="center"/>
            </w:pPr>
            <w:r>
              <w:t>成功返回带依据的问答结果</w:t>
            </w:r>
          </w:p>
        </w:tc>
        <w:tc>
          <w:tcPr>
            <w:tcW w:w="2200" w:type="dxa"/>
            <w:tcBorders>
              <w:top w:val="nil"/>
              <w:left w:val="nil"/>
              <w:bottom w:val="nil"/>
              <w:right w:val="nil"/>
            </w:tcBorders>
            <w:vAlign w:val="center"/>
          </w:tcPr>
          <w:p w14:paraId="33348C1A">
            <w:pPr>
              <w:pStyle w:val="10"/>
              <w:ind w:left="0" w:leftChars="0" w:firstLine="0" w:firstLineChars="0"/>
              <w:jc w:val="center"/>
            </w:pPr>
            <w:r>
              <w:t>通过</w:t>
            </w:r>
          </w:p>
        </w:tc>
      </w:tr>
      <w:tr w14:paraId="1EE11B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1535D9C9">
            <w:pPr>
              <w:pStyle w:val="10"/>
              <w:ind w:left="0" w:leftChars="0" w:firstLine="0" w:firstLineChars="0"/>
              <w:jc w:val="center"/>
            </w:pPr>
            <w:r>
              <w:t>is this defect serious?</w:t>
            </w:r>
          </w:p>
        </w:tc>
        <w:tc>
          <w:tcPr>
            <w:tcW w:w="2200" w:type="dxa"/>
            <w:tcBorders>
              <w:top w:val="nil"/>
              <w:left w:val="nil"/>
              <w:bottom w:val="nil"/>
              <w:right w:val="nil"/>
            </w:tcBorders>
            <w:vAlign w:val="center"/>
          </w:tcPr>
          <w:p w14:paraId="6A0A8B0D">
            <w:pPr>
              <w:pStyle w:val="10"/>
              <w:ind w:left="0" w:leftChars="0" w:firstLine="0" w:firstLineChars="0"/>
              <w:jc w:val="center"/>
            </w:pPr>
            <w:r>
              <w:t>解析结果并给出严重度说明</w:t>
            </w:r>
          </w:p>
        </w:tc>
        <w:tc>
          <w:tcPr>
            <w:tcW w:w="2200" w:type="dxa"/>
            <w:tcBorders>
              <w:top w:val="nil"/>
              <w:left w:val="nil"/>
              <w:bottom w:val="nil"/>
              <w:right w:val="nil"/>
            </w:tcBorders>
            <w:vAlign w:val="center"/>
          </w:tcPr>
          <w:p w14:paraId="42DA5B23">
            <w:pPr>
              <w:pStyle w:val="10"/>
              <w:ind w:left="0" w:leftChars="0" w:firstLine="0" w:firstLineChars="0"/>
              <w:jc w:val="center"/>
            </w:pPr>
            <w:r>
              <w:t>成功生成解释摘要</w:t>
            </w:r>
          </w:p>
        </w:tc>
        <w:tc>
          <w:tcPr>
            <w:tcW w:w="2200" w:type="dxa"/>
            <w:tcBorders>
              <w:top w:val="nil"/>
              <w:left w:val="nil"/>
              <w:bottom w:val="nil"/>
              <w:right w:val="nil"/>
            </w:tcBorders>
            <w:vAlign w:val="center"/>
          </w:tcPr>
          <w:p w14:paraId="637E3EE7">
            <w:pPr>
              <w:pStyle w:val="10"/>
              <w:ind w:left="0" w:leftChars="0" w:firstLine="0" w:firstLineChars="0"/>
              <w:jc w:val="center"/>
            </w:pPr>
            <w:r>
              <w:t>通过</w:t>
            </w:r>
          </w:p>
        </w:tc>
      </w:tr>
      <w:tr w14:paraId="56A8AB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nil"/>
              <w:right w:val="nil"/>
            </w:tcBorders>
            <w:vAlign w:val="center"/>
          </w:tcPr>
          <w:p w14:paraId="70DD9077">
            <w:pPr>
              <w:pStyle w:val="10"/>
              <w:ind w:left="0" w:leftChars="0" w:firstLine="0" w:firstLineChars="0"/>
              <w:jc w:val="center"/>
            </w:pPr>
            <w:r>
              <w:t>what should I do if the sample is too reflective?</w:t>
            </w:r>
          </w:p>
        </w:tc>
        <w:tc>
          <w:tcPr>
            <w:tcW w:w="2200" w:type="dxa"/>
            <w:tcBorders>
              <w:top w:val="nil"/>
              <w:left w:val="nil"/>
              <w:bottom w:val="nil"/>
              <w:right w:val="nil"/>
            </w:tcBorders>
            <w:vAlign w:val="center"/>
          </w:tcPr>
          <w:p w14:paraId="6F56DC46">
            <w:pPr>
              <w:pStyle w:val="10"/>
              <w:ind w:left="0" w:leftChars="0" w:firstLine="0" w:firstLineChars="0"/>
              <w:jc w:val="center"/>
            </w:pPr>
            <w:r>
              <w:t>返回操作指导建议</w:t>
            </w:r>
          </w:p>
        </w:tc>
        <w:tc>
          <w:tcPr>
            <w:tcW w:w="2200" w:type="dxa"/>
            <w:tcBorders>
              <w:top w:val="nil"/>
              <w:left w:val="nil"/>
              <w:bottom w:val="nil"/>
              <w:right w:val="nil"/>
            </w:tcBorders>
            <w:vAlign w:val="center"/>
          </w:tcPr>
          <w:p w14:paraId="0D0DF559">
            <w:pPr>
              <w:pStyle w:val="10"/>
              <w:ind w:left="0" w:leftChars="0" w:firstLine="0" w:firstLineChars="0"/>
              <w:jc w:val="center"/>
            </w:pPr>
            <w:r>
              <w:t>成功返回指导文本</w:t>
            </w:r>
          </w:p>
        </w:tc>
        <w:tc>
          <w:tcPr>
            <w:tcW w:w="2200" w:type="dxa"/>
            <w:tcBorders>
              <w:top w:val="nil"/>
              <w:left w:val="nil"/>
              <w:bottom w:val="nil"/>
              <w:right w:val="nil"/>
            </w:tcBorders>
            <w:vAlign w:val="center"/>
          </w:tcPr>
          <w:p w14:paraId="1C2C15F8">
            <w:pPr>
              <w:pStyle w:val="10"/>
              <w:ind w:left="0" w:leftChars="0" w:firstLine="0" w:firstLineChars="0"/>
              <w:jc w:val="center"/>
            </w:pPr>
            <w:r>
              <w:t>通过</w:t>
            </w:r>
          </w:p>
        </w:tc>
      </w:tr>
      <w:tr w14:paraId="162DE8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2200" w:type="dxa"/>
            <w:tcBorders>
              <w:top w:val="nil"/>
              <w:left w:val="nil"/>
              <w:bottom w:val="single" w:color="000000" w:sz="12" w:space="0"/>
              <w:right w:val="nil"/>
            </w:tcBorders>
            <w:vAlign w:val="center"/>
          </w:tcPr>
          <w:p w14:paraId="32C28ED6">
            <w:pPr>
              <w:pStyle w:val="10"/>
              <w:ind w:left="0" w:leftChars="0" w:firstLine="0" w:firstLineChars="0"/>
              <w:jc w:val="center"/>
            </w:pPr>
            <w:r>
              <w:t>what is the current inspection status?</w:t>
            </w:r>
          </w:p>
        </w:tc>
        <w:tc>
          <w:tcPr>
            <w:tcW w:w="2200" w:type="dxa"/>
            <w:tcBorders>
              <w:top w:val="nil"/>
              <w:left w:val="nil"/>
              <w:bottom w:val="single" w:color="000000" w:sz="12" w:space="0"/>
              <w:right w:val="nil"/>
            </w:tcBorders>
            <w:vAlign w:val="center"/>
          </w:tcPr>
          <w:p w14:paraId="0C17EF84">
            <w:pPr>
              <w:pStyle w:val="10"/>
              <w:ind w:left="0" w:leftChars="0" w:firstLine="0" w:firstLineChars="0"/>
              <w:jc w:val="center"/>
            </w:pPr>
            <w:r>
              <w:t>返回运行时状态摘要</w:t>
            </w:r>
          </w:p>
        </w:tc>
        <w:tc>
          <w:tcPr>
            <w:tcW w:w="2200" w:type="dxa"/>
            <w:tcBorders>
              <w:top w:val="nil"/>
              <w:left w:val="nil"/>
              <w:bottom w:val="single" w:color="000000" w:sz="12" w:space="0"/>
              <w:right w:val="nil"/>
            </w:tcBorders>
            <w:vAlign w:val="center"/>
          </w:tcPr>
          <w:p w14:paraId="3E110254">
            <w:pPr>
              <w:pStyle w:val="10"/>
              <w:ind w:left="0" w:leftChars="0" w:firstLine="0" w:firstLineChars="0"/>
              <w:jc w:val="center"/>
            </w:pPr>
            <w:r>
              <w:t>成功返回 mock runtime 状态</w:t>
            </w:r>
          </w:p>
        </w:tc>
        <w:tc>
          <w:tcPr>
            <w:tcW w:w="2200" w:type="dxa"/>
            <w:tcBorders>
              <w:top w:val="nil"/>
              <w:left w:val="nil"/>
              <w:bottom w:val="single" w:color="000000" w:sz="12" w:space="0"/>
              <w:right w:val="nil"/>
            </w:tcBorders>
            <w:vAlign w:val="center"/>
          </w:tcPr>
          <w:p w14:paraId="13D13933">
            <w:pPr>
              <w:pStyle w:val="10"/>
              <w:ind w:left="0" w:leftChars="0" w:firstLine="0" w:firstLineChars="0"/>
              <w:jc w:val="center"/>
            </w:pPr>
            <w:r>
              <w:t>通过</w:t>
            </w:r>
          </w:p>
        </w:tc>
      </w:tr>
    </w:tbl>
    <w:p w14:paraId="341774B6"/>
    <w:p w14:paraId="5A17EC46">
      <w:pPr>
        <w:bidi w:val="0"/>
        <w:ind w:firstLine="480"/>
        <w:rPr>
          <w:rFonts w:hint="eastAsia" w:eastAsia="宋体"/>
        </w:rPr>
      </w:pPr>
      <w:r>
        <w:t>在第四章完成关键模块设计与完成说明之后，本文需要继续通过测试和结果分析来验证原型是否能够按照预期工作。系统测试不仅用于说明程序能否运行，还用于说明模块之间是否配合、界面是否能够正常展示结果，以及系统在典型场景下是否有基本的可用性，本章围绕测试目标与环境、自动化测试设计、场景化功能验证以及测试结果分析四个方面展开，对 DAC-3D 智能交互助手原型的实际运行情况做说明。</w:t>
      </w:r>
    </w:p>
    <w:p w14:paraId="6CB6E8EA">
      <w:pPr>
        <w:bidi w:val="0"/>
        <w:ind w:firstLine="480"/>
        <w:rPr>
          <w:rFonts w:eastAsia="宋体"/>
        </w:rPr>
      </w:pPr>
      <w:r>
        <w:t>从现在这个原型完成情况来看，系统测试的重点并不在于性能指标或并发能力，而在于验证知识库问答、命令预览、结果解释、状态查询和界面交互这些核心链路是否已经形成较完整闭环，当前测试既覆盖样例知识库与 mock runtime 条件，也覆盖状态文件桥接读取 DAC-3D 主系统状态这一接入方式，重点考察系统在论文阶段能否达到</w:t>
      </w:r>
      <w:r>
        <w:rPr>
          <w:rFonts w:hint="eastAsia"/>
          <w:lang w:eastAsia="zh-CN"/>
        </w:rPr>
        <w:t>“</w:t>
      </w:r>
      <w:r>
        <w:t>有程序、有运行、有结果、有验证</w:t>
      </w:r>
      <w:r>
        <w:rPr>
          <w:rFonts w:hint="eastAsia"/>
          <w:lang w:eastAsia="zh-CN"/>
        </w:rPr>
        <w:t>”</w:t>
      </w:r>
      <w:r>
        <w:t>的基本要求。</w:t>
      </w:r>
    </w:p>
    <w:p w14:paraId="0D17C14B">
      <w:pPr>
        <w:pStyle w:val="3"/>
      </w:pPr>
      <w:bookmarkStart w:id="27" w:name="_Toc16798"/>
      <w:r>
        <w:t>5.1 测试目标与环境</w:t>
      </w:r>
      <w:bookmarkEnd w:id="27"/>
    </w:p>
    <w:p w14:paraId="6CBDE388">
      <w:pPr>
        <w:bidi w:val="0"/>
        <w:ind w:firstLine="480"/>
        <w:rPr>
          <w:rFonts w:hint="eastAsia" w:eastAsia="宋体"/>
        </w:rPr>
      </w:pPr>
      <w:r>
        <w:t>本文系统测试的目标主要放在三个方面，一类是验证知识问答、命令生成、结果解释、状态查询和知识库管理这些功能是不是能够按设计正常工作；一类是验证系统在 mock 运行过程和状态文件桥接条件下，能不能形成从用户输入到结果展示的完整前后流程交互链路；还有一类是验证关键模块之间的数据结构和接口在配合过程中是不是保持一致。和单纯检查程序能不能启动相比，这样的测试目标更能说明原型是不是已经有了基本的软件完成度。</w:t>
      </w:r>
    </w:p>
    <w:p w14:paraId="085961D3">
      <w:pPr>
        <w:bidi w:val="0"/>
        <w:ind w:firstLine="480"/>
        <w:rPr>
          <w:rFonts w:eastAsia="宋体"/>
        </w:rPr>
      </w:pPr>
      <w:r>
        <w:t>就测试环境来说，当前测试主要依赖项目仓库给出的本地运行条件。后端使用 Python 3.10 运行环境和相关依赖，前端使用 React、Vite 和 Node 生态完成界面搭建与调试，接口服务由 FastAPI 给出。DAC-3D 运行时这一部分则同时使用 mock runtime 和本地状态文件桥接样例做验证，后者主要用来模拟或者读取主系统写出的 JSON 状态文件。</w:t>
      </w:r>
    </w:p>
    <w:p w14:paraId="518E16C9">
      <w:pPr>
        <w:bidi w:val="0"/>
        <w:ind w:firstLine="480"/>
        <w:rPr>
          <w:rFonts w:eastAsia="宋体"/>
        </w:rPr>
      </w:pPr>
      <w:r>
        <w:t>测试目标里还专门包含了模块独立性验证，也就是说，系统不只是要能在浏览器端完成完整交互流程，还要能在脱离 DAC-3D 系统环境的条件下单独启动、单独测试；在这个基础上，系统还应有由 DAC-3D 系统跳转到网页端助手界面继续验证的条件。</w:t>
      </w:r>
    </w:p>
    <w:p w14:paraId="00C0AA0B">
      <w:pPr>
        <w:pStyle w:val="10"/>
        <w:jc w:val="center"/>
      </w:pPr>
      <w:r>
        <w:t>表5-2 测试环境与验证工具</w:t>
      </w:r>
    </w:p>
    <w:tbl>
      <w:tblPr>
        <w:tblStyle w:val="12"/>
        <w:tblW w:w="0" w:type="auto"/>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650"/>
        <w:gridCol w:w="1550"/>
        <w:gridCol w:w="2633"/>
        <w:gridCol w:w="2689"/>
      </w:tblGrid>
      <w:tr w14:paraId="5BD4A4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single" w:color="000000" w:sz="12" w:space="0"/>
              <w:left w:val="nil"/>
              <w:bottom w:val="single" w:color="000000" w:sz="8" w:space="0"/>
              <w:right w:val="nil"/>
            </w:tcBorders>
            <w:vAlign w:val="center"/>
          </w:tcPr>
          <w:p w14:paraId="4BBB1665">
            <w:pPr>
              <w:ind w:left="0" w:leftChars="0" w:firstLine="0" w:firstLineChars="0"/>
              <w:jc w:val="center"/>
            </w:pPr>
            <w:r>
              <w:rPr>
                <w:b/>
              </w:rPr>
              <w:t>类别</w:t>
            </w:r>
          </w:p>
        </w:tc>
        <w:tc>
          <w:tcPr>
            <w:tcW w:w="1550" w:type="dxa"/>
            <w:tcBorders>
              <w:top w:val="single" w:color="000000" w:sz="12" w:space="0"/>
              <w:left w:val="nil"/>
              <w:bottom w:val="single" w:color="000000" w:sz="8" w:space="0"/>
              <w:right w:val="nil"/>
            </w:tcBorders>
            <w:vAlign w:val="center"/>
          </w:tcPr>
          <w:p w14:paraId="19D7C9CB">
            <w:pPr>
              <w:ind w:left="0" w:leftChars="0" w:firstLine="0" w:firstLineChars="0"/>
              <w:jc w:val="center"/>
            </w:pPr>
            <w:r>
              <w:rPr>
                <w:b/>
              </w:rPr>
              <w:t>环境或工具</w:t>
            </w:r>
          </w:p>
        </w:tc>
        <w:tc>
          <w:tcPr>
            <w:tcW w:w="2633" w:type="dxa"/>
            <w:tcBorders>
              <w:top w:val="single" w:color="000000" w:sz="12" w:space="0"/>
              <w:left w:val="nil"/>
              <w:bottom w:val="single" w:color="000000" w:sz="8" w:space="0"/>
              <w:right w:val="nil"/>
            </w:tcBorders>
            <w:vAlign w:val="center"/>
          </w:tcPr>
          <w:p w14:paraId="638ED325">
            <w:pPr>
              <w:ind w:left="0" w:leftChars="0" w:firstLine="0" w:firstLineChars="0"/>
              <w:jc w:val="center"/>
            </w:pPr>
            <w:r>
              <w:rPr>
                <w:b/>
              </w:rPr>
              <w:t>用途</w:t>
            </w:r>
          </w:p>
        </w:tc>
        <w:tc>
          <w:tcPr>
            <w:tcW w:w="2689" w:type="dxa"/>
            <w:tcBorders>
              <w:top w:val="single" w:color="000000" w:sz="12" w:space="0"/>
              <w:left w:val="nil"/>
              <w:bottom w:val="single" w:color="000000" w:sz="8" w:space="0"/>
              <w:right w:val="nil"/>
            </w:tcBorders>
            <w:vAlign w:val="center"/>
          </w:tcPr>
          <w:p w14:paraId="59BFAAF9">
            <w:pPr>
              <w:ind w:left="0" w:leftChars="0" w:firstLine="0" w:firstLineChars="0"/>
              <w:jc w:val="center"/>
            </w:pPr>
            <w:r>
              <w:rPr>
                <w:b/>
              </w:rPr>
              <w:t>说明</w:t>
            </w:r>
          </w:p>
        </w:tc>
      </w:tr>
      <w:tr w14:paraId="30C955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nil"/>
              <w:left w:val="nil"/>
              <w:bottom w:val="nil"/>
              <w:right w:val="nil"/>
            </w:tcBorders>
            <w:vAlign w:val="center"/>
          </w:tcPr>
          <w:p w14:paraId="6B84F860">
            <w:pPr>
              <w:pStyle w:val="10"/>
              <w:ind w:left="0" w:leftChars="0" w:firstLine="0" w:firstLineChars="0"/>
              <w:jc w:val="center"/>
            </w:pPr>
            <w:r>
              <w:t>后端运行环境</w:t>
            </w:r>
          </w:p>
        </w:tc>
        <w:tc>
          <w:tcPr>
            <w:tcW w:w="1550" w:type="dxa"/>
            <w:tcBorders>
              <w:top w:val="nil"/>
              <w:left w:val="nil"/>
              <w:bottom w:val="nil"/>
              <w:right w:val="nil"/>
            </w:tcBorders>
            <w:vAlign w:val="center"/>
          </w:tcPr>
          <w:p w14:paraId="611138BE">
            <w:pPr>
              <w:pStyle w:val="10"/>
              <w:ind w:left="0" w:leftChars="0" w:firstLine="0" w:firstLineChars="0"/>
              <w:jc w:val="center"/>
            </w:pPr>
            <w:r>
              <w:t>Python 3.10</w:t>
            </w:r>
          </w:p>
        </w:tc>
        <w:tc>
          <w:tcPr>
            <w:tcW w:w="2633" w:type="dxa"/>
            <w:tcBorders>
              <w:top w:val="nil"/>
              <w:left w:val="nil"/>
              <w:bottom w:val="nil"/>
              <w:right w:val="nil"/>
            </w:tcBorders>
            <w:vAlign w:val="center"/>
          </w:tcPr>
          <w:p w14:paraId="6660628D">
            <w:pPr>
              <w:pStyle w:val="10"/>
              <w:ind w:left="0" w:leftChars="0" w:firstLine="0" w:firstLineChars="0"/>
              <w:jc w:val="center"/>
            </w:pPr>
            <w:r>
              <w:t>运行核心服务与测试</w:t>
            </w:r>
          </w:p>
        </w:tc>
        <w:tc>
          <w:tcPr>
            <w:tcW w:w="2689" w:type="dxa"/>
            <w:tcBorders>
              <w:top w:val="nil"/>
              <w:left w:val="nil"/>
              <w:bottom w:val="nil"/>
              <w:right w:val="nil"/>
            </w:tcBorders>
            <w:vAlign w:val="center"/>
          </w:tcPr>
          <w:p w14:paraId="07F5F2A9">
            <w:pPr>
              <w:pStyle w:val="10"/>
              <w:ind w:left="0" w:leftChars="0" w:firstLine="0" w:firstLineChars="0"/>
              <w:jc w:val="center"/>
            </w:pPr>
            <w:r>
              <w:t>用于 app.py 与 pytest</w:t>
            </w:r>
          </w:p>
        </w:tc>
      </w:tr>
      <w:tr w14:paraId="5CE819C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nil"/>
              <w:left w:val="nil"/>
              <w:bottom w:val="nil"/>
              <w:right w:val="nil"/>
            </w:tcBorders>
            <w:vAlign w:val="center"/>
          </w:tcPr>
          <w:p w14:paraId="5EF4F5AA">
            <w:pPr>
              <w:pStyle w:val="10"/>
              <w:ind w:left="0" w:leftChars="0" w:firstLine="0" w:firstLineChars="0"/>
              <w:jc w:val="center"/>
            </w:pPr>
            <w:r>
              <w:t>前端环境</w:t>
            </w:r>
          </w:p>
        </w:tc>
        <w:tc>
          <w:tcPr>
            <w:tcW w:w="1550" w:type="dxa"/>
            <w:tcBorders>
              <w:top w:val="nil"/>
              <w:left w:val="nil"/>
              <w:bottom w:val="nil"/>
              <w:right w:val="nil"/>
            </w:tcBorders>
            <w:vAlign w:val="center"/>
          </w:tcPr>
          <w:p w14:paraId="43BAFE9E">
            <w:pPr>
              <w:pStyle w:val="10"/>
              <w:ind w:left="0" w:leftChars="0" w:firstLine="0" w:firstLineChars="0"/>
              <w:jc w:val="center"/>
            </w:pPr>
            <w:r>
              <w:t>React + Vite</w:t>
            </w:r>
          </w:p>
        </w:tc>
        <w:tc>
          <w:tcPr>
            <w:tcW w:w="2633" w:type="dxa"/>
            <w:tcBorders>
              <w:top w:val="nil"/>
              <w:left w:val="nil"/>
              <w:bottom w:val="nil"/>
              <w:right w:val="nil"/>
            </w:tcBorders>
            <w:vAlign w:val="center"/>
          </w:tcPr>
          <w:p w14:paraId="7081C948">
            <w:pPr>
              <w:pStyle w:val="10"/>
              <w:ind w:left="0" w:leftChars="0" w:firstLine="0" w:firstLineChars="0"/>
              <w:jc w:val="center"/>
            </w:pPr>
            <w:r>
              <w:t>界面展示与交互验证</w:t>
            </w:r>
          </w:p>
        </w:tc>
        <w:tc>
          <w:tcPr>
            <w:tcW w:w="2689" w:type="dxa"/>
            <w:tcBorders>
              <w:top w:val="nil"/>
              <w:left w:val="nil"/>
              <w:bottom w:val="nil"/>
              <w:right w:val="nil"/>
            </w:tcBorders>
            <w:vAlign w:val="center"/>
          </w:tcPr>
          <w:p w14:paraId="035ADBE2">
            <w:pPr>
              <w:pStyle w:val="10"/>
              <w:ind w:left="0" w:leftChars="0" w:firstLine="0" w:firstLineChars="0"/>
              <w:jc w:val="center"/>
            </w:pPr>
            <w:r>
              <w:t>支持聊天界面与面板展示</w:t>
            </w:r>
          </w:p>
        </w:tc>
      </w:tr>
      <w:tr w14:paraId="4A13EB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nil"/>
              <w:left w:val="nil"/>
              <w:bottom w:val="nil"/>
              <w:right w:val="nil"/>
            </w:tcBorders>
            <w:vAlign w:val="center"/>
          </w:tcPr>
          <w:p w14:paraId="5247C420">
            <w:pPr>
              <w:pStyle w:val="10"/>
              <w:ind w:left="0" w:leftChars="0" w:firstLine="0" w:firstLineChars="0"/>
              <w:jc w:val="center"/>
            </w:pPr>
            <w:r>
              <w:t>接口服务</w:t>
            </w:r>
          </w:p>
        </w:tc>
        <w:tc>
          <w:tcPr>
            <w:tcW w:w="1550" w:type="dxa"/>
            <w:tcBorders>
              <w:top w:val="nil"/>
              <w:left w:val="nil"/>
              <w:bottom w:val="nil"/>
              <w:right w:val="nil"/>
            </w:tcBorders>
            <w:vAlign w:val="center"/>
          </w:tcPr>
          <w:p w14:paraId="27C702C2">
            <w:pPr>
              <w:pStyle w:val="10"/>
              <w:ind w:left="0" w:leftChars="0" w:firstLine="0" w:firstLineChars="0"/>
              <w:jc w:val="center"/>
            </w:pPr>
            <w:r>
              <w:t>FastAPI</w:t>
            </w:r>
          </w:p>
        </w:tc>
        <w:tc>
          <w:tcPr>
            <w:tcW w:w="2633" w:type="dxa"/>
            <w:tcBorders>
              <w:top w:val="nil"/>
              <w:left w:val="nil"/>
              <w:bottom w:val="nil"/>
              <w:right w:val="nil"/>
            </w:tcBorders>
            <w:vAlign w:val="center"/>
          </w:tcPr>
          <w:p w14:paraId="5C29C197">
            <w:pPr>
              <w:pStyle w:val="10"/>
              <w:ind w:left="0" w:leftChars="0" w:firstLine="0" w:firstLineChars="0"/>
              <w:jc w:val="center"/>
            </w:pPr>
            <w:r>
              <w:t>暴露聊天和运行时接口</w:t>
            </w:r>
          </w:p>
        </w:tc>
        <w:tc>
          <w:tcPr>
            <w:tcW w:w="2689" w:type="dxa"/>
            <w:tcBorders>
              <w:top w:val="nil"/>
              <w:left w:val="nil"/>
              <w:bottom w:val="nil"/>
              <w:right w:val="nil"/>
            </w:tcBorders>
            <w:vAlign w:val="center"/>
          </w:tcPr>
          <w:p w14:paraId="785E689E">
            <w:pPr>
              <w:pStyle w:val="10"/>
              <w:ind w:left="0" w:leftChars="0" w:firstLine="0" w:firstLineChars="0"/>
              <w:jc w:val="center"/>
            </w:pPr>
            <w:r>
              <w:t>支持同步与流式请求</w:t>
            </w:r>
          </w:p>
        </w:tc>
      </w:tr>
      <w:tr w14:paraId="79C8AA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nil"/>
              <w:left w:val="nil"/>
              <w:bottom w:val="nil"/>
              <w:right w:val="nil"/>
            </w:tcBorders>
            <w:vAlign w:val="center"/>
          </w:tcPr>
          <w:p w14:paraId="05B35A7F">
            <w:pPr>
              <w:pStyle w:val="10"/>
              <w:ind w:left="0" w:leftChars="0" w:firstLine="0" w:firstLineChars="0"/>
              <w:jc w:val="center"/>
            </w:pPr>
            <w:r>
              <w:t>自动化测试</w:t>
            </w:r>
          </w:p>
        </w:tc>
        <w:tc>
          <w:tcPr>
            <w:tcW w:w="1550" w:type="dxa"/>
            <w:tcBorders>
              <w:top w:val="nil"/>
              <w:left w:val="nil"/>
              <w:bottom w:val="nil"/>
              <w:right w:val="nil"/>
            </w:tcBorders>
            <w:vAlign w:val="center"/>
          </w:tcPr>
          <w:p w14:paraId="5BEBD539">
            <w:pPr>
              <w:pStyle w:val="10"/>
              <w:ind w:left="0" w:leftChars="0" w:firstLine="0" w:firstLineChars="0"/>
              <w:jc w:val="center"/>
            </w:pPr>
            <w:r>
              <w:t>pytest</w:t>
            </w:r>
          </w:p>
        </w:tc>
        <w:tc>
          <w:tcPr>
            <w:tcW w:w="2633" w:type="dxa"/>
            <w:tcBorders>
              <w:top w:val="nil"/>
              <w:left w:val="nil"/>
              <w:bottom w:val="nil"/>
              <w:right w:val="nil"/>
            </w:tcBorders>
            <w:vAlign w:val="center"/>
          </w:tcPr>
          <w:p w14:paraId="74A87690">
            <w:pPr>
              <w:pStyle w:val="10"/>
              <w:ind w:left="0" w:leftChars="0" w:firstLine="0" w:firstLineChars="0"/>
              <w:jc w:val="center"/>
            </w:pPr>
            <w:r>
              <w:t>回归验证主要功能链路</w:t>
            </w:r>
          </w:p>
        </w:tc>
        <w:tc>
          <w:tcPr>
            <w:tcW w:w="2689" w:type="dxa"/>
            <w:tcBorders>
              <w:top w:val="nil"/>
              <w:left w:val="nil"/>
              <w:bottom w:val="nil"/>
              <w:right w:val="nil"/>
            </w:tcBorders>
            <w:vAlign w:val="center"/>
          </w:tcPr>
          <w:p w14:paraId="773B9B4D">
            <w:pPr>
              <w:pStyle w:val="10"/>
              <w:ind w:left="0" w:leftChars="0" w:firstLine="0" w:firstLineChars="0"/>
              <w:jc w:val="center"/>
            </w:pPr>
            <w:r>
              <w:t>当前结果为 51 passed</w:t>
            </w:r>
          </w:p>
        </w:tc>
      </w:tr>
      <w:tr w14:paraId="5E2D4E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jc w:val="center"/>
        </w:trPr>
        <w:tc>
          <w:tcPr>
            <w:tcW w:w="0" w:type="auto"/>
            <w:tcBorders>
              <w:top w:val="nil"/>
              <w:left w:val="nil"/>
              <w:bottom w:val="single" w:color="000000" w:sz="12" w:space="0"/>
              <w:right w:val="nil"/>
            </w:tcBorders>
            <w:vAlign w:val="center"/>
          </w:tcPr>
          <w:p w14:paraId="07B47BF2">
            <w:pPr>
              <w:pStyle w:val="10"/>
              <w:ind w:left="0" w:leftChars="0" w:firstLine="0" w:firstLineChars="0"/>
              <w:jc w:val="center"/>
            </w:pPr>
            <w:r>
              <w:t>语法检查</w:t>
            </w:r>
          </w:p>
        </w:tc>
        <w:tc>
          <w:tcPr>
            <w:tcW w:w="1550" w:type="dxa"/>
            <w:tcBorders>
              <w:top w:val="nil"/>
              <w:left w:val="nil"/>
              <w:bottom w:val="single" w:color="000000" w:sz="12" w:space="0"/>
              <w:right w:val="nil"/>
            </w:tcBorders>
            <w:vAlign w:val="center"/>
          </w:tcPr>
          <w:p w14:paraId="116A195B">
            <w:pPr>
              <w:pStyle w:val="10"/>
              <w:ind w:left="0" w:leftChars="0" w:firstLine="0" w:firstLineChars="0"/>
              <w:jc w:val="center"/>
            </w:pPr>
            <w:r>
              <w:t>compileall</w:t>
            </w:r>
          </w:p>
        </w:tc>
        <w:tc>
          <w:tcPr>
            <w:tcW w:w="2633" w:type="dxa"/>
            <w:tcBorders>
              <w:top w:val="nil"/>
              <w:left w:val="nil"/>
              <w:bottom w:val="single" w:color="000000" w:sz="12" w:space="0"/>
              <w:right w:val="nil"/>
            </w:tcBorders>
            <w:vAlign w:val="center"/>
          </w:tcPr>
          <w:p w14:paraId="1B61D81E">
            <w:pPr>
              <w:pStyle w:val="10"/>
              <w:ind w:left="0" w:leftChars="0" w:firstLine="0" w:firstLineChars="0"/>
              <w:jc w:val="center"/>
            </w:pPr>
            <w:r>
              <w:t>快速检查代码结构</w:t>
            </w:r>
          </w:p>
        </w:tc>
        <w:tc>
          <w:tcPr>
            <w:tcW w:w="2689" w:type="dxa"/>
            <w:tcBorders>
              <w:top w:val="nil"/>
              <w:left w:val="nil"/>
              <w:bottom w:val="single" w:color="000000" w:sz="12" w:space="0"/>
              <w:right w:val="nil"/>
            </w:tcBorders>
            <w:vAlign w:val="center"/>
          </w:tcPr>
          <w:p w14:paraId="1009BD41">
            <w:pPr>
              <w:pStyle w:val="10"/>
              <w:ind w:left="0" w:leftChars="0" w:firstLine="0" w:firstLineChars="0"/>
              <w:jc w:val="center"/>
            </w:pPr>
            <w:r>
              <w:t>辅助发现语法问题</w:t>
            </w:r>
          </w:p>
        </w:tc>
      </w:tr>
    </w:tbl>
    <w:p w14:paraId="2EE31236">
      <w:pPr>
        <w:bidi w:val="0"/>
      </w:pPr>
      <w:r>
        <w:t>除了运行环境之外，测试准备里还包括样例问题、样例文档和样例检测结果的组织。系统既要能回答</w:t>
      </w:r>
      <w:r>
        <w:rPr>
          <w:rFonts w:hint="eastAsia"/>
          <w:lang w:eastAsia="zh-CN"/>
        </w:rPr>
        <w:t>“</w:t>
      </w:r>
      <w:r>
        <w:t>这个参数是什么意思</w:t>
      </w:r>
      <w:r>
        <w:rPr>
          <w:rFonts w:hint="eastAsia"/>
          <w:lang w:eastAsia="zh-CN"/>
        </w:rPr>
        <w:t>”</w:t>
      </w:r>
      <w:r>
        <w:t>，也要能处理</w:t>
      </w:r>
      <w:r>
        <w:rPr>
          <w:rFonts w:hint="eastAsia"/>
          <w:lang w:eastAsia="zh-CN"/>
        </w:rPr>
        <w:t>“</w:t>
      </w:r>
      <w:r>
        <w:t>我想扫描一个25mm×25mm的楔形滤光片，步长10微米</w:t>
      </w:r>
      <w:r>
        <w:rPr>
          <w:rFonts w:hint="eastAsia"/>
          <w:lang w:eastAsia="zh-CN"/>
        </w:rPr>
        <w:t>”</w:t>
      </w:r>
      <w:r>
        <w:t>这类操作请求，还要能解释</w:t>
      </w:r>
      <w:r>
        <w:rPr>
          <w:rFonts w:hint="eastAsia"/>
          <w:lang w:eastAsia="zh-CN"/>
        </w:rPr>
        <w:t>“</w:t>
      </w:r>
      <w:r>
        <w:t>这个缺陷严重吗</w:t>
      </w:r>
      <w:r>
        <w:rPr>
          <w:rFonts w:hint="eastAsia"/>
          <w:lang w:eastAsia="zh-CN"/>
        </w:rPr>
        <w:t>”</w:t>
      </w:r>
      <w:r>
        <w:t>这样的问题。这里的测试不只是检查代码运行状态，也是检查需求覆盖范围。只有这些典型输入都能得到比较合理的输出，才能说明原型的主要链路已经有了基本可用性。</w:t>
      </w:r>
    </w:p>
    <w:p w14:paraId="32B0EF08">
      <w:pPr>
        <w:pStyle w:val="3"/>
      </w:pPr>
      <w:bookmarkStart w:id="28" w:name="_Toc3753"/>
      <w:r>
        <w:t>5.2 自动化测试设计</w:t>
      </w:r>
      <w:bookmarkEnd w:id="28"/>
    </w:p>
    <w:p w14:paraId="5FD83927">
      <w:pPr>
        <w:bidi w:val="0"/>
        <w:ind w:firstLine="480"/>
        <w:rPr>
          <w:rFonts w:hint="eastAsia" w:eastAsia="宋体"/>
        </w:rPr>
      </w:pPr>
      <w:r>
        <w:t>在执行方式上，项目通过 python -m pytest tests -q 完成主要回归测试，并辅以 python -m compileall . 做基础语法检查</w:t>
      </w:r>
      <w:r>
        <w:rPr>
          <w:vertAlign w:val="superscript"/>
        </w:rPr>
        <w:fldChar w:fldCharType="begin"/>
      </w:r>
      <w:r>
        <w:rPr>
          <w:vertAlign w:val="superscript"/>
        </w:rPr>
        <w:instrText xml:space="preserve"> REF _Ref26725 \r \h </w:instrText>
      </w:r>
      <w:r>
        <w:rPr>
          <w:vertAlign w:val="superscript"/>
        </w:rPr>
        <w:fldChar w:fldCharType="separate"/>
      </w:r>
      <w:r>
        <w:rPr>
          <w:vertAlign w:val="superscript"/>
        </w:rPr>
        <w:t>[19]</w:t>
      </w:r>
      <w:r>
        <w:rPr>
          <w:vertAlign w:val="superscript"/>
        </w:rPr>
        <w:fldChar w:fldCharType="end"/>
      </w:r>
      <w:r>
        <w:t>。到当前论文完成时，自动化测试结果为 51 passed，这说明在样例知识库、mock 运行时和状态文件桥接条件下，系统主要链路已经可以比较稳定地配合运行。图5-1 给出了一次典型自动化测试执行结果示意。</w:t>
      </w:r>
    </w:p>
    <w:p w14:paraId="55EDDC47">
      <w:pPr>
        <w:bidi w:val="0"/>
        <w:ind w:firstLine="480"/>
        <w:rPr>
          <w:rFonts w:hint="eastAsia" w:eastAsia="宋体"/>
        </w:rPr>
      </w:pPr>
      <w:r>
        <w:t>当前 tests 目录中共包含 6 个测试文件，覆盖范围涉及顶层主流程、组件级逻辑、模型适配、前端兼容、接口层和运行入口这些部分。test_assistant.py 主要用来完整的前后流程主流程验证，覆盖知识库搭建、问答、命令生成、结果解释和知识库上传重建等典型场景；test_components.py 主要用来组件级验证，包括意图解析、命令字段抽取、结果解析和 PDF、DOCX 等文档加载能力；test_llm_and_ui.py 更关注 mock LLM、Anthropic 适配和界面结构化显示；其余测试文件则继续覆盖聊天组件、Web 接口和运行入口。这种拆分方式让测试范围更清楚，也更方便后面定位问题。</w:t>
      </w:r>
    </w:p>
    <w:p w14:paraId="1F84A3A7">
      <w:pPr>
        <w:jc w:val="center"/>
      </w:pPr>
    </w:p>
    <w:p w14:paraId="3DF5BF37">
      <w:pPr>
        <w:pStyle w:val="10"/>
        <w:ind w:left="0" w:leftChars="0" w:firstLine="0" w:firstLineChars="0"/>
        <w:jc w:val="both"/>
      </w:pPr>
      <w:r>
        <w:drawing>
          <wp:inline distT="0" distB="0" distL="114300" distR="114300">
            <wp:extent cx="5261610" cy="1926590"/>
            <wp:effectExtent l="0" t="0" r="8890" b="3810"/>
            <wp:docPr id="10" name="图片 10" descr="自动化测试执行结果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自动化测试执行结果示意"/>
                    <pic:cNvPicPr>
                      <a:picLocks noChangeAspect="1"/>
                    </pic:cNvPicPr>
                  </pic:nvPicPr>
                  <pic:blipFill>
                    <a:blip r:embed="rId32"/>
                    <a:stretch>
                      <a:fillRect/>
                    </a:stretch>
                  </pic:blipFill>
                  <pic:spPr>
                    <a:xfrm>
                      <a:off x="0" y="0"/>
                      <a:ext cx="5261610" cy="1926590"/>
                    </a:xfrm>
                    <a:prstGeom prst="rect">
                      <a:avLst/>
                    </a:prstGeom>
                  </pic:spPr>
                </pic:pic>
              </a:graphicData>
            </a:graphic>
          </wp:inline>
        </w:drawing>
      </w:r>
    </w:p>
    <w:p w14:paraId="72EBACA8">
      <w:pPr>
        <w:pStyle w:val="10"/>
        <w:jc w:val="center"/>
        <w:rPr>
          <w:rFonts w:hint="eastAsia"/>
        </w:rPr>
      </w:pPr>
      <w:r>
        <w:t>图5-1 自动化测试执行结果示意</w:t>
      </w:r>
    </w:p>
    <w:p w14:paraId="0C5FF8E1">
      <w:pPr>
        <w:bidi w:val="0"/>
      </w:pPr>
      <w:r>
        <w:t>就验证目标来说，自动化测试在本文里主要承担两个作用，一方面是保证系统主要功能在代码修改之后仍然保持可运行状态，另一方面是给论文中的程序说明和结果分析给出可以重复的验证依据，对软件类毕业设计来说，能不能通过自动化方式重复验证主要链路，本身就是衡量原型是否有基本工程性的一个重要方面，所以本文把自动化测试设计放在了比较重要的位置，而不是把测试只理解成一次性的手工演示。</w:t>
      </w:r>
    </w:p>
    <w:p w14:paraId="36EB8936">
      <w:pPr>
        <w:pStyle w:val="3"/>
      </w:pPr>
      <w:bookmarkStart w:id="29" w:name="_Toc21473"/>
      <w:r>
        <w:t>5.3 场景化功能验证</w:t>
      </w:r>
      <w:bookmarkEnd w:id="29"/>
    </w:p>
    <w:p w14:paraId="1E3CBA87">
      <w:pPr>
        <w:bidi w:val="0"/>
        <w:ind w:firstLine="480"/>
        <w:rPr>
          <w:rFonts w:hint="eastAsia" w:eastAsia="宋体"/>
        </w:rPr>
      </w:pPr>
      <w:r>
        <w:t>除了自动化测试之外，本文还通过典型场景检查来说明系统是不是真的贴近 DAC-3D 的使用需求。和自动化测试更强调程序链路正确性不一样，场景验证更强调系统在实际交互里的表现，也就是用户提出问题以后，系统能不能按照场景逻辑返回比较合适的结果。</w:t>
      </w:r>
    </w:p>
    <w:p w14:paraId="06B56478">
      <w:pPr>
        <w:bidi w:val="0"/>
        <w:ind w:firstLine="480"/>
        <w:rPr>
          <w:rFonts w:hint="eastAsia" w:eastAsia="宋体"/>
        </w:rPr>
      </w:pPr>
      <w:r>
        <w:t>有一类比较典型的场景是参数和流程问答。比如用户输入</w:t>
      </w:r>
      <w:r>
        <w:rPr>
          <w:rFonts w:hint="eastAsia"/>
          <w:lang w:eastAsia="zh-CN"/>
        </w:rPr>
        <w:t>“</w:t>
      </w:r>
      <w:r>
        <w:t>这个参数是什么意思</w:t>
      </w:r>
      <w:r>
        <w:rPr>
          <w:rFonts w:hint="eastAsia"/>
          <w:lang w:eastAsia="zh-CN"/>
        </w:rPr>
        <w:t>”</w:t>
      </w:r>
      <w:r>
        <w:t>或者</w:t>
      </w:r>
      <w:r>
        <w:rPr>
          <w:rFonts w:hint="eastAsia"/>
          <w:lang w:eastAsia="zh-CN"/>
        </w:rPr>
        <w:t>“</w:t>
      </w:r>
      <w:r>
        <w:t>当前检测状态是什么</w:t>
      </w:r>
      <w:r>
        <w:rPr>
          <w:rFonts w:hint="eastAsia"/>
          <w:lang w:eastAsia="zh-CN"/>
        </w:rPr>
        <w:t>”</w:t>
      </w:r>
      <w:r>
        <w:t>时，系统应先在知识库中检索相关说明，再输出带来源信息的自然语言回答，当前实现里，问答结果不只是给出回答文本，也会尽量附带文档来源、标题和章节信息，方便用户继续核对。</w:t>
      </w:r>
    </w:p>
    <w:p w14:paraId="3B88645C">
      <w:pPr>
        <w:bidi w:val="0"/>
        <w:ind w:firstLine="480"/>
        <w:jc w:val="left"/>
        <w:rPr>
          <w:rFonts w:hint="default"/>
          <w:lang w:val="en-US" w:eastAsia="zh-CN"/>
        </w:rPr>
      </w:pPr>
      <w:r>
        <w:t>还有一类常见场景是自然语言方式的操作。比如用户输入</w:t>
      </w:r>
      <w:r>
        <w:rPr>
          <w:rFonts w:hint="eastAsia"/>
          <w:lang w:eastAsia="zh-CN"/>
        </w:rPr>
        <w:t>“</w:t>
      </w:r>
      <w:r>
        <w:t>我想扫描一个25mm×25mm的楔形滤光片，步长10微米</w:t>
      </w:r>
      <w:r>
        <w:rPr>
          <w:rFonts w:hint="eastAsia"/>
          <w:lang w:eastAsia="zh-CN"/>
        </w:rPr>
        <w:t>”</w:t>
      </w:r>
      <w:r>
        <w:t>或者</w:t>
      </w:r>
      <w:r>
        <w:rPr>
          <w:rFonts w:hint="eastAsia"/>
          <w:lang w:eastAsia="zh-CN"/>
        </w:rPr>
        <w:t>“</w:t>
      </w:r>
      <w:r>
        <w:t>选择C:\Users\xecat\DAC-3D-LLM\福特科\pre_fusion_images 下的图片，做离线测试</w:t>
      </w:r>
      <w:r>
        <w:rPr>
          <w:rFonts w:hint="eastAsia"/>
          <w:lang w:eastAsia="zh-CN"/>
        </w:rPr>
        <w:t>”</w:t>
      </w:r>
      <w:r>
        <w:t>这类内容时，系统应能够识别为操作请求，并从中抽取扫描区域、步长或离线路径等字段，继续生成结构化命令预览或者离线检测预览。要是关键信息缺失，系统就应返回澄清提示，而不是直接生成可执行配置。通过这一类场景，可以验证系统是不是有</w:t>
      </w:r>
      <w:r>
        <w:rPr>
          <w:rFonts w:hint="eastAsia"/>
          <w:lang w:eastAsia="zh-CN"/>
        </w:rPr>
        <w:t>“</w:t>
      </w:r>
      <w:r>
        <w:t>自然语言输入—结构化方式处理结果</w:t>
      </w:r>
      <w:r>
        <w:rPr>
          <w:rFonts w:hint="eastAsia"/>
          <w:lang w:eastAsia="zh-CN"/>
        </w:rPr>
        <w:t>”</w:t>
      </w:r>
      <w:r>
        <w:t>这一关键链路。</w:t>
      </w:r>
      <w:r>
        <w:rPr>
          <w:rFonts w:hint="eastAsia"/>
          <w:lang w:val="en-US" w:eastAsia="zh-CN"/>
        </w:rPr>
        <w:t>测试结果如图5-2所示。</w:t>
      </w:r>
    </w:p>
    <w:p w14:paraId="5E9D480B">
      <w:pPr>
        <w:bidi w:val="0"/>
        <w:ind w:firstLine="480"/>
        <w:jc w:val="left"/>
      </w:pPr>
    </w:p>
    <w:p w14:paraId="6385AB01">
      <w:pPr>
        <w:bidi w:val="0"/>
        <w:ind w:firstLine="480"/>
        <w:jc w:val="left"/>
      </w:pPr>
    </w:p>
    <w:p w14:paraId="630B8355">
      <w:pPr>
        <w:bidi w:val="0"/>
        <w:ind w:firstLine="480"/>
        <w:jc w:val="left"/>
      </w:pPr>
    </w:p>
    <w:p w14:paraId="54EE5ACF">
      <w:pPr>
        <w:bidi w:val="0"/>
        <w:ind w:firstLine="480"/>
        <w:jc w:val="left"/>
      </w:pPr>
    </w:p>
    <w:p w14:paraId="32EBCE2C">
      <w:pPr>
        <w:bidi w:val="0"/>
        <w:ind w:firstLine="480"/>
        <w:jc w:val="left"/>
      </w:pPr>
    </w:p>
    <w:p w14:paraId="522624FD">
      <w:pPr>
        <w:bidi w:val="0"/>
        <w:ind w:firstLine="480"/>
        <w:jc w:val="left"/>
      </w:pPr>
    </w:p>
    <w:p w14:paraId="33650A4F">
      <w:pPr>
        <w:bidi w:val="0"/>
        <w:ind w:left="0" w:leftChars="0" w:firstLine="0" w:firstLineChars="0"/>
        <w:jc w:val="left"/>
      </w:pPr>
    </w:p>
    <w:p w14:paraId="30C142EF">
      <w:pPr>
        <w:bidi w:val="0"/>
        <w:ind w:firstLine="480"/>
        <w:jc w:val="left"/>
      </w:pPr>
      <w:r>
        <w:drawing>
          <wp:inline distT="0" distB="0" distL="114300" distR="114300">
            <wp:extent cx="5253990" cy="2802255"/>
            <wp:effectExtent l="0" t="0" r="3810" b="4445"/>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33"/>
                    <a:stretch>
                      <a:fillRect/>
                    </a:stretch>
                  </pic:blipFill>
                  <pic:spPr>
                    <a:xfrm>
                      <a:off x="0" y="0"/>
                      <a:ext cx="5253990" cy="2802255"/>
                    </a:xfrm>
                    <a:prstGeom prst="rect">
                      <a:avLst/>
                    </a:prstGeom>
                    <a:noFill/>
                    <a:ln>
                      <a:noFill/>
                    </a:ln>
                  </pic:spPr>
                </pic:pic>
              </a:graphicData>
            </a:graphic>
          </wp:inline>
        </w:drawing>
      </w:r>
    </w:p>
    <w:p w14:paraId="16B989CC">
      <w:pPr>
        <w:pStyle w:val="10"/>
        <w:jc w:val="center"/>
        <w:rPr>
          <w:rFonts w:hint="default"/>
          <w:lang w:val="en-US" w:eastAsia="zh-CN"/>
        </w:rPr>
      </w:pPr>
      <w:r>
        <w:t>图5-</w:t>
      </w:r>
      <w:r>
        <w:rPr>
          <w:rFonts w:hint="eastAsia"/>
          <w:lang w:val="en-US" w:eastAsia="zh-CN"/>
        </w:rPr>
        <w:t>2</w:t>
      </w:r>
      <w:r>
        <w:t xml:space="preserve"> 选择</w:t>
      </w:r>
      <w:r>
        <w:rPr>
          <w:rFonts w:hint="eastAsia"/>
          <w:lang w:val="en-US" w:eastAsia="zh-CN"/>
        </w:rPr>
        <w:t>指定目录</w:t>
      </w:r>
      <w:r>
        <w:t>下的图片</w:t>
      </w:r>
      <w:r>
        <w:rPr>
          <w:rFonts w:hint="eastAsia"/>
          <w:lang w:val="en-US" w:eastAsia="zh-CN"/>
        </w:rPr>
        <w:t>测试</w:t>
      </w:r>
      <w:r>
        <w:t>结果示意</w:t>
      </w:r>
    </w:p>
    <w:p w14:paraId="6DEF4D7A">
      <w:pPr>
        <w:bidi w:val="0"/>
        <w:ind w:firstLine="480"/>
        <w:rPr>
          <w:rFonts w:hint="eastAsia" w:eastAsia="宋体"/>
          <w:lang w:val="en-US" w:eastAsia="zh-CN"/>
        </w:rPr>
      </w:pPr>
      <w:r>
        <w:t>结果解释也是一类比较关键的场景。用户输入</w:t>
      </w:r>
      <w:r>
        <w:rPr>
          <w:rFonts w:hint="eastAsia"/>
          <w:lang w:eastAsia="zh-CN"/>
        </w:rPr>
        <w:t>“</w:t>
      </w:r>
      <w:r>
        <w:t>这个缺陷严重吗</w:t>
      </w:r>
      <w:r>
        <w:rPr>
          <w:rFonts w:hint="eastAsia"/>
          <w:lang w:eastAsia="zh-CN"/>
        </w:rPr>
        <w:t>”</w:t>
      </w:r>
      <w:r>
        <w:t>以后，系统应能结合结构化检测结果和缺陷阈值规则，对缺陷类型、位置、严重度以及触发该判断的测量依据做说明。这一部分主要用来验证结果解析模块和解释链路是不是配合正常，特别是解释内容是不是建立在原始结构化字段基础上，而不是完全依赖模型自由生成。</w:t>
      </w:r>
      <w:r>
        <w:rPr>
          <w:rFonts w:hint="eastAsia"/>
          <w:lang w:val="en-US" w:eastAsia="zh-CN"/>
        </w:rPr>
        <w:t>测试结果如图5-3所示。</w:t>
      </w:r>
    </w:p>
    <w:p w14:paraId="43BD7EA7">
      <w:pPr>
        <w:bidi w:val="0"/>
        <w:ind w:firstLine="480"/>
      </w:pPr>
      <w:r>
        <w:drawing>
          <wp:inline distT="0" distB="0" distL="114300" distR="114300">
            <wp:extent cx="5253355" cy="3571240"/>
            <wp:effectExtent l="0" t="0" r="4445" b="1016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34"/>
                    <a:stretch>
                      <a:fillRect/>
                    </a:stretch>
                  </pic:blipFill>
                  <pic:spPr>
                    <a:xfrm>
                      <a:off x="0" y="0"/>
                      <a:ext cx="5253355" cy="3571240"/>
                    </a:xfrm>
                    <a:prstGeom prst="rect">
                      <a:avLst/>
                    </a:prstGeom>
                    <a:noFill/>
                    <a:ln>
                      <a:noFill/>
                    </a:ln>
                  </pic:spPr>
                </pic:pic>
              </a:graphicData>
            </a:graphic>
          </wp:inline>
        </w:drawing>
      </w:r>
    </w:p>
    <w:p w14:paraId="0A8D7F05">
      <w:pPr>
        <w:pStyle w:val="10"/>
        <w:jc w:val="center"/>
        <w:rPr>
          <w:rFonts w:hint="default"/>
          <w:lang w:val="en-US" w:eastAsia="zh-CN"/>
        </w:rPr>
      </w:pPr>
      <w:r>
        <w:t>图5-</w:t>
      </w:r>
      <w:r>
        <w:rPr>
          <w:rFonts w:hint="eastAsia"/>
          <w:lang w:val="en-US" w:eastAsia="zh-CN"/>
        </w:rPr>
        <w:t>3</w:t>
      </w:r>
      <w:r>
        <w:t xml:space="preserve"> </w:t>
      </w:r>
      <w:r>
        <w:rPr>
          <w:rFonts w:hint="eastAsia"/>
          <w:lang w:eastAsia="zh-CN"/>
        </w:rPr>
        <w:t>“</w:t>
      </w:r>
      <w:r>
        <w:t>这个缺陷严重吗</w:t>
      </w:r>
      <w:r>
        <w:rPr>
          <w:rFonts w:hint="eastAsia"/>
          <w:lang w:eastAsia="zh-CN"/>
        </w:rPr>
        <w:t>”</w:t>
      </w:r>
      <w:r>
        <w:rPr>
          <w:rFonts w:hint="eastAsia"/>
          <w:lang w:val="en-US" w:eastAsia="zh-CN"/>
        </w:rPr>
        <w:t>测试</w:t>
      </w:r>
      <w:r>
        <w:t>结果示意</w:t>
      </w:r>
    </w:p>
    <w:p w14:paraId="2417D337">
      <w:pPr>
        <w:bidi w:val="0"/>
        <w:ind w:firstLine="480"/>
        <w:rPr>
          <w:rFonts w:hint="eastAsia"/>
        </w:rPr>
      </w:pPr>
    </w:p>
    <w:p w14:paraId="66AD3042">
      <w:pPr>
        <w:bidi w:val="0"/>
        <w:ind w:firstLine="480"/>
      </w:pPr>
      <w:r>
        <w:t>操作指导类场景同样需要单独验证。比如用户输入</w:t>
      </w:r>
      <w:r>
        <w:rPr>
          <w:rFonts w:hint="eastAsia"/>
          <w:lang w:eastAsia="zh-CN"/>
        </w:rPr>
        <w:t>“</w:t>
      </w:r>
      <w:r>
        <w:t>样品表面反光很强，怎么办</w:t>
      </w:r>
      <w:r>
        <w:rPr>
          <w:rFonts w:hint="eastAsia"/>
          <w:lang w:eastAsia="zh-CN"/>
        </w:rPr>
        <w:t>”</w:t>
      </w:r>
      <w:r>
        <w:t>时，系统应优先检索故障说明和指导文档，再输出受知识库约束的建议步骤，比如降低照明、降低曝光、先做小范围校准扫描这些内容，这样的场景更多是为了验证指导链路是不是能够基于资料内容生成相对可靠的建议，而不是只返回一段比较泛的通用说明。</w:t>
      </w:r>
      <w:r>
        <w:rPr>
          <w:rFonts w:hint="eastAsia"/>
          <w:lang w:val="en-US" w:eastAsia="zh-CN"/>
        </w:rPr>
        <w:t>测试结果如图5-4所示。</w:t>
      </w:r>
    </w:p>
    <w:p w14:paraId="1347E39E">
      <w:pPr>
        <w:bidi w:val="0"/>
        <w:ind w:firstLine="480"/>
        <w:jc w:val="center"/>
      </w:pPr>
      <w:r>
        <w:drawing>
          <wp:inline distT="0" distB="0" distL="114300" distR="114300">
            <wp:extent cx="2713990" cy="3064510"/>
            <wp:effectExtent l="0" t="0" r="3810" b="889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35"/>
                    <a:stretch>
                      <a:fillRect/>
                    </a:stretch>
                  </pic:blipFill>
                  <pic:spPr>
                    <a:xfrm>
                      <a:off x="0" y="0"/>
                      <a:ext cx="2713990" cy="3064510"/>
                    </a:xfrm>
                    <a:prstGeom prst="rect">
                      <a:avLst/>
                    </a:prstGeom>
                    <a:noFill/>
                    <a:ln>
                      <a:noFill/>
                    </a:ln>
                  </pic:spPr>
                </pic:pic>
              </a:graphicData>
            </a:graphic>
          </wp:inline>
        </w:drawing>
      </w:r>
    </w:p>
    <w:p w14:paraId="4B79AE11">
      <w:pPr>
        <w:pStyle w:val="10"/>
        <w:jc w:val="center"/>
        <w:rPr>
          <w:rFonts w:hint="default"/>
          <w:lang w:val="en-US" w:eastAsia="zh-CN"/>
        </w:rPr>
      </w:pPr>
      <w:r>
        <w:t>图5-</w:t>
      </w:r>
      <w:r>
        <w:rPr>
          <w:rFonts w:hint="eastAsia"/>
          <w:lang w:val="en-US" w:eastAsia="zh-CN"/>
        </w:rPr>
        <w:t>4</w:t>
      </w:r>
      <w:r>
        <w:t xml:space="preserve"> </w:t>
      </w:r>
      <w:r>
        <w:rPr>
          <w:rFonts w:hint="eastAsia"/>
          <w:lang w:eastAsia="zh-CN"/>
        </w:rPr>
        <w:t>“</w:t>
      </w:r>
      <w:r>
        <w:t>样品表面反光很强，怎么办</w:t>
      </w:r>
      <w:r>
        <w:rPr>
          <w:rFonts w:hint="eastAsia"/>
          <w:lang w:eastAsia="zh-CN"/>
        </w:rPr>
        <w:t>”</w:t>
      </w:r>
      <w:r>
        <w:rPr>
          <w:rFonts w:hint="eastAsia"/>
          <w:lang w:val="en-US" w:eastAsia="zh-CN"/>
        </w:rPr>
        <w:t>测试</w:t>
      </w:r>
      <w:r>
        <w:t>结果示意</w:t>
      </w:r>
    </w:p>
    <w:p w14:paraId="3C92826C">
      <w:pPr>
        <w:bidi w:val="0"/>
        <w:rPr>
          <w:rFonts w:hint="eastAsia" w:eastAsia="宋体"/>
        </w:rPr>
      </w:pPr>
      <w:r>
        <w:t>知识库管理也被放进了场景验证里，当前前端支持上传文档并重建知识库，重建完成以后，系统会更新文档数量、分块数量、搭建时间和搭建历史等信息。这个场景主要用来验证知识库运维链路是不是完整，也说明系统不只是能使用现有资料，还有继续扩展和维护资料的能力。</w:t>
      </w:r>
    </w:p>
    <w:p w14:paraId="37B5EA8A">
      <w:pPr>
        <w:bidi w:val="0"/>
        <w:ind w:firstLine="480"/>
        <w:rPr>
          <w:rFonts w:hint="eastAsia" w:eastAsia="宋体"/>
        </w:rPr>
      </w:pPr>
      <w:r>
        <w:t>除这些功能场景之外，现在这个原型还可以作为独立服务完成验证，也就是说，前端界面和测试脚本都可以直接通过聊天接口、运行时接口和知识库管理接口访问它的能力，这也说明该助手并不依赖某一个固定客户端页面才能工作，而是已经有了独立运行和独立测试条件，同时，知识库运维链路也支持通过提交新文档不断补充资料内容，所以系统的知识能力可以随着资料扩展继续更新，而不是停在最早那批静态样例上。</w:t>
      </w:r>
    </w:p>
    <w:p w14:paraId="5678EF97">
      <w:pPr>
        <w:bidi w:val="0"/>
        <w:ind w:firstLine="480"/>
      </w:pPr>
      <w:r>
        <w:t>就程序运行展示的角度来说，这些场景还有一个共同点，就是都能够在界面中留下可观察结果。用户消息、助手回答、来源依据、结构化命令、结果摘要和知识库状态都可以在界面里展示出来，方便截图、复查和演示。</w:t>
      </w:r>
    </w:p>
    <w:p w14:paraId="5E407B4D">
      <w:pPr>
        <w:bidi w:val="0"/>
        <w:ind w:firstLine="480"/>
        <w:rPr>
          <w:rFonts w:eastAsia="宋体"/>
        </w:rPr>
      </w:pPr>
      <w:r>
        <w:t>如果把这些场景放回到实际使用过程去看，它们的顺序也基本符合软件真实使用逻辑。操作人员通常会先问参数和流程，再尝试输入一个简单操作，接着查看结果是不是合理，最后在出现异常时再继续追问处理办法，本文原型把这些请求统一放到同一个交互界面里处理，它的意义就在于让用户不用频繁切换菜单、资料页面或者状态窗口，也就是说，系统展示出来的不只是某一个单点功能，而是一条相对连贯的</w:t>
      </w:r>
      <w:r>
        <w:rPr>
          <w:rFonts w:hint="eastAsia"/>
          <w:lang w:eastAsia="zh-CN"/>
        </w:rPr>
        <w:t>“</w:t>
      </w:r>
      <w:r>
        <w:t>问、做、看、再处理</w:t>
      </w:r>
      <w:r>
        <w:rPr>
          <w:rFonts w:hint="eastAsia"/>
          <w:lang w:eastAsia="zh-CN"/>
        </w:rPr>
        <w:t>”</w:t>
      </w:r>
      <w:r>
        <w:t>的使用路径。</w:t>
      </w:r>
    </w:p>
    <w:p w14:paraId="54248F08">
      <w:pPr>
        <w:pStyle w:val="3"/>
      </w:pPr>
      <w:bookmarkStart w:id="30" w:name="_Toc31715"/>
      <w:r>
        <w:t>5.4 测试结果分析</w:t>
      </w:r>
      <w:bookmarkEnd w:id="30"/>
    </w:p>
    <w:p w14:paraId="14E9D27D">
      <w:pPr>
        <w:bidi w:val="0"/>
        <w:ind w:firstLine="480"/>
        <w:rPr>
          <w:rFonts w:hint="eastAsia" w:eastAsia="宋体"/>
        </w:rPr>
      </w:pPr>
      <w:r>
        <w:t>就当前测试结果来说，本文原型在几个方面表现还是比较稳定的。知识库搭建和检索链路已经形成了基本闭环，系统能够识别 Markdown、TXT、PDF 和 DOCX 文档，并把它们统一纳入知识库搭建流程；检索模块也能结合向量相似度和词项匹配做排序，从而提高问题和文档片段之间的匹配质量。意图识别和命令生成逻辑也比较清楚，系统能够区分问答、操作、结果解释、指导建议和状态查询，并在操作请求里输出结构化命令预览和风险提示，这样就能避免把所有输入都当成自由问答处理。结果解释链路也有比较明显的约束性，因为系统是先解析检测结果，再组织解释文本，所以输出内容和原始结构化字段之间的一致性会更好一些。</w:t>
      </w:r>
    </w:p>
    <w:p w14:paraId="6EF18257">
      <w:pPr>
        <w:bidi w:val="0"/>
        <w:ind w:firstLine="480"/>
        <w:rPr>
          <w:rFonts w:hint="eastAsia" w:eastAsia="宋体"/>
        </w:rPr>
      </w:pPr>
      <w:r>
        <w:t>不过，当前测试结果也说明系统还停在原型阶段。虽然真实 DAC-3D 主系统状态读取已经通过状态文件桥接方式完成，不过完整命令提交闭环、更多异常边界和更复杂的联机场景仍然需要继续验证；知识库文档现在还是以样例和项目整理资料为主，官方资料的完整程度、资料可靠程度和场景覆盖后面也还有继续完善的空间；当前测试重点也更多放在功能正确性上，还没有系统地展开性能、并发或者真实用户可用性测试。现有结果更适合说明</w:t>
      </w:r>
      <w:r>
        <w:rPr>
          <w:rFonts w:hint="eastAsia"/>
          <w:lang w:eastAsia="zh-CN"/>
        </w:rPr>
        <w:t>“</w:t>
      </w:r>
      <w:r>
        <w:t>原型已经完成并且可以运行</w:t>
      </w:r>
      <w:r>
        <w:rPr>
          <w:rFonts w:hint="eastAsia"/>
          <w:lang w:eastAsia="zh-CN"/>
        </w:rPr>
        <w:t>”</w:t>
      </w:r>
      <w:r>
        <w:t>，而不适合直接等同于</w:t>
      </w:r>
      <w:r>
        <w:rPr>
          <w:rFonts w:hint="eastAsia"/>
          <w:lang w:eastAsia="zh-CN"/>
        </w:rPr>
        <w:t>“</w:t>
      </w:r>
      <w:r>
        <w:t>正式系统已经完全成熟</w:t>
      </w:r>
      <w:r>
        <w:rPr>
          <w:rFonts w:hint="eastAsia"/>
          <w:lang w:eastAsia="zh-CN"/>
        </w:rPr>
        <w:t>”</w:t>
      </w:r>
      <w:r>
        <w:t>。</w:t>
      </w:r>
    </w:p>
    <w:p w14:paraId="7D0940FE">
      <w:pPr>
        <w:bidi w:val="0"/>
        <w:ind w:firstLine="480"/>
        <w:rPr>
          <w:rFonts w:hint="eastAsia" w:eastAsia="宋体"/>
        </w:rPr>
      </w:pPr>
      <w:r>
        <w:t>本文想证明的重点，本来就不是模型在所有指标上是不是最优，而是围绕 DAC-3D 场景完成一套具有明确模块边界、能够跑通主要功能、能够展示运行结果并通过基础测试的智能交互软件原型。就这一点来说，自动化测试、典型场景检查、界面截图和结构化结果展示，已经形成了比较完整的一条说明链路。</w:t>
      </w:r>
    </w:p>
    <w:p w14:paraId="3D350787">
      <w:pPr>
        <w:bidi w:val="0"/>
        <w:ind w:firstLine="480"/>
        <w:rPr>
          <w:rFonts w:eastAsia="宋体"/>
        </w:rPr>
      </w:pPr>
      <w:r>
        <w:t>从人工操作和系统辅助的对比角度看，现在这个原型还有比较直观的实际价值。要是完全依赖人工方式，用户往往需要先查手册，再记参数，然后进入软件逐项设置，之后还要结合规则判断结果是不是异常。现在虽然系统还不能替代人工决策，不过至少已经把</w:t>
      </w:r>
      <w:r>
        <w:rPr>
          <w:rFonts w:hint="eastAsia"/>
          <w:lang w:eastAsia="zh-CN"/>
        </w:rPr>
        <w:t>“</w:t>
      </w:r>
      <w:r>
        <w:t>查资料</w:t>
      </w:r>
      <w:r>
        <w:rPr>
          <w:rFonts w:hint="eastAsia"/>
          <w:lang w:eastAsia="zh-CN"/>
        </w:rPr>
        <w:t>”“</w:t>
      </w:r>
      <w:r>
        <w:t>列命令</w:t>
      </w:r>
      <w:r>
        <w:rPr>
          <w:rFonts w:hint="eastAsia"/>
          <w:lang w:eastAsia="zh-CN"/>
        </w:rPr>
        <w:t>”“</w:t>
      </w:r>
      <w:r>
        <w:t>看结果</w:t>
      </w:r>
      <w:r>
        <w:rPr>
          <w:rFonts w:hint="eastAsia"/>
          <w:lang w:eastAsia="zh-CN"/>
        </w:rPr>
        <w:t>”“</w:t>
      </w:r>
      <w:r>
        <w:t>找依据</w:t>
      </w:r>
      <w:r>
        <w:rPr>
          <w:rFonts w:hint="eastAsia"/>
          <w:lang w:eastAsia="zh-CN"/>
        </w:rPr>
        <w:t>”</w:t>
      </w:r>
      <w:r>
        <w:t>这些原本分散的工作放到了一个统一界面里，从而减少了信息分散带来的额外负担。测试结果真正说明的不是</w:t>
      </w:r>
      <w:r>
        <w:rPr>
          <w:rFonts w:hint="eastAsia"/>
          <w:lang w:eastAsia="zh-CN"/>
        </w:rPr>
        <w:t>“</w:t>
      </w:r>
      <w:r>
        <w:t>系统已经自动完成所有工作</w:t>
      </w:r>
      <w:r>
        <w:rPr>
          <w:rFonts w:hint="eastAsia"/>
          <w:lang w:eastAsia="zh-CN"/>
        </w:rPr>
        <w:t>”</w:t>
      </w:r>
      <w:r>
        <w:t>，而是</w:t>
      </w:r>
      <w:r>
        <w:rPr>
          <w:rFonts w:hint="eastAsia"/>
          <w:lang w:eastAsia="zh-CN"/>
        </w:rPr>
        <w:t>“</w:t>
      </w:r>
      <w:r>
        <w:t>系统已经能在多个关键节点给出可用帮助</w:t>
      </w:r>
      <w:r>
        <w:rPr>
          <w:rFonts w:hint="eastAsia"/>
          <w:lang w:eastAsia="zh-CN"/>
        </w:rPr>
        <w:t>”</w:t>
      </w:r>
      <w:r>
        <w:t>，这和本课题想要降低学习成本、辅助操作人员完成任务的目标是对应的。</w:t>
      </w:r>
    </w:p>
    <w:p w14:paraId="52518C16">
      <w:pPr>
        <w:pStyle w:val="3"/>
      </w:pPr>
      <w:bookmarkStart w:id="31" w:name="_Toc26320"/>
      <w:r>
        <w:t>5.5 本章小结</w:t>
      </w:r>
      <w:bookmarkEnd w:id="31"/>
    </w:p>
    <w:p w14:paraId="720BC277">
      <w:pPr>
        <w:bidi w:val="0"/>
        <w:ind w:firstLine="480"/>
        <w:rPr>
          <w:rFonts w:hint="eastAsia" w:eastAsia="宋体"/>
        </w:rPr>
      </w:pPr>
      <w:r>
        <w:t>本章通过自动化测试和场景化功能验证，对 DAC-3D 智能交互助手原型的运行情况做了说明。测试结果表明，当前系统已经有知识库问答、命令生成、结果解释、状态查询和聊天界面等主要能力，并在 mock 条件下形成了较稳定的端到端交互闭环，同时，本章也指出了现在这个原型仍然存在的边界，例如真实设备尚未接入、知识库资料仍需继续完善以及界面方案尚未完全收敛等问题。</w:t>
      </w:r>
    </w:p>
    <w:p w14:paraId="24FAC579">
      <w:pPr>
        <w:pStyle w:val="2"/>
      </w:pPr>
      <w:bookmarkStart w:id="32" w:name="_Toc24414"/>
      <w:r>
        <w:t>第六章 总结与展望</w:t>
      </w:r>
      <w:bookmarkEnd w:id="32"/>
    </w:p>
    <w:p w14:paraId="30A4026E">
      <w:pPr>
        <w:bidi w:val="0"/>
        <w:ind w:firstLine="480"/>
        <w:rPr>
          <w:rFonts w:hint="eastAsia" w:eastAsia="宋体"/>
        </w:rPr>
      </w:pPr>
      <w:r>
        <w:t>在前文完成系统需求分析、总体设计、关键模块完成以及测试验证之后，本文最后对 DAC-3D 智能交互助手原型的整体完成情况做总结，并结合现在这个原型状态讨论其不足及后续可继续完善的方向。由于本课题属于计算机软件类毕业设计，因此本章的重点并不在于抽象理论归纳，而在于对系统原型完成效果、工程价值和现实边界做归纳说明。</w:t>
      </w:r>
    </w:p>
    <w:p w14:paraId="6B85C8E2">
      <w:pPr>
        <w:bidi w:val="0"/>
        <w:ind w:firstLine="480"/>
        <w:rPr>
          <w:rFonts w:eastAsia="宋体"/>
        </w:rPr>
      </w:pPr>
      <w:r>
        <w:t>从整篇论文的实现过程来看，本文不是围绕某一单独算法展开，而是围绕 DAC-3D 场景下的参数理解、自然语言操作、结果解释和状态查询等实际需求，组织了一套相对完整的软件原型。该原型既包含知识库、检索增强、意图识别、结构化命令生成、结果解析和运行时适配等后端链路，也包含前端交互、接口组织和测试验证等软件工程内容，第六章的任务主要是回到课题目标本身，继续回答本文完成了什么、还缺少什么，以及后续应当向哪些方向继续推进。</w:t>
      </w:r>
    </w:p>
    <w:p w14:paraId="73778DD6">
      <w:pPr>
        <w:pStyle w:val="3"/>
      </w:pPr>
      <w:bookmarkStart w:id="33" w:name="_Toc25373"/>
      <w:r>
        <w:t>6.1 全文总结</w:t>
      </w:r>
      <w:bookmarkEnd w:id="33"/>
    </w:p>
    <w:p w14:paraId="1464BC21">
      <w:pPr>
        <w:bidi w:val="0"/>
        <w:ind w:firstLine="480"/>
        <w:rPr>
          <w:rFonts w:hint="eastAsia" w:eastAsia="宋体"/>
        </w:rPr>
      </w:pPr>
      <w:r>
        <w:t>就原型完成结果来说，当前系统已经有知识库搭建、检索增强问答、意图识别、命令生成、状态查询、结果解读和前后端交互界面等主要能力。根据第五章测试结果，截至 2026 年 5 月 19 日，项目自动化测试共 51 项，全部通过，这说明系统在样例知识库、mock 运行时和状态文件桥接条件下已经有了比较好的稳定性和可演示性。结合典型场景检查和界面展示情况也能看出，本文原型已经不只是代码层面的完成，而是有了程序运行、结果展示、界面交互和基础验证的完整链路。</w:t>
      </w:r>
    </w:p>
    <w:p w14:paraId="16FBC55E">
      <w:pPr>
        <w:bidi w:val="0"/>
        <w:ind w:firstLine="480"/>
        <w:rPr>
          <w:rFonts w:hint="eastAsia" w:eastAsia="宋体"/>
        </w:rPr>
      </w:pPr>
      <w:r>
        <w:t>就具体实现过程来说，本文主要解决了几个比较关键的问题。系统需要在参数问答、操作指导和结果解释这些场景里尽量基于 DAC-3D 文档和规则片段回答问题，为此本文完成了本地知识库搭建和混合检索机制，并通过检索增强生成方式输出带依据的回答；系统还需要把自然语言方式的操作请求转换成受约束的结构化命令预览，所以本文采用了意图识别、规则解析、字段抽取和命令校验相结合的方式，对缺失项做提示，而不是直接猜测关键参数；在结果解释这一部分，系统则是先把检测结果解析成统一字段，再结合缺陷规则生成说明，从而尽量保证解释内容和原始字段之间保持一致。</w:t>
      </w:r>
    </w:p>
    <w:p w14:paraId="064197A0">
      <w:pPr>
        <w:bidi w:val="0"/>
        <w:ind w:firstLine="480"/>
        <w:rPr>
          <w:rFonts w:hint="eastAsia" w:eastAsia="宋体"/>
        </w:rPr>
      </w:pPr>
      <w:r>
        <w:t>和只依赖参数化知识的通用问答方式相比，本文原型通过引入检索增强机制、结构化命令预览以及</w:t>
      </w:r>
      <w:r>
        <w:rPr>
          <w:rFonts w:hint="eastAsia"/>
          <w:lang w:eastAsia="zh-CN"/>
        </w:rPr>
        <w:t>“</w:t>
      </w:r>
      <w:r>
        <w:t>先解析、后解释</w:t>
      </w:r>
      <w:r>
        <w:rPr>
          <w:rFonts w:hint="eastAsia"/>
          <w:lang w:eastAsia="zh-CN"/>
        </w:rPr>
        <w:t>”</w:t>
      </w:r>
      <w:r>
        <w:t>的结果链路，在回答依据可追溯性、命令生成安全性和结果说明一致性这些方面会更有优势一些；和单一检索或者抽取式流程相比，本文系统又继续覆盖了命令预览、状态查询和结果解释这些更贴近检测软件使用过程的任务，这也说明，面向专业检测软件去搭建任务型智能助手，不只是技术上可以做，在工程集成层面也有比较明确的现实价值。</w:t>
      </w:r>
    </w:p>
    <w:p w14:paraId="48929A94">
      <w:pPr>
        <w:bidi w:val="0"/>
        <w:ind w:firstLine="480"/>
        <w:rPr>
          <w:rFonts w:eastAsia="宋体"/>
        </w:rPr>
      </w:pPr>
      <w:r>
        <w:t>项目中既包含知识库搭建、检索调用、提示词组织、结构化命令解析、运行时适配、结果解释、接口封装和前端展示这些程序模块，也包含自动化测试、部署说明、样例资料整理、附录说明和运行结果展示这些配套内容。把这些内容放在一起看，已经能够构成一套相对完整的软件说明书和程序原型。整体来说，本文完成了一个任务边界比较清楚、工程完整程度也相对比比较强的本科毕业设计原型，并验证了在 DAC-3D 场景里引入大语言模型智能助手这条路线是可行的。</w:t>
      </w:r>
    </w:p>
    <w:p w14:paraId="6B894439">
      <w:pPr>
        <w:bidi w:val="0"/>
        <w:ind w:firstLine="480"/>
        <w:rPr>
          <w:rFonts w:eastAsia="宋体"/>
        </w:rPr>
      </w:pPr>
      <w:r>
        <w:t>另外，本文完成的助手在系统形态上也有比较明显的模块独立性，现在这个原型既能够作为独立服务单独启动、单独测试和单独演示，也能够由 DAC-3D 系统通过跳转方式打开网页端助手界面继续使用，同时，系统已经支持通过状态文件桥接读取 DAC-3D 主系统实时状态，也支持通过上传文档并触发重建的方式不断补充知识库内容，这让原型不只是能展示现有能力，也有了后面继续扩展资料范围和增强知识覆盖的基础。</w:t>
      </w:r>
    </w:p>
    <w:p w14:paraId="3846F648">
      <w:pPr>
        <w:pStyle w:val="3"/>
      </w:pPr>
      <w:bookmarkStart w:id="34" w:name="_Toc853"/>
      <w:r>
        <w:t>6.2 不足之处</w:t>
      </w:r>
      <w:bookmarkEnd w:id="34"/>
    </w:p>
    <w:p w14:paraId="0BE4EBBF">
      <w:pPr>
        <w:bidi w:val="0"/>
        <w:ind w:firstLine="480"/>
        <w:rPr>
          <w:rFonts w:hint="eastAsia" w:eastAsia="宋体"/>
        </w:rPr>
      </w:pPr>
      <w:r>
        <w:t>尽管本文已经完成了一套比较完整的原型，不过系统中还是有一些不足，这些问题在后续完善时还需要继续处理。DAC-3D 适配层现在虽然已经可以通过状态文件桥接的方式读取主系统实时状态，不过在完整命令执行闭环、异常返回处理和更复杂的联机场景上，当前实现还不算充分，后面还需要继续验证和补充，也就是说，系统现在已经有了读取主系统状态的基础能力，也能支持一部分实际交互流程，但是如果要做到更深入的实时控制、更完整的联调和更多边界情况的处理，后续工作还是比较多的。</w:t>
      </w:r>
    </w:p>
    <w:p w14:paraId="586D6CF5">
      <w:pPr>
        <w:bidi w:val="0"/>
        <w:ind w:firstLine="480"/>
        <w:rPr>
          <w:rFonts w:hint="eastAsia" w:eastAsia="宋体"/>
        </w:rPr>
      </w:pPr>
      <w:r>
        <w:t>知识库资料目前虽然已经覆盖了操作手册、参数说明、常见问题和缺陷说明这些内容，不过在完整程度、资料可靠程度和现场案例数量方面，现有资料还是不太够，当前知识库中的一部分内容，仍然来自样例文档和项目整理资料，这样的资料对原型验证来说基本够用，也能够支持论文阶段的功能说明；但如果后面希望系统的问答效果和指导效果再更实用一些，那么系统还需要继续补充更正式的官方手册、规则说明和现场故障案例，也就是说，当前系统的回答质量，在相当大程度上，还是会受到知识资料质量本身的影响。</w:t>
      </w:r>
    </w:p>
    <w:p w14:paraId="37B6FF7F">
      <w:pPr>
        <w:bidi w:val="0"/>
        <w:ind w:firstLine="480"/>
        <w:rPr>
          <w:rFonts w:hint="eastAsia" w:eastAsia="宋体"/>
        </w:rPr>
      </w:pPr>
      <w:r>
        <w:t>现在的评估内容也还不算全面</w:t>
      </w:r>
      <w:r>
        <w:rPr>
          <w:rFonts w:hint="eastAsia"/>
          <w:lang w:eastAsia="zh-CN"/>
        </w:rPr>
        <w:t>，</w:t>
      </w:r>
      <w:r>
        <w:t>虽然已经通过自动化测试和典型场景检查，说明系统的主要链路可以运行起来，不过当前还没有面向真实操作人员做可用性测试，也没有对长时间运行稳定性、接口压力、异常恢复处理效率这些方面做更系统的检查，就这个角度来说，当前系统更适合被看成一个能够演示、也能够继续完善的原型，而不是已经达到最终稳定交付状态的软件产品。</w:t>
      </w:r>
    </w:p>
    <w:p w14:paraId="066C88E2">
      <w:pPr>
        <w:bidi w:val="0"/>
        <w:ind w:firstLine="480"/>
        <w:rPr>
          <w:rFonts w:hint="eastAsia" w:eastAsia="宋体"/>
        </w:rPr>
      </w:pPr>
      <w:r>
        <w:t>本文在算法层面的创新性并不算很强，文章的主要工作还是集中在系统集成和任务链路组织上，本文没有重新训练大语言模型，也没有提出新的检索模型，而是围绕 DAC-3D 场景，把现有方法整理成了一套能够运行的原型。</w:t>
      </w:r>
    </w:p>
    <w:p w14:paraId="2DF254AB">
      <w:pPr>
        <w:pStyle w:val="3"/>
      </w:pPr>
      <w:bookmarkStart w:id="35" w:name="_Toc1345"/>
      <w:r>
        <w:t>6.3 未来工作展望</w:t>
      </w:r>
      <w:bookmarkEnd w:id="35"/>
    </w:p>
    <w:p w14:paraId="5ED43FF9">
      <w:pPr>
        <w:bidi w:val="0"/>
        <w:rPr>
          <w:rFonts w:hint="eastAsia"/>
        </w:rPr>
      </w:pPr>
      <w:r>
        <w:t>后续工作还可以继续往几个方向推进，现在这个原型虽然已经在接口层和适配层形成了比较清楚的边界，也已经能够通过状态文件桥接读取 DAC-3D 主系统状态，不过后面仍然需要把命令提交闭环、结果同步粒度和异常恢复处理机制继续补完整。只有把这些部分再往前做一步，系统才能从现在这种</w:t>
      </w:r>
      <w:r>
        <w:rPr>
          <w:rFonts w:hint="eastAsia"/>
          <w:lang w:eastAsia="zh-CN"/>
        </w:rPr>
        <w:t>“</w:t>
      </w:r>
      <w:r>
        <w:t>能够读取主系统状态</w:t>
      </w:r>
      <w:r>
        <w:rPr>
          <w:rFonts w:hint="eastAsia"/>
          <w:lang w:eastAsia="zh-CN"/>
        </w:rPr>
        <w:t>”</w:t>
      </w:r>
      <w:r>
        <w:t>的状态，慢慢过渡到</w:t>
      </w:r>
      <w:r>
        <w:rPr>
          <w:rFonts w:hint="eastAsia"/>
          <w:lang w:eastAsia="zh-CN"/>
        </w:rPr>
        <w:t>“</w:t>
      </w:r>
      <w:r>
        <w:t>能够更完整参与真实联机流程</w:t>
      </w:r>
      <w:r>
        <w:rPr>
          <w:rFonts w:hint="eastAsia"/>
          <w:lang w:eastAsia="zh-CN"/>
        </w:rPr>
        <w:t>”</w:t>
      </w:r>
      <w:r>
        <w:t>的状态。联机继续完善以后，状态文件缺失、结果写入延迟、命令提交失败和字段不完整这类情况，也都还需要继续补处理逻辑。</w:t>
      </w:r>
    </w:p>
    <w:p w14:paraId="4F9627F5">
      <w:pPr>
        <w:bidi w:val="0"/>
        <w:rPr>
          <w:rFonts w:hint="eastAsia"/>
        </w:rPr>
      </w:pPr>
      <w:r>
        <w:t>知识库这一部分后面也还有继续补充的空间，对本文系统来说，问答质量和指导质量在很大程度上还是取决于知识资料本身，而不完全取决于模型能力，所以后面还需要继续补充正式操作手册、参数规则、校准流程和现场故障案例，也要对现有资料做继续筛选、整理和标注，这样做以后，知识库的资料可靠程度和覆盖范围会更好一些，系统在不同问题场景下找到相关依据的稳定性也会更高。</w:t>
      </w:r>
    </w:p>
    <w:p w14:paraId="1E5DCA93">
      <w:pPr>
        <w:bidi w:val="0"/>
        <w:rPr>
          <w:rFonts w:hint="eastAsia"/>
        </w:rPr>
      </w:pPr>
      <w:r>
        <w:t>界面和使用方式这一部分同样还可以继续收整，当前系统已经形成了网页端主界面，也保留兼容界面作为调试和补充展示方式，后面仍然需要把重复方案再压一压，把界面风格尽量统一起来，同时把网页主界面和辅助区域各自负责什么再分清楚一些，这样一来，系统既更方便当前由 DAC-3D 主系统跳转调用，也更有利于后续继续往更紧的客户端集成方向去做。</w:t>
      </w:r>
    </w:p>
    <w:p w14:paraId="7181DB8C">
      <w:pPr>
        <w:bidi w:val="0"/>
        <w:rPr>
          <w:rFonts w:hint="eastAsia"/>
        </w:rPr>
      </w:pPr>
      <w:r>
        <w:t>日志、权限和异常管理机制后面也还要继续补，现在这个原型已经能把主要场景跑通，也能完成演示，不过如果再往实际使用靠近，就还要继续考虑权限控制、操作留痕、日志记录、错误恢复和结果追踪这些内容。</w:t>
      </w:r>
    </w:p>
    <w:p w14:paraId="787DAA0A">
      <w:pPr>
        <w:bidi w:val="0"/>
        <w:rPr>
          <w:rFonts w:hint="eastAsia"/>
        </w:rPr>
      </w:pPr>
      <w:r>
        <w:t>如果后面条件允许，系统还可以继续尝试把结果解释做得更细一些，也可以考虑把图像、点云数据或者界面状态信息慢慢接进来，让助手能力不只停留在文本和结构化字段层面。</w:t>
      </w:r>
    </w:p>
    <w:p w14:paraId="5F4281E1">
      <w:pPr>
        <w:bidi w:val="0"/>
        <w:rPr>
          <w:rFonts w:hint="eastAsia"/>
        </w:rPr>
      </w:pPr>
      <w:r>
        <w:t>总的来看，本文已经说明 DAC-3D 智能交互助手在工程上是可以做出来的，后面工作的重点会慢慢从</w:t>
      </w:r>
      <w:r>
        <w:rPr>
          <w:rFonts w:hint="eastAsia"/>
          <w:lang w:eastAsia="zh-CN"/>
        </w:rPr>
        <w:t>“</w:t>
      </w:r>
      <w:r>
        <w:t>原型可运行</w:t>
      </w:r>
      <w:r>
        <w:rPr>
          <w:rFonts w:hint="eastAsia"/>
          <w:lang w:eastAsia="zh-CN"/>
        </w:rPr>
        <w:t>”</w:t>
      </w:r>
      <w:r>
        <w:t>转到</w:t>
      </w:r>
      <w:r>
        <w:rPr>
          <w:rFonts w:hint="eastAsia"/>
          <w:lang w:eastAsia="zh-CN"/>
        </w:rPr>
        <w:t>“</w:t>
      </w:r>
      <w:r>
        <w:t>系统可联机、资料更可信、界面更收整、能力更完整</w:t>
      </w:r>
      <w:r>
        <w:rPr>
          <w:rFonts w:hint="eastAsia"/>
          <w:lang w:eastAsia="zh-CN"/>
        </w:rPr>
        <w:t>”</w:t>
      </w:r>
      <w:r>
        <w:t>这些方向上。</w:t>
      </w:r>
    </w:p>
    <w:p w14:paraId="1FA80986">
      <w:pPr>
        <w:bidi w:val="0"/>
      </w:pPr>
      <w:r>
        <w:t>这也说明，本文原型在毕业设计结束以后，仍然有继续完善和继续扩展的实际价值，不会因为当前阶段以原型为主，就失去后面继续落地的意义。</w:t>
      </w:r>
    </w:p>
    <w:p w14:paraId="1D1BF042">
      <w:pPr>
        <w:bidi w:val="0"/>
      </w:pPr>
      <w:r>
        <w:t>后续如果继续推进系统完善，除了真实设备联调和界面收整之外，还需要把模块独立部署和 DAC-3D 系统跳转调用这两种使用方式之间的一致性再做扎实一些，使同一套后端能力既能单独测试，也能更稳定地服务宿主系统，同时，基于文档上传的知识库更新机制也还可以继续细化，把版本记录、资料筛选和历史追踪这些内容继续补起来，让系统知识能够随着资料补充继续扩展。</w:t>
      </w:r>
    </w:p>
    <w:p w14:paraId="2007278D">
      <w:pPr>
        <w:pStyle w:val="2"/>
      </w:pPr>
      <w:bookmarkStart w:id="36" w:name="_Toc26869"/>
      <w:r>
        <w:t>参考文献</w:t>
      </w:r>
      <w:bookmarkEnd w:id="36"/>
    </w:p>
    <w:p w14:paraId="4082E276">
      <w:pPr>
        <w:numPr>
          <w:ilvl w:val="0"/>
          <w:numId w:val="2"/>
        </w:numPr>
        <w:bidi w:val="0"/>
        <w:ind w:left="0" w:leftChars="0" w:firstLine="403" w:firstLineChars="0"/>
      </w:pPr>
      <w:bookmarkStart w:id="37" w:name="_Ref4368"/>
      <w:r>
        <w:t>VASWANI A, SHAZEER N, PARMAR N, et al. Attention is all you need[C]//Advances in Neural Information Processing Systems 30. Red Hook, NY: Curran Associates, Inc., 2017: 5998-6008.</w:t>
      </w:r>
      <w:bookmarkEnd w:id="37"/>
    </w:p>
    <w:p w14:paraId="6CC5A06A">
      <w:pPr>
        <w:numPr>
          <w:ilvl w:val="0"/>
          <w:numId w:val="2"/>
        </w:numPr>
        <w:bidi w:val="0"/>
        <w:ind w:left="0" w:leftChars="0" w:firstLine="403" w:firstLineChars="0"/>
        <w:jc w:val="left"/>
      </w:pPr>
      <w:bookmarkStart w:id="38" w:name="_Ref4407"/>
      <w:r>
        <w:t>DEVLIN J, CHANG M W, LEE K, et al. BERT: Pre-training of deep bidirectional transformers for language understanding[C]//Proceedings of the 2019 Conference of the North American Chapter of the Association for Computational Linguistics: Human Language Technologies, Volume 1 (Long and Short Papers). Minneapolis, Minnesota: Association for Computational Linguistics, 2019: 4171-4186.</w:t>
      </w:r>
      <w:bookmarkEnd w:id="38"/>
    </w:p>
    <w:p w14:paraId="1462EACA">
      <w:pPr>
        <w:numPr>
          <w:ilvl w:val="0"/>
          <w:numId w:val="2"/>
        </w:numPr>
        <w:bidi w:val="0"/>
        <w:ind w:left="0" w:leftChars="0" w:firstLine="403" w:firstLineChars="0"/>
        <w:jc w:val="left"/>
      </w:pPr>
      <w:bookmarkStart w:id="39" w:name="_Ref4466"/>
      <w:r>
        <w:t>LEWIS P, PEREZ E, PIKTUS A, et al. Retrieval-augmented generation for knowledge-intensive NLP tasks[C]//Advances in Neural Information Processing Systems 33. Red Hook, NY: Curran Associates, Inc., 2020: 9459-9474.</w:t>
      </w:r>
      <w:bookmarkEnd w:id="39"/>
    </w:p>
    <w:p w14:paraId="2DE37BF5">
      <w:pPr>
        <w:numPr>
          <w:ilvl w:val="0"/>
          <w:numId w:val="2"/>
        </w:numPr>
        <w:bidi w:val="0"/>
        <w:ind w:left="0" w:leftChars="0" w:firstLine="403" w:firstLineChars="0"/>
        <w:jc w:val="left"/>
      </w:pPr>
      <w:bookmarkStart w:id="40" w:name="_Ref4482"/>
      <w:r>
        <w:t>KARPUKHIN V, OGUZ B, MIN S, et al. Dense passage retrieval for open-domain question answering[C]//Proceedings of the 2020 Conference on Empirical Methods in Natural Language Processing (EMNLP). Online: Association for Computational Linguistics, 2020: 6769-6781.</w:t>
      </w:r>
      <w:bookmarkEnd w:id="40"/>
    </w:p>
    <w:p w14:paraId="28350829">
      <w:pPr>
        <w:numPr>
          <w:ilvl w:val="0"/>
          <w:numId w:val="2"/>
        </w:numPr>
        <w:bidi w:val="0"/>
        <w:ind w:left="0" w:leftChars="0" w:firstLine="403" w:firstLineChars="0"/>
        <w:jc w:val="left"/>
      </w:pPr>
      <w:r>
        <w:t>REIMERS N, GUREVYCH I. Sentence-BERT: Sentence embeddings using Siamese BERT-networks[C]//Proceedings of the 2019 Conference on Empirical Methods in Natural Language Processing and the 9th International Joint Conference on Natural Language Processing (EMNLP-IJCNLP). Hong Kong, China: Association for Computational Linguistics, 2019: 3982-3992.</w:t>
      </w:r>
    </w:p>
    <w:p w14:paraId="1B7805AB">
      <w:pPr>
        <w:numPr>
          <w:ilvl w:val="0"/>
          <w:numId w:val="2"/>
        </w:numPr>
        <w:bidi w:val="0"/>
        <w:ind w:left="0" w:leftChars="0" w:firstLine="403" w:firstLineChars="0"/>
        <w:jc w:val="left"/>
      </w:pPr>
      <w:bookmarkStart w:id="41" w:name="_Ref4573"/>
      <w:r>
        <w:t>YAO S, ZHAO J, YU D, et al. ReAct: Synergizing reasoning and acting in language models[EB/OL]. (2022-10-06)[2026-05-16]. https://arxiv.org/abs/2210.03629.</w:t>
      </w:r>
      <w:bookmarkEnd w:id="41"/>
    </w:p>
    <w:p w14:paraId="06FB0918">
      <w:pPr>
        <w:numPr>
          <w:ilvl w:val="0"/>
          <w:numId w:val="2"/>
        </w:numPr>
        <w:bidi w:val="0"/>
        <w:ind w:left="0" w:leftChars="0" w:firstLine="403" w:firstLineChars="0"/>
        <w:jc w:val="left"/>
      </w:pPr>
      <w:bookmarkStart w:id="42" w:name="_Ref4541"/>
      <w:r>
        <w:t>QIN L, PAN W, CHEN Q, et al. End-to-end task-oriented dialogue: A survey of tasks, methods, and future directions[C]//Proceedings of the 2023 Conference on Empirical Methods in Natural Language Processing. Singapore: Association for Computational Linguistics, 2023: 5925-5941.</w:t>
      </w:r>
      <w:bookmarkEnd w:id="42"/>
    </w:p>
    <w:p w14:paraId="5A550970">
      <w:pPr>
        <w:numPr>
          <w:ilvl w:val="0"/>
          <w:numId w:val="2"/>
        </w:numPr>
        <w:bidi w:val="0"/>
        <w:ind w:left="0" w:leftChars="0" w:firstLine="403" w:firstLineChars="0"/>
        <w:jc w:val="left"/>
      </w:pPr>
      <w:bookmarkStart w:id="43" w:name="_Ref4521"/>
      <w:r>
        <w:t>YE F, LI S, ZHANG Y, et al. R2AG: Incorporating retrieval information into retrieval augmented generation[C]//Findings of the Association for Computational Linguistics: EMNLP 2024. Miami, Florida, USA: Association for Computational Linguistics, 2024: 11584-11596.</w:t>
      </w:r>
      <w:bookmarkEnd w:id="43"/>
    </w:p>
    <w:p w14:paraId="6D54452E">
      <w:pPr>
        <w:numPr>
          <w:ilvl w:val="0"/>
          <w:numId w:val="2"/>
        </w:numPr>
        <w:bidi w:val="0"/>
        <w:ind w:left="0" w:leftChars="0" w:firstLine="403" w:firstLineChars="0"/>
        <w:jc w:val="left"/>
      </w:pPr>
      <w:bookmarkStart w:id="44" w:name="_Ref4600"/>
      <w:r>
        <w:t>ZHENG T, GROSSE E H, MORANA S, et al. A review of digital assistants in production and logistics: applications, benefits, and challenges[J]. International Journal of Production Research, 2024, 62(21): 8022-8048.</w:t>
      </w:r>
      <w:bookmarkEnd w:id="44"/>
    </w:p>
    <w:p w14:paraId="3E8DD573">
      <w:pPr>
        <w:numPr>
          <w:ilvl w:val="0"/>
          <w:numId w:val="2"/>
        </w:numPr>
        <w:bidi w:val="0"/>
        <w:ind w:left="0" w:leftChars="0" w:firstLine="403" w:firstLineChars="0"/>
        <w:jc w:val="left"/>
      </w:pPr>
      <w:bookmarkStart w:id="45" w:name="_Ref4635"/>
      <w:r>
        <w:t>ALBYDHANY M H, AL-DARRAJI I. Explainable AI for visual inspection: a comparative analysis and review[J/OL]. Journal of Visualized Experiments, 2025(224): e69440[2026-05-16]. https://doi.org/10.3791/69440.</w:t>
      </w:r>
      <w:bookmarkEnd w:id="45"/>
    </w:p>
    <w:p w14:paraId="446019CE">
      <w:pPr>
        <w:numPr>
          <w:ilvl w:val="0"/>
          <w:numId w:val="2"/>
        </w:numPr>
        <w:bidi w:val="0"/>
        <w:ind w:left="0" w:leftChars="0" w:firstLine="403" w:firstLineChars="0"/>
        <w:jc w:val="left"/>
      </w:pPr>
      <w:bookmarkStart w:id="46" w:name="_Ref5592"/>
      <w:r>
        <w:t>JOHNSON J, DOUZE M, JEGOU H. Billion-scale similarity search with GPUs[J]. IEEE Transactions on Big Data, 2021, 7(3): 535-547.</w:t>
      </w:r>
      <w:bookmarkEnd w:id="46"/>
    </w:p>
    <w:p w14:paraId="058E4DE9">
      <w:pPr>
        <w:numPr>
          <w:ilvl w:val="0"/>
          <w:numId w:val="2"/>
        </w:numPr>
        <w:bidi w:val="0"/>
        <w:ind w:left="0" w:leftChars="0" w:firstLine="403" w:firstLineChars="0"/>
        <w:jc w:val="left"/>
      </w:pPr>
      <w:bookmarkStart w:id="47" w:name="_Ref5612"/>
      <w:r>
        <w:t>ROBERTSON S, ZARAGOZA H. The probabilistic relevance framework: BM25 and beyond[J]. Foundations and Trends in Information Retrieval, 2009, 3(4): 333-389.</w:t>
      </w:r>
      <w:bookmarkEnd w:id="47"/>
    </w:p>
    <w:p w14:paraId="09786487">
      <w:pPr>
        <w:numPr>
          <w:ilvl w:val="0"/>
          <w:numId w:val="2"/>
        </w:numPr>
        <w:bidi w:val="0"/>
        <w:ind w:left="0" w:leftChars="0" w:firstLine="403" w:firstLineChars="0"/>
        <w:jc w:val="left"/>
      </w:pPr>
      <w:bookmarkStart w:id="48" w:name="_Ref25415"/>
      <w:r>
        <w:t>FIELDING R T. Architectural styles and the design of network-based software architectures[D]. Irvine: University of California, 2000.</w:t>
      </w:r>
      <w:bookmarkEnd w:id="48"/>
    </w:p>
    <w:p w14:paraId="2FE5EB68">
      <w:pPr>
        <w:numPr>
          <w:ilvl w:val="0"/>
          <w:numId w:val="2"/>
        </w:numPr>
        <w:bidi w:val="0"/>
        <w:ind w:left="0" w:leftChars="0" w:firstLine="403" w:firstLineChars="0"/>
        <w:jc w:val="left"/>
      </w:pPr>
      <w:bookmarkStart w:id="49" w:name="_Ref25422"/>
      <w:r>
        <w:t>BASS L, CLEMENTS P, KAZMAN R. Software architecture in practice[M]. 4th ed. Boston: Addison-Wesley, 2021.</w:t>
      </w:r>
      <w:bookmarkEnd w:id="49"/>
    </w:p>
    <w:p w14:paraId="3398AFF2">
      <w:pPr>
        <w:numPr>
          <w:ilvl w:val="0"/>
          <w:numId w:val="2"/>
        </w:numPr>
        <w:bidi w:val="0"/>
        <w:ind w:left="0" w:leftChars="0" w:firstLine="403" w:firstLineChars="0"/>
        <w:jc w:val="left"/>
      </w:pPr>
      <w:bookmarkStart w:id="50" w:name="_Ref5076"/>
      <w:r>
        <w:t>TIANGOLO S. FastAPI[EB/OL]. [2026-05-19]. https://fastapi.tiangolo.com/.</w:t>
      </w:r>
      <w:bookmarkEnd w:id="50"/>
    </w:p>
    <w:p w14:paraId="22EBA728">
      <w:pPr>
        <w:numPr>
          <w:ilvl w:val="0"/>
          <w:numId w:val="2"/>
        </w:numPr>
        <w:bidi w:val="0"/>
        <w:ind w:left="0" w:leftChars="0" w:firstLine="403" w:firstLineChars="0"/>
        <w:jc w:val="left"/>
      </w:pPr>
      <w:bookmarkStart w:id="51" w:name="_Ref5119"/>
      <w:r>
        <w:t>META PLATFORMS, INC. React documentation[EB/OL]. [2026-05-19]. https://react.dev/.</w:t>
      </w:r>
      <w:bookmarkEnd w:id="51"/>
    </w:p>
    <w:p w14:paraId="46A3EDDB">
      <w:pPr>
        <w:numPr>
          <w:ilvl w:val="0"/>
          <w:numId w:val="2"/>
        </w:numPr>
        <w:bidi w:val="0"/>
        <w:ind w:left="0" w:leftChars="0" w:firstLine="403" w:firstLineChars="0"/>
        <w:jc w:val="left"/>
      </w:pPr>
      <w:bookmarkStart w:id="52" w:name="_Ref5880"/>
      <w:r>
        <w:t>CHROMA. Chroma documentation[EB/OL]. [2026-05-19]. https://docs.trychroma.com/.</w:t>
      </w:r>
      <w:bookmarkEnd w:id="52"/>
    </w:p>
    <w:p w14:paraId="531387EE">
      <w:pPr>
        <w:numPr>
          <w:ilvl w:val="0"/>
          <w:numId w:val="2"/>
        </w:numPr>
        <w:bidi w:val="0"/>
        <w:ind w:left="0" w:leftChars="0" w:firstLine="403" w:firstLineChars="0"/>
        <w:jc w:val="left"/>
      </w:pPr>
      <w:bookmarkStart w:id="53" w:name="_Ref5145"/>
      <w:r>
        <w:t>GRADIO TEAM. Gradio documentation[EB/OL]. [2026-05-19]. https://www.gradio.app/docs.</w:t>
      </w:r>
      <w:bookmarkEnd w:id="53"/>
    </w:p>
    <w:p w14:paraId="2F651A7D">
      <w:pPr>
        <w:numPr>
          <w:ilvl w:val="0"/>
          <w:numId w:val="2"/>
        </w:numPr>
        <w:bidi w:val="0"/>
        <w:ind w:left="0" w:leftChars="0" w:firstLine="403" w:firstLineChars="0"/>
        <w:jc w:val="left"/>
      </w:pPr>
      <w:bookmarkStart w:id="54" w:name="_Ref26725"/>
      <w:r>
        <w:t>PYTEST DEVELOPMENT TEAM. pytest documentation[EB/OL]. [2026-05-19]. https://docs.pytest.org/.</w:t>
      </w:r>
      <w:bookmarkEnd w:id="54"/>
    </w:p>
    <w:p w14:paraId="3DFBBA81">
      <w:pPr>
        <w:numPr>
          <w:ilvl w:val="0"/>
          <w:numId w:val="2"/>
        </w:numPr>
        <w:bidi w:val="0"/>
        <w:ind w:left="0" w:leftChars="0" w:firstLine="403" w:firstLineChars="0"/>
        <w:jc w:val="left"/>
      </w:pPr>
      <w:bookmarkStart w:id="55" w:name="_Ref5096"/>
      <w:r>
        <w:t>WHATWG. HTML Living Standard: Server-sent events[EB/OL]. [2026-05-19]. https://html.spec.whatwg.org/multipage/server-sent-events.html.</w:t>
      </w:r>
      <w:bookmarkEnd w:id="55"/>
    </w:p>
    <w:p w14:paraId="21CBF2A0">
      <w:pPr>
        <w:pStyle w:val="2"/>
      </w:pPr>
      <w:bookmarkStart w:id="56" w:name="_Toc3551"/>
      <w:r>
        <w:t>附录1 主要源代码文件说明</w:t>
      </w:r>
      <w:bookmarkEnd w:id="56"/>
    </w:p>
    <w:p w14:paraId="594E3A5B">
      <w:pPr>
        <w:bidi w:val="0"/>
        <w:ind w:firstLine="480"/>
        <w:rPr>
          <w:rFonts w:eastAsia="宋体"/>
        </w:rPr>
      </w:pPr>
      <w:r>
        <w:t>为了更清楚地说明本文软件系统的实际工作量和模块划分，本附录对核心源代码文件及其职责再做一轮补充说明。系统整体按照</w:t>
      </w:r>
      <w:r>
        <w:rPr>
          <w:rFonts w:hint="eastAsia"/>
          <w:lang w:eastAsia="zh-CN"/>
        </w:rPr>
        <w:t>“</w:t>
      </w:r>
      <w:r>
        <w:t>知识库搭建—检索增强—意图识别—DAC-3D 适配—界面交互</w:t>
      </w:r>
      <w:r>
        <w:rPr>
          <w:rFonts w:hint="eastAsia"/>
          <w:lang w:eastAsia="zh-CN"/>
        </w:rPr>
        <w:t>”</w:t>
      </w:r>
      <w:r>
        <w:t>这条链路来完成，各模块之间的职责边界相对比较清楚。</w:t>
      </w:r>
    </w:p>
    <w:p w14:paraId="5372AED3">
      <w:pPr>
        <w:bidi w:val="0"/>
        <w:ind w:firstLine="480"/>
        <w:rPr>
          <w:rFonts w:eastAsia="宋体"/>
        </w:rPr>
      </w:pPr>
      <w:r>
        <w:t>app.py 作为应用入口，主要用来配置装配、服务初始化、消息路由和请求分发；config.py 负责统一管理模型、向量库、文档路径、接口地址和 mock 运行时这些配置内容。knowledge_base/build_kb.py 则负责 Markdown、TXT、PDF 和 DOCX 文档的加载、文本切分、嵌入生成和向量库持久化。</w:t>
      </w:r>
    </w:p>
    <w:p w14:paraId="37E6DB4A">
      <w:pPr>
        <w:bidi w:val="0"/>
        <w:ind w:firstLine="480"/>
        <w:rPr>
          <w:rFonts w:eastAsia="宋体"/>
        </w:rPr>
      </w:pPr>
      <w:r>
        <w:t>rag/retriever.py、rag/prompts.py 和 rag/llm_client.py 共同构成检索增强问答链路。其中 retriever.py 负责稠密检索和词项统计融合排序，prompts.py 根据问答、指导、结果解释和命令补全这些任务组织提示模板，llm_client.py 则负责封装 mock 和 anthropic 两类大模型调用。</w:t>
      </w:r>
    </w:p>
    <w:p w14:paraId="33C90C06">
      <w:pPr>
        <w:bidi w:val="0"/>
        <w:ind w:firstLine="480"/>
        <w:rPr>
          <w:rFonts w:eastAsia="宋体"/>
        </w:rPr>
      </w:pPr>
      <w:r>
        <w:t>intent/parser.py、intent/validator.py 和 intent/command_generator.py 主要用来对用户输入做意图识别、字段抽取、缺失项校验和结构化命令生成；integration/dac3d_client.py 与 integration/result_parser.py 分别负责 DAC-3D 运行时适配和缺陷结果统一解析；ui/web_api.py、ui/chat_widget.py 以及 frontend 目录则分别承担 Web API、兼容界面和主前端交互界面的完成。</w:t>
      </w:r>
    </w:p>
    <w:p w14:paraId="5770ABCB">
      <w:pPr>
        <w:bidi w:val="0"/>
        <w:ind w:firstLine="480"/>
        <w:rPr>
          <w:rFonts w:eastAsia="宋体"/>
        </w:rPr>
      </w:pPr>
      <w:r>
        <w:t>从代码结构上看，本文原型已经形成了比较清楚的目录划分。入口层主要由 app.py 和 config.py 组成，前者负责启动、依赖装配和请求分发，后者负责模型、向量库、文档路径和运行时这些配置；知识处理层主要集中在 knowledge_base 目录里，其中 build_kb.py 负责文档加载、切分、嵌入和持久化；问答相关代码主要位于 rag 目录，分别承担检索、提示词组织和模型调用，这样的划分方式让代码职责相对明确，也更方便在论文里说明每一部分的工作量。</w:t>
      </w:r>
    </w:p>
    <w:p w14:paraId="07DFCB68">
      <w:pPr>
        <w:bidi w:val="0"/>
        <w:ind w:firstLine="480"/>
        <w:rPr>
          <w:rFonts w:eastAsia="宋体"/>
        </w:rPr>
      </w:pPr>
      <w:r>
        <w:t>意图识别和命令生成部分主要位于 intent 目录。parser.py 负责关键词和模式识别，validator.py 负责字段校验和风险提示，command_generator.py 负责输出结构化命令预览。DAC-3D 运行时适配和结果解析则位于 integration 目录，其中 dac3d_client.py 同时给出 mock runtime 和状态文件桥接读取能力，result_parser.py 给出统一结果字段和严重度判断基础。</w:t>
      </w:r>
    </w:p>
    <w:p w14:paraId="53B8B4FE">
      <w:pPr>
        <w:bidi w:val="0"/>
        <w:ind w:firstLine="480"/>
        <w:rPr>
          <w:rFonts w:eastAsia="宋体"/>
        </w:rPr>
      </w:pPr>
      <w:r>
        <w:t>交互和展示相关代码主要由 ui/web_api.py、ui/chat_widget.py 和 frontend 目录构成。web_api.py 负责 FastAPI 接口暴露，chat_widget.py 保留兼容界面，frontend 目录完成主 Web 前端。除此之外，tests 目录中的自动化测试文件也是本文软件工作量的重要组成部分，因为它们承担了回归验证和结果证明作用。</w:t>
      </w:r>
    </w:p>
    <w:p w14:paraId="2B6FA772">
      <w:pPr>
        <w:bidi w:val="0"/>
        <w:ind w:firstLine="480"/>
        <w:rPr>
          <w:rFonts w:eastAsia="宋体"/>
        </w:rPr>
      </w:pPr>
      <w:r>
        <w:t>如果就一次请求的调用顺序来说，系统的代码执行链路也比较完整。用户消息先进入界面层，再由 app.py 组织分类器、检索器、命令生成器或者结果解析器完成处理，最后通过接口层返回前端显示，这也说明每个目录并不只是静态存放文件，而是共同组成了一条从输入到输出的可运行路径，这样的代码组织对后续维护也有帮助，因为某一类功能需要调整时，开发者更容易定位到对应模块，不需要在界面代码、模型调用代码和运行时代码之间反复查找。</w:t>
      </w:r>
    </w:p>
    <w:p w14:paraId="66E9EC2D">
      <w:pPr>
        <w:pStyle w:val="2"/>
      </w:pPr>
      <w:bookmarkStart w:id="57" w:name="_Toc18879"/>
      <w:r>
        <w:t>附录2 典型测试命令与结果补充</w:t>
      </w:r>
      <w:bookmarkEnd w:id="57"/>
    </w:p>
    <w:p w14:paraId="7644B893">
      <w:pPr>
        <w:bidi w:val="0"/>
        <w:ind w:firstLine="480"/>
        <w:rPr>
          <w:rFonts w:eastAsia="宋体"/>
        </w:rPr>
      </w:pPr>
      <w:r>
        <w:t>这一部分主要补充典型测试命令和对应结果，用来说明核心模块在样例知识库、mock 运行时和状态文件桥接条件下，能够保持比较稳定的配合工作。</w:t>
      </w:r>
    </w:p>
    <w:p w14:paraId="66F56FE0">
      <w:pPr>
        <w:bidi w:val="0"/>
        <w:ind w:firstLine="480"/>
        <w:rPr>
          <w:rFonts w:hint="eastAsia" w:eastAsia="宋体"/>
        </w:rPr>
      </w:pPr>
      <w:r>
        <w:t>典型交互测试主要围绕实际使用中的几类高频请求展开。用户输入</w:t>
      </w:r>
      <w:r>
        <w:rPr>
          <w:rFonts w:hint="eastAsia"/>
          <w:lang w:eastAsia="zh-CN"/>
        </w:rPr>
        <w:t>“</w:t>
      </w:r>
      <w:r>
        <w:t>我想扫描一个25mm×25mm的楔形滤光片，步长10微米</w:t>
      </w:r>
      <w:r>
        <w:rPr>
          <w:rFonts w:hint="eastAsia"/>
          <w:lang w:eastAsia="zh-CN"/>
        </w:rPr>
        <w:t>”</w:t>
      </w:r>
      <w:r>
        <w:t>时，系统能够识别为操作请求，继续抽取扫描区域和分辨率信息，并生成包含扫描区域、步长和相关提示内容的结构化命令预览；用户输入</w:t>
      </w:r>
      <w:r>
        <w:rPr>
          <w:rFonts w:hint="eastAsia"/>
          <w:lang w:eastAsia="zh-CN"/>
        </w:rPr>
        <w:t>“</w:t>
      </w:r>
      <w:r>
        <w:t>选择C:\Users\xecat\DAC-3D-LLM\福特科\pre_fusion_images下的图片，做离线测试</w:t>
      </w:r>
      <w:r>
        <w:rPr>
          <w:rFonts w:hint="eastAsia"/>
          <w:lang w:eastAsia="zh-CN"/>
        </w:rPr>
        <w:t>”</w:t>
      </w:r>
      <w:r>
        <w:t>时，系统能够识别为离线检测类请求，对目录路径做校验，并生成对应的离线检测预览或提交信息；用户输入</w:t>
      </w:r>
      <w:r>
        <w:rPr>
          <w:rFonts w:hint="eastAsia"/>
          <w:lang w:eastAsia="zh-CN"/>
        </w:rPr>
        <w:t>“</w:t>
      </w:r>
      <w:r>
        <w:t>当前检测状态是什么？</w:t>
      </w:r>
      <w:r>
        <w:rPr>
          <w:rFonts w:hint="eastAsia"/>
          <w:lang w:eastAsia="zh-CN"/>
        </w:rPr>
        <w:t>”</w:t>
      </w:r>
      <w:r>
        <w:t>时，系统能够优先读取 mock runtime 或状态文件桥接得到的主系统状态，并返回当前阶段、进度信息和结果摘要；用户输入</w:t>
      </w:r>
      <w:r>
        <w:rPr>
          <w:rFonts w:hint="eastAsia"/>
          <w:lang w:eastAsia="zh-CN"/>
        </w:rPr>
        <w:t>“</w:t>
      </w:r>
      <w:r>
        <w:t>这个缺陷严重吗？</w:t>
      </w:r>
      <w:r>
        <w:rPr>
          <w:rFonts w:hint="eastAsia"/>
          <w:lang w:eastAsia="zh-CN"/>
        </w:rPr>
        <w:t>”</w:t>
      </w:r>
      <w:r>
        <w:t>时，系统能够结合结构化检测结果和阈值规则，对缺陷类型、严重度和判定依据做说明；用户输入</w:t>
      </w:r>
      <w:r>
        <w:rPr>
          <w:rFonts w:hint="eastAsia"/>
          <w:lang w:eastAsia="zh-CN"/>
        </w:rPr>
        <w:t>“</w:t>
      </w:r>
      <w:r>
        <w:t>样品表面反光很强，怎么办？</w:t>
      </w:r>
      <w:r>
        <w:rPr>
          <w:rFonts w:hint="eastAsia"/>
          <w:lang w:eastAsia="zh-CN"/>
        </w:rPr>
        <w:t>”</w:t>
      </w:r>
      <w:r>
        <w:t>时，系统能够结合知识库中的故障说明和操作指导资料，返回相对具体的处理建议；用户输入</w:t>
      </w:r>
      <w:r>
        <w:rPr>
          <w:rFonts w:hint="eastAsia"/>
          <w:lang w:eastAsia="zh-CN"/>
        </w:rPr>
        <w:t>“</w:t>
      </w:r>
      <w:r>
        <w:t>停止检测</w:t>
      </w:r>
      <w:r>
        <w:rPr>
          <w:rFonts w:hint="eastAsia"/>
          <w:lang w:eastAsia="zh-CN"/>
        </w:rPr>
        <w:t>”</w:t>
      </w:r>
      <w:r>
        <w:t>时，系统能够识别为停止类操作请求，并返回停止检测的执行结果、当前状态变化或者相应提示信息。</w:t>
      </w:r>
    </w:p>
    <w:p w14:paraId="082E4495">
      <w:pPr>
        <w:bidi w:val="0"/>
        <w:ind w:firstLine="480"/>
        <w:rPr>
          <w:rFonts w:eastAsia="宋体"/>
        </w:rPr>
      </w:pPr>
      <w:r>
        <w:t>除自动化测试之外，前端界面还支持流式聊天、来源查看、结构化命令预览和知识库上传与重建这些演示功能。结合图4-2和表5-1能看出，本文原型已经有软件类毕业设计要求里的程序运行展示、功能验证结果和主要模块工作说明。</w:t>
      </w:r>
    </w:p>
    <w:p w14:paraId="61F29634">
      <w:pPr>
        <w:bidi w:val="0"/>
        <w:ind w:firstLine="480"/>
        <w:rPr>
          <w:rFonts w:eastAsia="宋体"/>
        </w:rPr>
      </w:pPr>
      <w:r>
        <w:t>本文在程序运行和结果展示方面，主要采用</w:t>
      </w:r>
      <w:r>
        <w:rPr>
          <w:rFonts w:hint="eastAsia"/>
          <w:lang w:eastAsia="zh-CN"/>
        </w:rPr>
        <w:t>“</w:t>
      </w:r>
      <w:r>
        <w:t>自动化测试命令 + 典型场景交互验证</w:t>
      </w:r>
      <w:r>
        <w:rPr>
          <w:rFonts w:hint="eastAsia"/>
          <w:lang w:eastAsia="zh-CN"/>
        </w:rPr>
        <w:t>”</w:t>
      </w:r>
      <w:r>
        <w:t>这种组合方式。自动化测试通过在项目根目录运行 python -m pytest tests -q 完成，可用于检查问答、命令生成、结果解释、接口和界面兼容这些主要能力；语法检查通过 python -m compileall . 完成，用于发现比较明显的代码结构错误。把这两类命令放在一起看，能够更快判断当前代码版本是不是还保持着基本可运行状态。</w:t>
      </w:r>
    </w:p>
    <w:p w14:paraId="74E56FE9">
      <w:pPr>
        <w:bidi w:val="0"/>
        <w:ind w:firstLine="480"/>
        <w:rPr>
          <w:rFonts w:eastAsia="宋体"/>
        </w:rPr>
      </w:pPr>
      <w:r>
        <w:t>在场景验证中，较有代表性的输入已经不再只是通用英文示例，而是更贴近当前系统实际使用的中文请求，例如</w:t>
      </w:r>
      <w:r>
        <w:rPr>
          <w:rFonts w:hint="eastAsia"/>
          <w:lang w:eastAsia="zh-CN"/>
        </w:rPr>
        <w:t>“</w:t>
      </w:r>
      <w:r>
        <w:t>我想扫描一个25mm×25mm的楔形滤光片，步长10微米</w:t>
      </w:r>
      <w:r>
        <w:rPr>
          <w:rFonts w:hint="eastAsia"/>
          <w:lang w:eastAsia="zh-CN"/>
        </w:rPr>
        <w:t>”“</w:t>
      </w:r>
      <w:r>
        <w:t>选择某目录下的图片做离线测试</w:t>
      </w:r>
      <w:r>
        <w:rPr>
          <w:rFonts w:hint="eastAsia"/>
          <w:lang w:eastAsia="zh-CN"/>
        </w:rPr>
        <w:t>”“</w:t>
      </w:r>
      <w:r>
        <w:t>当前检测状态是什么</w:t>
      </w:r>
      <w:r>
        <w:rPr>
          <w:rFonts w:hint="eastAsia"/>
          <w:lang w:eastAsia="zh-CN"/>
        </w:rPr>
        <w:t>”“</w:t>
      </w:r>
      <w:r>
        <w:t>这个缺陷严重吗</w:t>
      </w:r>
      <w:r>
        <w:rPr>
          <w:rFonts w:hint="eastAsia"/>
          <w:lang w:eastAsia="zh-CN"/>
        </w:rPr>
        <w:t>”“</w:t>
      </w:r>
      <w:r>
        <w:t>样品表面反光很强，怎么办</w:t>
      </w:r>
      <w:r>
        <w:rPr>
          <w:rFonts w:hint="eastAsia"/>
          <w:lang w:eastAsia="zh-CN"/>
        </w:rPr>
        <w:t>”</w:t>
      </w:r>
      <w:r>
        <w:t>以及</w:t>
      </w:r>
      <w:r>
        <w:rPr>
          <w:rFonts w:hint="eastAsia"/>
          <w:lang w:eastAsia="zh-CN"/>
        </w:rPr>
        <w:t>“</w:t>
      </w:r>
      <w:r>
        <w:t>停止检测</w:t>
      </w:r>
      <w:r>
        <w:rPr>
          <w:rFonts w:hint="eastAsia"/>
          <w:lang w:eastAsia="zh-CN"/>
        </w:rPr>
        <w:t>”</w:t>
      </w:r>
      <w:r>
        <w:t>。这些输入分别对应命令生成、离线检测、状态读取、结果解释、操作指导和停止操作等不同链路。</w:t>
      </w:r>
    </w:p>
    <w:p w14:paraId="205582A3">
      <w:pPr>
        <w:bidi w:val="0"/>
        <w:ind w:firstLine="480"/>
      </w:pPr>
      <w:r>
        <w:t>前端界面中的实际展示也可以看作程序运行结果的一部分。用户发送消息以后，界面会先显示用户输入，再逐步渲染助手回答；如果返回内容里带有来源、命令或者结构化结果，界面也会继续同步展示。图4-2所展示的界面状态，就是本文原型在完成这些交互以后留下的实际表现之一。</w:t>
      </w:r>
    </w:p>
    <w:p w14:paraId="144842F2">
      <w:pPr>
        <w:bidi w:val="0"/>
        <w:ind w:firstLine="480"/>
        <w:rPr>
          <w:rFonts w:eastAsia="宋体"/>
        </w:rPr>
      </w:pPr>
      <w:r>
        <w:t>除了这些交互命令之外，知识库重建过程本身也可以作为程序运行结果补充。用户在界面中上传文档以后，系统会触发重建逻辑，随后返回已处理文档数量、切分片段数量和完成时间等信息。虽然这些结果不属于检测业务本身的输出，不过它们能够说明系统不只是能回答问题，也能管理自己依赖的知识资料，附录里保留测试命令、场景输入和界面截图，主要还是为了让论文对</w:t>
      </w:r>
      <w:r>
        <w:rPr>
          <w:rFonts w:hint="eastAsia"/>
          <w:lang w:eastAsia="zh-CN"/>
        </w:rPr>
        <w:t>“</w:t>
      </w:r>
      <w:r>
        <w:t>程序怎么运行、运行以后得到什么结果</w:t>
      </w:r>
      <w:r>
        <w:rPr>
          <w:rFonts w:hint="eastAsia"/>
          <w:lang w:eastAsia="zh-CN"/>
        </w:rPr>
        <w:t>”</w:t>
      </w:r>
      <w:r>
        <w:t>给出更直接的说明，而不是只用一句</w:t>
      </w:r>
      <w:r>
        <w:rPr>
          <w:rFonts w:hint="eastAsia"/>
          <w:lang w:eastAsia="zh-CN"/>
        </w:rPr>
        <w:t>“</w:t>
      </w:r>
      <w:r>
        <w:t>系统运行正常</w:t>
      </w:r>
      <w:r>
        <w:rPr>
          <w:rFonts w:hint="eastAsia"/>
          <w:lang w:eastAsia="zh-CN"/>
        </w:rPr>
        <w:t>”</w:t>
      </w:r>
      <w:r>
        <w:t>简单带过。</w:t>
      </w:r>
    </w:p>
    <w:p w14:paraId="1E9B83C8">
      <w:pPr>
        <w:pStyle w:val="2"/>
        <w:rPr>
          <w:rFonts w:hint="eastAsia" w:eastAsia="宋体"/>
        </w:rPr>
      </w:pPr>
      <w:bookmarkStart w:id="58" w:name="_Toc1597"/>
      <w:r>
        <w:t>致谢</w:t>
      </w:r>
      <w:bookmarkEnd w:id="58"/>
    </w:p>
    <w:p w14:paraId="779C61BD">
      <w:pPr>
        <w:bidi w:val="0"/>
        <w:rPr>
          <w:rFonts w:hint="eastAsia" w:eastAsia="宋体"/>
          <w:lang w:eastAsia="zh-CN"/>
        </w:rPr>
      </w:pPr>
      <w:r>
        <w:rPr>
          <w:rFonts w:hint="eastAsia"/>
          <w:lang w:eastAsia="zh-CN"/>
        </w:rPr>
        <w:t>“</w:t>
      </w:r>
      <w:r>
        <w:rPr>
          <w:rFonts w:hint="eastAsia"/>
        </w:rPr>
        <w:t>我一读再读，却不得不承认青春是一本太仓促的书</w:t>
      </w:r>
      <w:r>
        <w:rPr>
          <w:rFonts w:hint="eastAsia"/>
          <w:lang w:eastAsia="zh-CN"/>
        </w:rPr>
        <w:t>。”</w:t>
      </w:r>
    </w:p>
    <w:p w14:paraId="2A2C214F">
      <w:pPr>
        <w:bidi w:val="0"/>
        <w:rPr>
          <w:rFonts w:hint="eastAsia"/>
        </w:rPr>
      </w:pPr>
      <w:r>
        <w:t>落笔至此，才真正意识到，本科四年已近尾声。曾经以为日子总是很长，长到可以慢慢告别，慢慢长大，慢慢把所有未说出口的话都妥帖安放。可回望时才发现，岁月从不肯为谁停留，许多寻常的清晨与黄昏，许多并肩走过的路，许多以为还会重复无数次的相逢，都已在不知不觉间成为生命里温柔而珍贵的注脚。纵有万般不舍，也终要整装出发，去奔赴下一程山海。</w:t>
      </w:r>
    </w:p>
    <w:p w14:paraId="1DC64605">
      <w:pPr>
        <w:bidi w:val="0"/>
        <w:rPr>
          <w:rFonts w:hint="eastAsia"/>
        </w:rPr>
      </w:pPr>
      <w:r>
        <w:t>我想，恩师这一页，应是</w:t>
      </w:r>
      <w:r>
        <w:rPr>
          <w:rFonts w:hint="eastAsia"/>
        </w:rPr>
        <w:t>人师难遇</w:t>
      </w:r>
      <w:r>
        <w:t>，如沐春风。从论文选题的反复斟酌，到研究思路的逐渐明晰；从框架结构的搭建，到字句细节的修改，每一步都离不开老师的悉心指导与耐心点拨。老师严谨求实的治学态度、宽厚温和的育人风范，使我在迷茫时得以明方向，在踌躇时得以添勇气</w:t>
      </w:r>
      <w:bookmarkStart w:id="59" w:name="_GoBack"/>
      <w:bookmarkEnd w:id="59"/>
      <w:r>
        <w:t>。也感谢求学路上所有曾教导、鼓励、帮助过我的老师们，是你们以知识为灯，以言传身教为路，让我得以在成长的途中稳步前行。愿诸位老师杏坛春暖，桃李芬芳，教泽绵长。</w:t>
      </w:r>
    </w:p>
    <w:p w14:paraId="12550FD5">
      <w:pPr>
        <w:bidi w:val="0"/>
        <w:rPr>
          <w:rFonts w:hint="eastAsia"/>
        </w:rPr>
      </w:pPr>
      <w:r>
        <w:t>我想，家人这一页，应是椿萱并茂</w:t>
      </w:r>
      <w:r>
        <w:rPr>
          <w:rFonts w:hint="eastAsia"/>
        </w:rPr>
        <w:t>，棠棣同馨</w:t>
      </w:r>
      <w:r>
        <w:t>。越长大，越觉得有些爱实在难以言说。二十二年间，一屋五人，三餐四季，早已把最深的牵挂藏进了每一次叮嘱、每一顿热饭、每一次等待里。我不善于在家人面前表达爱意，可我知道，无论我走到多远，家永远是我回望时最柔软的归处。感谢父母的托举，感谢爷爷奶奶的疼爱，是你们让我有底气去看更大的世界，也让我始终记得来处有光。或许长大并不总是轻松，我仍会怀念那个被全家人宠爱着、无忧无虑的小孩。惟愿家人平安顺遂，岁岁康健，如儿时所愿，长久相伴。</w:t>
      </w:r>
    </w:p>
    <w:p w14:paraId="296D0438">
      <w:pPr>
        <w:bidi w:val="0"/>
        <w:rPr>
          <w:rFonts w:hint="eastAsia"/>
        </w:rPr>
      </w:pPr>
      <w:r>
        <w:t>我想，朋友这一页，应是芝兰同芳，</w:t>
      </w:r>
      <w:r>
        <w:rPr>
          <w:rFonts w:hint="eastAsia"/>
        </w:rPr>
        <w:t>管鲍相契。</w:t>
      </w:r>
      <w:r>
        <w:t>人生难免有失落与疲惫，可幸运的是，总有人愿意在我低落时听我絮语，在我犹疑时给我回应，在我快乐时替我高兴。感谢一路同行的朋友们，感谢你们接住我的情绪，包容我的笨拙，陪我走过许多平凡却闪亮的时刻。那些说走就走的旅行、深夜的倾诉、突如其来的大笑、彼此鼓励的瞬间，都将成为我青春里不可替代的片段。愿我们在各自的人生里继续发光，前程似锦，所愿皆所得，也愿多年以后再回望，仍能说一句：幸好当初遇见了你们。</w:t>
      </w:r>
    </w:p>
    <w:p w14:paraId="7531B44A">
      <w:pPr>
        <w:bidi w:val="0"/>
        <w:rPr>
          <w:rFonts w:hint="eastAsia"/>
        </w:rPr>
      </w:pPr>
      <w:r>
        <w:t>我想，自己这一页，应是明媚自由，步履生花。感谢那个一路跌跌撞撞却从未真正放弃的自己，感谢自己在无数个想要退缩的时刻仍选择向前，在不确定的日子里仍愿意相信未来。愿往后的我，仍有奔赴热爱的勇气，也有顺其自然的从容；仍能真诚地感受世界，坦荡地接受自己，在爱与被爱中成为更完整的人。</w:t>
      </w:r>
    </w:p>
    <w:p w14:paraId="4CD88577">
      <w:pPr>
        <w:bidi w:val="0"/>
      </w:pPr>
      <w:r>
        <w:rPr>
          <w:rFonts w:hint="eastAsia"/>
        </w:rPr>
        <w:t>此稿终笔于</w:t>
      </w:r>
      <w:r>
        <w:rPr>
          <w:rFonts w:hint="eastAsia"/>
          <w:lang w:val="en-US" w:eastAsia="zh-CN"/>
        </w:rPr>
        <w:t>五</w:t>
      </w:r>
      <w:r>
        <w:rPr>
          <w:rFonts w:hint="eastAsia"/>
        </w:rPr>
        <w:t>月</w:t>
      </w:r>
      <w:r>
        <w:t>，窗外草木正盛，而我人生的春天才刚刚开始</w:t>
      </w:r>
      <w:r>
        <w:rPr>
          <w:rFonts w:hint="eastAsia"/>
        </w:rPr>
        <w:t>。那就期待等枝桠，成繁花的那</w:t>
      </w:r>
      <w:r>
        <w:rPr>
          <w:rFonts w:hint="eastAsia"/>
          <w:lang w:val="en-US" w:eastAsia="zh-CN"/>
        </w:rPr>
        <w:t>天</w:t>
      </w:r>
      <w:r>
        <w:rPr>
          <w:rFonts w:hint="eastAsia"/>
        </w:rPr>
        <w:t>吧</w:t>
      </w:r>
      <w:r>
        <w:rPr>
          <w:rFonts w:hint="eastAsia"/>
          <w:lang w:eastAsia="zh-CN"/>
        </w:rPr>
        <w:t>！</w:t>
      </w:r>
      <w:r>
        <w:t>谨以此文献给我热烈、真挚而独一无二的二十二岁。</w:t>
      </w:r>
    </w:p>
    <w:sectPr>
      <w:headerReference r:id="rId17" w:type="first"/>
      <w:footerReference r:id="rId20" w:type="first"/>
      <w:footerReference r:id="rId18" w:type="default"/>
      <w:headerReference r:id="rId16" w:type="even"/>
      <w:footerReference r:id="rId19" w:type="even"/>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titlePg/>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auto"/>
    <w:pitch w:val="default"/>
    <w:sig w:usb0="A00002AF" w:usb1="400078FB" w:usb2="00000000" w:usb3="00000000" w:csb0="6000009F" w:csb1="DFD70000"/>
  </w:font>
  <w:font w:name="隶书">
    <w:panose1 w:val="02010509060101010101"/>
    <w:charset w:val="86"/>
    <w:family w:val="modern"/>
    <w:pitch w:val="default"/>
    <w:sig w:usb0="00000001" w:usb1="080E0000" w:usb2="00000000" w:usb3="00000000" w:csb0="00040000" w:csb1="00000000"/>
  </w:font>
  <w:font w:name="Cambria">
    <w:panose1 w:val="02040503050406030204"/>
    <w:charset w:val="01"/>
    <w:family w:val="roman"/>
    <w:pitch w:val="default"/>
    <w:sig w:usb0="E00006FF" w:usb1="420024FF" w:usb2="02000000" w:usb3="00000000" w:csb0="2000019F" w:csb1="00000000"/>
  </w:font>
  <w:font w:name="仿宋_GB2312">
    <w:altName w:val="仿宋"/>
    <w:panose1 w:val="00000000000000000000"/>
    <w:charset w:val="86"/>
    <w:family w:val="moder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B88E5">
    <w:pPr>
      <w:pStyle w:val="6"/>
      <w:ind w:left="960"/>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56905F">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Hg6Gf4zAgAAYwQAAA4AAAAAAAAAAQAgAAAAHwEAAGRycy9lMm9Eb2MueG1sUEsF&#10;BgAAAAAGAAYAWQEAAMQFAAAAAA==&#10;">
              <v:fill on="f" focussize="0,0"/>
              <v:stroke on="f" weight="0.5pt"/>
              <v:imagedata o:title=""/>
              <o:lock v:ext="edit" aspectratio="f"/>
              <v:textbox inset="0mm,0mm,0mm,0mm" style="mso-fit-shape-to-text:t;">
                <w:txbxContent>
                  <w:p w14:paraId="7056905F">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4D9E9">
    <w:pPr>
      <w:pStyle w:val="6"/>
      <w:rPr>
        <w:rFonts w:hint="eastAsia" w:eastAsiaTheme="minorEastAsia"/>
        <w:lang w:val="en-US" w:eastAsia="zh-CN"/>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BD531F">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s0lY7tAAAAAFAQAADwAAAAAAAAABACAAAAAiAAAAZHJzL2Rvd25yZXYueG1sUEsBAhQAFAAA&#10;AAgAh07iQDp+ypgwAgAAYwQAAA4AAAAAAAAAAQAgAAAAHwEAAGRycy9lMm9Eb2MueG1sUEsFBgAA&#10;AAAGAAYAWQEAAMEFAAAAAA==&#10;">
              <v:fill on="f" focussize="0,0"/>
              <v:stroke on="f" weight="0.5pt"/>
              <v:imagedata o:title=""/>
              <o:lock v:ext="edit" aspectratio="f"/>
              <v:textbox inset="0mm,0mm,0mm,0mm" style="mso-fit-shape-to-text:t;">
                <w:txbxContent>
                  <w:p w14:paraId="3FBD531F">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521D0">
    <w:pPr>
      <w:pStyle w:val="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1A72AF">
    <w:pPr>
      <w:pStyle w:val="6"/>
      <w:ind w:left="9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051EC0">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jWXXczAgAAYwQAAA4AAABkcnMvZTJvRG9jLnhtbK1UzY7TMBC+I/EO&#10;lu80bdGu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v32apwuXDwAlxo5Iomu2GiFdtf2zHam&#10;OIGYM91seMs3NZJvmQ/3zGEYUDCeS7jDUkqDJKa3KKmM+/qv8xiPHsFLSYPhyqnGW6JEftDoHQDD&#10;YLjB2A2GPqhbg2lFO1BLMnHBBTmYpTPqC97QKuaAi2mOTDkNg3kbugHHG+RitUpBB+vqfdVdwORZ&#10;Frb6wfKYJgrp7eoQIGbSOArUqdLrhtlLXerfSRzuP/cp6unfsHwE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HjWXXczAgAAYwQAAA4AAAAAAAAAAQAgAAAAHwEAAGRycy9lMm9Eb2MueG1sUEsF&#10;BgAAAAAGAAYAWQEAAMQFAAAAAA==&#10;">
              <v:fill on="f" focussize="0,0"/>
              <v:stroke on="f" weight="0.5pt"/>
              <v:imagedata o:title=""/>
              <o:lock v:ext="edit" aspectratio="f"/>
              <v:textbox inset="0mm,0mm,0mm,0mm" style="mso-fit-shape-to-text:t;">
                <w:txbxContent>
                  <w:p w14:paraId="2D051EC0">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4B037">
    <w:pPr>
      <w:pStyle w:val="6"/>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C9BC23">
                          <w:pPr>
                            <w:pStyle w:val="6"/>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8olJwzAgAAYwQAAA4AAABkcnMvZTJvRG9jLnhtbK1US44TMRDdI3EH&#10;y3vSSdC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1dTSgzTqPj5x/fz&#10;z9/nX98IziBQ7cIccQ8OkbF5Zxu0zXAecJh4N6XX6QtGBH7Ie7rIK5pIeLo0m85mY7g4fMMG+NnT&#10;dedDfC+sJsnIqUf9WlnZcRtiFzqEpGzGbqRSbQ2VIXVOr99ejd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P8olJwzAgAAYwQAAA4AAAAAAAAAAQAgAAAAHwEAAGRycy9lMm9Eb2MueG1sUEsF&#10;BgAAAAAGAAYAWQEAAMQFAAAAAA==&#10;">
              <v:fill on="f" focussize="0,0"/>
              <v:stroke on="f" weight="0.5pt"/>
              <v:imagedata o:title=""/>
              <o:lock v:ext="edit" aspectratio="f"/>
              <v:textbox inset="0mm,0mm,0mm,0mm" style="mso-fit-shape-to-text:t;">
                <w:txbxContent>
                  <w:p w14:paraId="13C9BC23">
                    <w:pPr>
                      <w:pStyle w:val="6"/>
                    </w:pPr>
                    <w:r>
                      <w:fldChar w:fldCharType="begin"/>
                    </w:r>
                    <w:r>
                      <w:instrText xml:space="preserve"> PAGE  \* MERGEFORMAT </w:instrText>
                    </w:r>
                    <w:r>
                      <w:fldChar w:fldCharType="separate"/>
                    </w:r>
                    <w:r>
                      <w:t>2</w:t>
                    </w:r>
                    <w:r>
                      <w:fldChar w:fldCharType="end"/>
                    </w:r>
                  </w:p>
                </w:txbxContent>
              </v:textbox>
            </v:shape>
          </w:pict>
        </mc:Fallback>
      </mc:AlternateContent>
    </w:r>
  </w:p>
  <w:p w14:paraId="7FC64BA5">
    <w:pPr>
      <w:pStyle w:val="6"/>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72538">
    <w:pPr>
      <w:pStyle w:val="6"/>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D3B14">
    <w:pPr>
      <w:pStyle w:val="6"/>
      <w:ind w:left="9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901A83">
                          <w:pPr>
                            <w:pStyle w:val="6"/>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k1gw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I+k1gwzAgAAYwQAAA4AAAAAAAAAAQAgAAAAHwEAAGRycy9lMm9Eb2MueG1sUEsF&#10;BgAAAAAGAAYAWQEAAMQFAAAAAA==&#10;">
              <v:fill on="f" focussize="0,0"/>
              <v:stroke on="f" weight="0.5pt"/>
              <v:imagedata o:title=""/>
              <o:lock v:ext="edit" aspectratio="f"/>
              <v:textbox inset="0mm,0mm,0mm,0mm" style="mso-fit-shape-to-text:t;">
                <w:txbxContent>
                  <w:p w14:paraId="08901A83">
                    <w:pPr>
                      <w:pStyle w:val="6"/>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0A1B7B">
    <w:pPr>
      <w:pStyle w:val="6"/>
      <w:jc w:val="cente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F90FE9">
                          <w:pPr>
                            <w:pStyle w:val="6"/>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haH+c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CFof5zICAABjBAAADgAAAAAAAAABACAAAAAfAQAAZHJzL2Uyb0RvYy54bWxQSwUG&#10;AAAAAAYABgBZAQAAwwUAAAAA&#10;">
              <v:fill on="f" focussize="0,0"/>
              <v:stroke on="f" weight="0.5pt"/>
              <v:imagedata o:title=""/>
              <o:lock v:ext="edit" aspectratio="f"/>
              <v:textbox inset="0mm,0mm,0mm,0mm" style="mso-fit-shape-to-text:t;">
                <w:txbxContent>
                  <w:p w14:paraId="42F90FE9">
                    <w:pPr>
                      <w:pStyle w:val="6"/>
                    </w:pPr>
                    <w:r>
                      <w:fldChar w:fldCharType="begin"/>
                    </w:r>
                    <w:r>
                      <w:instrText xml:space="preserve"> PAGE  \* MERGEFORMAT </w:instrText>
                    </w:r>
                    <w:r>
                      <w:fldChar w:fldCharType="separate"/>
                    </w:r>
                    <w:r>
                      <w:t>2</w:t>
                    </w:r>
                    <w:r>
                      <w:fldChar w:fldCharType="end"/>
                    </w:r>
                  </w:p>
                </w:txbxContent>
              </v:textbox>
            </v:shape>
          </w:pict>
        </mc:Fallback>
      </mc:AlternateContent>
    </w:r>
  </w:p>
  <w:p w14:paraId="13941D88">
    <w:pPr>
      <w:pStyle w:val="6"/>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B3F3F5">
    <w:pPr>
      <w:pStyle w:val="6"/>
      <w:jc w:val="center"/>
      <w:rPr>
        <w:rFonts w:hint="eastAsia" w:eastAsiaTheme="minorEastAsia"/>
        <w:lang w:val="en-US" w:eastAsia="zh-CN"/>
      </w:rPr>
    </w:pPr>
    <w:r>
      <w:rPr>
        <w:rFonts w:hint="eastAsia"/>
        <w:lang w:val="en-US" w:eastAsia="zh-CN"/>
      </w:rPr>
      <w:t>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80"/>
      </w:pPr>
      <w:r>
        <w:separator/>
      </w:r>
    </w:p>
  </w:footnote>
  <w:footnote w:type="continuationSeparator" w:id="1">
    <w:p>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6BF0C">
    <w:pPr>
      <w:widowControl/>
      <w:pBdr>
        <w:bottom w:val="none" w:color="auto" w:sz="0" w:space="1"/>
      </w:pBdr>
      <w:tabs>
        <w:tab w:val="center" w:pos="4153"/>
        <w:tab w:val="right" w:pos="8306"/>
      </w:tabs>
      <w:suppressAutoHyphens/>
      <w:bidi w:val="0"/>
      <w:snapToGrid w:val="0"/>
      <w:spacing w:before="0" w:after="200" w:line="400" w:lineRule="exact"/>
      <w:ind w:firstLine="360" w:firstLineChars="200"/>
      <w:jc w:val="center"/>
      <w:rPr>
        <w:rFonts w:ascii="宋体" w:hAnsi="宋体" w:eastAsia="宋体" w:cs="宋体"/>
        <w:color w:val="auto"/>
        <w:kern w:val="0"/>
        <w:sz w:val="18"/>
        <w:szCs w:val="18"/>
        <w:lang w:val="en-US" w:eastAsia="zh-CN" w:bidi="ar-S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D01227">
    <w:pPr>
      <w:keepNext w:val="0"/>
      <w:keepLines w:val="0"/>
      <w:pageBreakBefore w:val="0"/>
      <w:widowControl w:val="0"/>
      <w:pBdr>
        <w:bottom w:val="single" w:color="auto" w:sz="4" w:space="0"/>
      </w:pBdr>
      <w:tabs>
        <w:tab w:val="left" w:pos="1514"/>
        <w:tab w:val="center" w:pos="4213"/>
      </w:tabs>
      <w:kinsoku/>
      <w:wordWrap/>
      <w:overflowPunct/>
      <w:topLinePunct w:val="0"/>
      <w:autoSpaceDE w:val="0"/>
      <w:autoSpaceDN w:val="0"/>
      <w:bidi w:val="0"/>
      <w:adjustRightInd w:val="0"/>
      <w:snapToGrid/>
      <w:spacing w:line="240" w:lineRule="auto"/>
      <w:jc w:val="left"/>
      <w:textAlignment w:val="auto"/>
      <w:rPr>
        <w:rFonts w:hint="default"/>
        <w:sz w:val="21"/>
        <w:szCs w:val="21"/>
        <w:lang w:val="en-US" w:eastAsia="zh-CN"/>
      </w:rPr>
    </w:pPr>
    <w:r>
      <w:rPr>
        <w:rFonts w:hint="eastAsia" w:ascii="宋体" w:hAnsi="宋体" w:eastAsia="宋体" w:cs="宋体"/>
        <w:b w:val="0"/>
        <w:bCs w:val="0"/>
        <w:kern w:val="0"/>
        <w:sz w:val="21"/>
        <w:szCs w:val="21"/>
        <w:lang w:eastAsia="zh-CN"/>
      </w:rPr>
      <w:tab/>
    </w:r>
    <w:r>
      <w:rPr>
        <w:rFonts w:hint="eastAsia" w:ascii="宋体" w:hAnsi="宋体" w:eastAsia="宋体" w:cs="宋体"/>
        <w:b w:val="0"/>
        <w:bCs w:val="0"/>
        <w:kern w:val="0"/>
        <w:sz w:val="21"/>
        <w:szCs w:val="21"/>
        <w:lang w:val="en-US" w:eastAsia="zh-CN"/>
      </w:rPr>
      <w:t xml:space="preserve">颜益炜 </w:t>
    </w:r>
    <w:r>
      <w:rPr>
        <w:rFonts w:hint="eastAsia" w:ascii="宋体" w:hAnsi="宋体" w:eastAsia="宋体" w:cs="宋体"/>
        <w:b w:val="0"/>
        <w:bCs w:val="0"/>
        <w:kern w:val="0"/>
        <w:sz w:val="21"/>
        <w:szCs w:val="21"/>
        <w:lang w:eastAsia="zh-CN"/>
      </w:rPr>
      <w:tab/>
    </w:r>
    <w:r>
      <w:rPr>
        <w:rFonts w:hint="eastAsia" w:ascii="宋体" w:hAnsi="宋体" w:eastAsia="宋体" w:cs="宋体"/>
        <w:b w:val="0"/>
        <w:bCs w:val="0"/>
        <w:kern w:val="0"/>
        <w:sz w:val="21"/>
        <w:szCs w:val="21"/>
      </w:rPr>
      <w:t>基于大语言模型的 DAC-3D 智能交互助手设计与实现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EA2031">
    <w:pPr>
      <w:pStyle w:val="7"/>
      <w:pBdr>
        <w:bottom w:val="single" w:color="auto" w:sz="4" w:space="0"/>
      </w:pBdr>
      <w:rPr>
        <w:rFonts w:hint="default" w:eastAsiaTheme="minorEastAsia"/>
        <w:sz w:val="21"/>
        <w:szCs w:val="21"/>
        <w:lang w:val="en-US" w:eastAsia="zh-CN"/>
      </w:rPr>
    </w:pPr>
    <w:r>
      <w:rPr>
        <w:rFonts w:hint="eastAsia"/>
        <w:sz w:val="21"/>
        <w:szCs w:val="21"/>
        <w:lang w:val="en-US" w:eastAsia="zh-CN"/>
      </w:rPr>
      <w:t>福建理工大学本科生毕业设计（论文）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4D15EE">
    <w:pPr>
      <w:pStyle w:val="7"/>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8603A8">
    <w:pPr>
      <w:pStyle w:val="7"/>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A0696">
    <w:pPr>
      <w:pStyle w:val="7"/>
      <w:pBdr>
        <w:bottom w:val="single" w:color="auto" w:sz="4" w:space="0"/>
      </w:pBdr>
      <w:tabs>
        <w:tab w:val="left" w:pos="1666"/>
      </w:tabs>
      <w:jc w:val="center"/>
      <w:rPr>
        <w:rFonts w:hint="default" w:eastAsiaTheme="minorEastAsia"/>
        <w:sz w:val="21"/>
        <w:szCs w:val="21"/>
        <w:lang w:val="en-US" w:eastAsia="zh-CN"/>
      </w:rPr>
    </w:pPr>
    <w:r>
      <w:rPr>
        <w:rFonts w:hint="eastAsia"/>
        <w:sz w:val="21"/>
        <w:szCs w:val="21"/>
        <w:lang w:val="en-US" w:eastAsia="zh-CN"/>
      </w:rPr>
      <w:t>福建理工大学本科生毕业设计（论文）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402F18">
    <w:pPr>
      <w:pStyle w:val="7"/>
      <w:pBdr>
        <w:bottom w:val="single" w:color="auto" w:sz="4" w:space="1"/>
      </w:pBdr>
    </w:pPr>
    <w:r>
      <w:rPr>
        <w:rFonts w:hint="eastAsia" w:ascii="宋体" w:hAnsi="宋体" w:eastAsia="宋体" w:cs="宋体"/>
        <w:b w:val="0"/>
        <w:bCs w:val="0"/>
        <w:kern w:val="0"/>
        <w:sz w:val="21"/>
        <w:szCs w:val="21"/>
        <w:lang w:val="en-US" w:eastAsia="zh-CN"/>
      </w:rPr>
      <w:t>福建理工大学本科生毕业设计（论文）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D749C0"/>
    <w:multiLevelType w:val="singleLevel"/>
    <w:tmpl w:val="E2D749C0"/>
    <w:lvl w:ilvl="0" w:tentative="0">
      <w:start w:val="1"/>
      <w:numFmt w:val="decimal"/>
      <w:pStyle w:val="16"/>
      <w:lvlText w:val="[%1]"/>
      <w:lvlJc w:val="left"/>
      <w:pPr>
        <w:ind w:left="420" w:leftChars="0" w:hanging="420" w:firstLineChars="0"/>
      </w:pPr>
      <w:rPr>
        <w:rFonts w:hint="default"/>
      </w:rPr>
    </w:lvl>
  </w:abstractNum>
  <w:abstractNum w:abstractNumId="1">
    <w:nsid w:val="1213D786"/>
    <w:multiLevelType w:val="singleLevel"/>
    <w:tmpl w:val="1213D786"/>
    <w:lvl w:ilvl="0" w:tentative="0">
      <w:start w:val="1"/>
      <w:numFmt w:val="decimal"/>
      <w:suff w:val="nothing"/>
      <w:lvlText w:val="[%1]"/>
      <w:lvlJc w:val="left"/>
      <w:pPr>
        <w:ind w:left="0" w:firstLine="403"/>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footnotePr>
    <w:footnote w:id="0"/>
    <w:footnote w:id="1"/>
  </w:footnotePr>
  <w:endnotePr>
    <w:numFmt w:val="decimal"/>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74219C"/>
    <w:rsid w:val="02781BC8"/>
    <w:rsid w:val="02F92D08"/>
    <w:rsid w:val="03C40ABE"/>
    <w:rsid w:val="046318C1"/>
    <w:rsid w:val="0475505E"/>
    <w:rsid w:val="086E2952"/>
    <w:rsid w:val="090078BD"/>
    <w:rsid w:val="09BB7E03"/>
    <w:rsid w:val="0C25133A"/>
    <w:rsid w:val="0D8561D0"/>
    <w:rsid w:val="0FE96F3A"/>
    <w:rsid w:val="10303CBF"/>
    <w:rsid w:val="14696D92"/>
    <w:rsid w:val="16084A27"/>
    <w:rsid w:val="1E82371B"/>
    <w:rsid w:val="1EED7F43"/>
    <w:rsid w:val="22197A7E"/>
    <w:rsid w:val="22254C72"/>
    <w:rsid w:val="22B23569"/>
    <w:rsid w:val="24AA2F7B"/>
    <w:rsid w:val="24C162A0"/>
    <w:rsid w:val="26905346"/>
    <w:rsid w:val="2F0D6D34"/>
    <w:rsid w:val="2F225070"/>
    <w:rsid w:val="304437A8"/>
    <w:rsid w:val="30656810"/>
    <w:rsid w:val="32852B7B"/>
    <w:rsid w:val="33741D40"/>
    <w:rsid w:val="364C05DE"/>
    <w:rsid w:val="37DE5837"/>
    <w:rsid w:val="37FB3D3C"/>
    <w:rsid w:val="391F0079"/>
    <w:rsid w:val="3D697803"/>
    <w:rsid w:val="450F48DA"/>
    <w:rsid w:val="45D0250D"/>
    <w:rsid w:val="47181EB6"/>
    <w:rsid w:val="4934257B"/>
    <w:rsid w:val="4AA4350E"/>
    <w:rsid w:val="4B9B7200"/>
    <w:rsid w:val="4C783B02"/>
    <w:rsid w:val="4E4C4D02"/>
    <w:rsid w:val="4ED676B8"/>
    <w:rsid w:val="4F5B43CC"/>
    <w:rsid w:val="4F971891"/>
    <w:rsid w:val="4FED7569"/>
    <w:rsid w:val="501E4BFD"/>
    <w:rsid w:val="57B02EBF"/>
    <w:rsid w:val="58271A8E"/>
    <w:rsid w:val="5B1E70B8"/>
    <w:rsid w:val="5B6232E6"/>
    <w:rsid w:val="5ECB6E93"/>
    <w:rsid w:val="5ED56A95"/>
    <w:rsid w:val="60825F53"/>
    <w:rsid w:val="616D1134"/>
    <w:rsid w:val="67BA4E15"/>
    <w:rsid w:val="68813643"/>
    <w:rsid w:val="68CC0D73"/>
    <w:rsid w:val="6CFF5361"/>
    <w:rsid w:val="7574219C"/>
    <w:rsid w:val="77D953F3"/>
    <w:rsid w:val="793876EF"/>
    <w:rsid w:val="7941257D"/>
    <w:rsid w:val="7B436253"/>
    <w:rsid w:val="7C312C50"/>
    <w:rsid w:val="7C4A7F77"/>
    <w:rsid w:val="7C9A4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480" w:firstLineChars="200"/>
      <w:jc w:val="both"/>
    </w:pPr>
    <w:rPr>
      <w:rFonts w:eastAsia="宋体" w:asciiTheme="minorAscii" w:hAnsiTheme="minorAscii" w:cstheme="minorBidi"/>
      <w:kern w:val="2"/>
      <w:sz w:val="24"/>
      <w:szCs w:val="24"/>
      <w:lang w:val="en-US" w:eastAsia="zh-CN" w:bidi="ar-SA"/>
    </w:rPr>
  </w:style>
  <w:style w:type="paragraph" w:styleId="2">
    <w:name w:val="heading 1"/>
    <w:basedOn w:val="1"/>
    <w:next w:val="1"/>
    <w:link w:val="18"/>
    <w:qFormat/>
    <w:uiPriority w:val="0"/>
    <w:pPr>
      <w:pageBreakBefore/>
      <w:spacing w:after="600" w:line="400" w:lineRule="exact"/>
      <w:ind w:firstLine="0" w:firstLineChars="0"/>
      <w:jc w:val="center"/>
      <w:outlineLvl w:val="0"/>
    </w:pPr>
    <w:rPr>
      <w:rFonts w:eastAsia="黑体"/>
      <w:sz w:val="36"/>
    </w:rPr>
  </w:style>
  <w:style w:type="paragraph" w:styleId="3">
    <w:name w:val="heading 2"/>
    <w:basedOn w:val="1"/>
    <w:next w:val="1"/>
    <w:unhideWhenUsed/>
    <w:qFormat/>
    <w:uiPriority w:val="0"/>
    <w:pPr>
      <w:spacing w:before="240" w:beforeAutospacing="0" w:after="360" w:afterAutospacing="0" w:line="400" w:lineRule="exact"/>
      <w:ind w:firstLine="0" w:firstLineChars="0"/>
      <w:jc w:val="left"/>
      <w:outlineLvl w:val="1"/>
    </w:pPr>
    <w:rPr>
      <w:rFonts w:eastAsia="黑体" w:cs="宋体"/>
      <w:bCs/>
      <w:kern w:val="0"/>
      <w:sz w:val="32"/>
      <w:szCs w:val="36"/>
      <w:lang w:bidi="ar"/>
    </w:rPr>
  </w:style>
  <w:style w:type="paragraph" w:styleId="4">
    <w:name w:val="heading 3"/>
    <w:basedOn w:val="1"/>
    <w:next w:val="1"/>
    <w:semiHidden/>
    <w:unhideWhenUsed/>
    <w:qFormat/>
    <w:uiPriority w:val="0"/>
    <w:pPr>
      <w:keepNext/>
      <w:keepLines/>
      <w:spacing w:beforeLines="0" w:beforeAutospacing="0" w:after="240" w:afterLines="0" w:afterAutospacing="0" w:line="400" w:lineRule="exact"/>
      <w:ind w:firstLine="0" w:firstLineChars="0"/>
      <w:jc w:val="left"/>
      <w:outlineLvl w:val="2"/>
    </w:pPr>
    <w:rPr>
      <w:rFonts w:eastAsia="黑体"/>
      <w:sz w:val="30"/>
    </w:rPr>
  </w:style>
  <w:style w:type="paragraph" w:styleId="5">
    <w:name w:val="heading 4"/>
    <w:basedOn w:val="1"/>
    <w:next w:val="1"/>
    <w:semiHidden/>
    <w:unhideWhenUsed/>
    <w:qFormat/>
    <w:uiPriority w:val="0"/>
    <w:pPr>
      <w:keepNext/>
      <w:keepLines/>
      <w:spacing w:beforeLines="0" w:beforeAutospacing="0" w:afterLines="0" w:afterAutospacing="0" w:line="400" w:lineRule="exact"/>
      <w:ind w:firstLine="0" w:firstLineChars="0"/>
      <w:jc w:val="left"/>
      <w:outlineLvl w:val="3"/>
    </w:pPr>
    <w:rPr>
      <w:rFonts w:ascii="Arial" w:hAnsi="Arial" w:eastAsia="黑体" w:cstheme="minorBidi"/>
      <w:sz w:val="24"/>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footer"/>
    <w:basedOn w:val="1"/>
    <w:qFormat/>
    <w:uiPriority w:val="99"/>
    <w:pPr>
      <w:tabs>
        <w:tab w:val="center" w:pos="4153"/>
        <w:tab w:val="right" w:pos="8306"/>
      </w:tabs>
      <w:snapToGrid w:val="0"/>
      <w:jc w:val="left"/>
    </w:pPr>
    <w:rPr>
      <w:sz w:val="18"/>
      <w:szCs w:val="18"/>
    </w:rPr>
  </w:style>
  <w:style w:type="paragraph" w:styleId="7">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8">
    <w:name w:val="toc 1"/>
    <w:basedOn w:val="1"/>
    <w:next w:val="1"/>
    <w:link w:val="24"/>
    <w:qFormat/>
    <w:uiPriority w:val="0"/>
    <w:rPr>
      <w:rFonts w:eastAsia="黑体" w:asciiTheme="minorAscii" w:hAnsiTheme="minorAscii"/>
    </w:rPr>
  </w:style>
  <w:style w:type="paragraph" w:styleId="9">
    <w:name w:val="toc 2"/>
    <w:basedOn w:val="1"/>
    <w:next w:val="1"/>
    <w:qFormat/>
    <w:uiPriority w:val="0"/>
    <w:pPr>
      <w:ind w:left="420" w:leftChars="200"/>
    </w:pPr>
    <w:rPr>
      <w:rFonts w:eastAsia="黑体" w:asciiTheme="minorAscii" w:hAnsiTheme="minorAscii"/>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1">
    <w:name w:val="Title"/>
    <w:basedOn w:val="1"/>
    <w:next w:val="1"/>
    <w:qFormat/>
    <w:uiPriority w:val="0"/>
    <w:pPr>
      <w:spacing w:before="240" w:beforeLines="0" w:beforeAutospacing="0" w:after="60" w:afterLines="0" w:afterAutospacing="0"/>
      <w:jc w:val="center"/>
      <w:outlineLvl w:val="0"/>
    </w:pPr>
    <w:rPr>
      <w:rFonts w:ascii="Arial" w:hAnsi="Arial"/>
      <w:b/>
      <w:sz w:val="32"/>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15">
    <w:name w:val="文章题目"/>
    <w:basedOn w:val="1"/>
    <w:qFormat/>
    <w:uiPriority w:val="0"/>
    <w:pPr>
      <w:spacing w:line="600" w:lineRule="exact"/>
      <w:ind w:firstLine="0" w:firstLineChars="0"/>
      <w:jc w:val="center"/>
    </w:pPr>
    <w:rPr>
      <w:rFonts w:ascii="Arial Black" w:hAnsi="Arial Black" w:eastAsia="黑体"/>
      <w:b/>
      <w:sz w:val="30"/>
    </w:rPr>
  </w:style>
  <w:style w:type="paragraph" w:customStyle="1" w:styleId="16">
    <w:name w:val="参考文献"/>
    <w:basedOn w:val="1"/>
    <w:qFormat/>
    <w:uiPriority w:val="0"/>
    <w:pPr>
      <w:numPr>
        <w:ilvl w:val="0"/>
        <w:numId w:val="1"/>
      </w:numPr>
      <w:ind w:left="420" w:hanging="420" w:firstLineChars="0"/>
    </w:pPr>
    <w:rPr>
      <w:sz w:val="21"/>
      <w:szCs w:val="21"/>
    </w:rPr>
  </w:style>
  <w:style w:type="paragraph" w:customStyle="1" w:styleId="17">
    <w:name w:val="论文题目"/>
    <w:basedOn w:val="11"/>
    <w:qFormat/>
    <w:uiPriority w:val="0"/>
    <w:pPr>
      <w:spacing w:line="600" w:lineRule="exact"/>
      <w:ind w:firstLine="0" w:firstLineChars="0"/>
      <w:jc w:val="center"/>
      <w:outlineLvl w:val="9"/>
    </w:pPr>
    <w:rPr>
      <w:rFonts w:ascii="Arial" w:hAnsi="Arial" w:eastAsia="黑体"/>
      <w:sz w:val="36"/>
    </w:rPr>
  </w:style>
  <w:style w:type="character" w:customStyle="1" w:styleId="18">
    <w:name w:val="标题 1 Char"/>
    <w:link w:val="2"/>
    <w:qFormat/>
    <w:uiPriority w:val="0"/>
    <w:rPr>
      <w:rFonts w:eastAsia="黑体" w:asciiTheme="minorAscii" w:hAnsiTheme="minorAscii" w:cstheme="minorBidi"/>
      <w:sz w:val="36"/>
    </w:rPr>
  </w:style>
  <w:style w:type="paragraph" w:customStyle="1" w:styleId="19">
    <w:name w:val="中文摘要"/>
    <w:basedOn w:val="1"/>
    <w:qFormat/>
    <w:uiPriority w:val="0"/>
    <w:pPr>
      <w:spacing w:before="260" w:beforeLines="0" w:after="360" w:afterLines="0" w:line="480" w:lineRule="exact"/>
      <w:ind w:firstLine="0" w:firstLineChars="0"/>
      <w:jc w:val="center"/>
      <w:outlineLvl w:val="0"/>
    </w:pPr>
    <w:rPr>
      <w:rFonts w:hint="eastAsia" w:ascii="Arial" w:hAnsi="Arial" w:eastAsia="黑体"/>
      <w:sz w:val="28"/>
    </w:rPr>
  </w:style>
  <w:style w:type="paragraph" w:customStyle="1" w:styleId="20">
    <w:name w:val="摘要内容"/>
    <w:basedOn w:val="1"/>
    <w:qFormat/>
    <w:uiPriority w:val="0"/>
    <w:pPr>
      <w:spacing w:line="400" w:lineRule="exact"/>
      <w:ind w:firstLine="420" w:firstLineChars="200"/>
    </w:pPr>
    <w:rPr>
      <w:rFonts w:ascii="Times New Roman" w:hAnsi="Times New Roman" w:eastAsia="宋体"/>
      <w:sz w:val="24"/>
    </w:rPr>
  </w:style>
  <w:style w:type="paragraph" w:customStyle="1" w:styleId="21">
    <w:name w:val="关键词"/>
    <w:basedOn w:val="1"/>
    <w:qFormat/>
    <w:uiPriority w:val="0"/>
    <w:pPr>
      <w:spacing w:line="320" w:lineRule="exact"/>
      <w:ind w:firstLine="0" w:firstLineChars="0"/>
    </w:pPr>
    <w:rPr>
      <w:rFonts w:eastAsia="宋体" w:asciiTheme="minorAscii" w:hAnsiTheme="minorAscii"/>
      <w:sz w:val="24"/>
    </w:rPr>
  </w:style>
  <w:style w:type="paragraph" w:customStyle="1" w:styleId="22">
    <w:name w:val="表题与图题"/>
    <w:basedOn w:val="1"/>
    <w:qFormat/>
    <w:uiPriority w:val="0"/>
    <w:pPr>
      <w:adjustRightInd w:val="0"/>
      <w:ind w:firstLine="0" w:firstLineChars="0"/>
      <w:jc w:val="center"/>
    </w:pPr>
    <w:rPr>
      <w:rFonts w:hint="eastAsia"/>
      <w:sz w:val="21"/>
    </w:rPr>
  </w:style>
  <w:style w:type="paragraph" w:customStyle="1" w:styleId="23">
    <w:name w:val="参考文献及篇眉"/>
    <w:basedOn w:val="1"/>
    <w:qFormat/>
    <w:uiPriority w:val="0"/>
    <w:pPr>
      <w:spacing w:beforeLines="0" w:afterLines="0" w:line="400" w:lineRule="exact"/>
      <w:ind w:firstLine="480" w:firstLineChars="200"/>
      <w:jc w:val="left"/>
    </w:pPr>
    <w:rPr>
      <w:rFonts w:hint="eastAsia" w:ascii="Arial" w:hAnsi="Arial" w:eastAsia="宋体"/>
      <w:sz w:val="21"/>
    </w:rPr>
  </w:style>
  <w:style w:type="character" w:customStyle="1" w:styleId="24">
    <w:name w:val="目录 1 Char"/>
    <w:link w:val="8"/>
    <w:qFormat/>
    <w:uiPriority w:val="0"/>
    <w:rPr>
      <w:rFonts w:eastAsia="黑体" w:asciiTheme="minorAscii" w:hAnsiTheme="minorAscii"/>
    </w:rPr>
  </w:style>
  <w:style w:type="paragraph" w:customStyle="1" w:styleId="25">
    <w:name w:val="英文标题"/>
    <w:basedOn w:val="1"/>
    <w:qFormat/>
    <w:uiPriority w:val="0"/>
    <w:pPr>
      <w:spacing w:line="480" w:lineRule="exact"/>
      <w:jc w:val="center"/>
      <w:outlineLvl w:val="9"/>
    </w:pPr>
    <w:rPr>
      <w:rFonts w:ascii="Arial Black" w:hAnsi="Arial Black" w:eastAsia="黑体"/>
      <w:b/>
      <w:sz w:val="30"/>
      <w:szCs w:val="28"/>
    </w:rPr>
  </w:style>
  <w:style w:type="paragraph" w:customStyle="1" w:styleId="26">
    <w:name w:val="英文摘要"/>
    <w:basedOn w:val="1"/>
    <w:qFormat/>
    <w:uiPriority w:val="0"/>
    <w:pPr>
      <w:spacing w:before="260" w:after="360" w:line="480" w:lineRule="exact"/>
      <w:jc w:val="center"/>
      <w:outlineLvl w:val="0"/>
    </w:pPr>
    <w:rPr>
      <w:rFonts w:ascii="Arial Black" w:hAnsi="Arial Black" w:eastAsia="宋体"/>
      <w:sz w:val="28"/>
    </w:rPr>
  </w:style>
  <w:style w:type="paragraph" w:customStyle="1" w:styleId="27">
    <w:name w:val="英文摘要内容"/>
    <w:basedOn w:val="1"/>
    <w:qFormat/>
    <w:uiPriority w:val="0"/>
    <w:pPr>
      <w:spacing w:beforeAutospacing="0" w:afterAutospacing="0" w:line="320" w:lineRule="exact"/>
      <w:ind w:firstLine="420" w:firstLineChars="200"/>
      <w:jc w:val="left"/>
    </w:pPr>
    <w:rPr>
      <w:rFonts w:ascii="Times New Roman" w:hAnsi="Times New Roman"/>
      <w:kern w:val="0"/>
      <w:sz w:val="24"/>
      <w:lang w:bidi="ar"/>
    </w:rPr>
  </w:style>
  <w:style w:type="paragraph" w:customStyle="1" w:styleId="28">
    <w:name w:val="英文关键词"/>
    <w:basedOn w:val="1"/>
    <w:qFormat/>
    <w:uiPriority w:val="0"/>
    <w:pPr>
      <w:spacing w:beforeAutospacing="0" w:line="320" w:lineRule="exact"/>
      <w:ind w:firstLine="0" w:firstLineChars="0"/>
      <w:jc w:val="left"/>
    </w:pPr>
    <w:rPr>
      <w:rFonts w:ascii="Arial Black" w:hAnsi="Arial Black"/>
      <w:kern w:val="0"/>
      <w:sz w:val="24"/>
      <w:lang w:bidi="ar"/>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14.png"/><Relationship Id="rId34" Type="http://schemas.openxmlformats.org/officeDocument/2006/relationships/image" Target="media/image13.pn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png"/><Relationship Id="rId30" Type="http://schemas.openxmlformats.org/officeDocument/2006/relationships/image" Target="media/image9.png"/><Relationship Id="rId3" Type="http://schemas.openxmlformats.org/officeDocument/2006/relationships/footnotes" Target="footnotes.xml"/><Relationship Id="rId29" Type="http://schemas.openxmlformats.org/officeDocument/2006/relationships/image" Target="media/image8.pn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png"/><Relationship Id="rId25"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2.png"/><Relationship Id="rId22" Type="http://schemas.openxmlformats.org/officeDocument/2006/relationships/image" Target="media/image1.png"/><Relationship Id="rId21" Type="http://schemas.openxmlformats.org/officeDocument/2006/relationships/theme" Target="theme/theme1.xml"/><Relationship Id="rId20" Type="http://schemas.openxmlformats.org/officeDocument/2006/relationships/footer" Target="footer9.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header" Target="header6.xml"/><Relationship Id="rId15" Type="http://schemas.openxmlformats.org/officeDocument/2006/relationships/footer" Target="foot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福建分公司</Company>
  <Pages>46</Pages>
  <Words>1184</Words>
  <Characters>1752</Characters>
  <Lines>0</Lines>
  <Paragraphs>0</Paragraphs>
  <TotalTime>8</TotalTime>
  <ScaleCrop>false</ScaleCrop>
  <LinksUpToDate>false</LinksUpToDate>
  <CharactersWithSpaces>2058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2026-05-11T17:28:00Z</dcterms:created>
  <dc:creator>Ysevan</dc:creator>
  <cp:lastModifiedBy>Ysevan</cp:lastModifiedBy>
  <dcterms:modified xsi:type="dcterms:W3CDTF">2026-05-20T15:10:19Z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C19822521D524D8BBF712D6AAA18EAAB_13</vt:lpwstr>
  </property>
  <property fmtid="{D5CDD505-2E9C-101B-9397-08002B2CF9AE}" pid="4" name="KSOTemplateDocerSaveRecord">
    <vt:lpwstr>eyJoZGlkIjoiZjVhNGJiMWVmZTg4ZjFhYWZhYWFiMzBkODkwYWRkZmUiLCJ1c2VySWQiOiI2MjExMTU1NTUifQ==</vt:lpwstr>
  </property>
</Properties>
</file>