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1A11C">
      <w:pPr>
        <w:pStyle w:val="4"/>
      </w:pPr>
      <w:r>
        <w:rPr>
          <w:b/>
        </w:rPr>
        <w:t>前端交互界面原型、运行截图及部署说明</w:t>
      </w:r>
    </w:p>
    <w:p w14:paraId="2AEA4A19"/>
    <w:p w14:paraId="66048DD0">
      <w:pPr>
        <w:pStyle w:val="5"/>
      </w:pPr>
      <w:r>
        <w:rPr>
          <w:b/>
        </w:rPr>
        <w:t>前端原型概述</w:t>
      </w:r>
    </w:p>
    <w:p w14:paraId="58434C2C">
      <w:r>
        <w:t>本项目当前前端采用 React + Vite + TypeScript 技术栈实现，后端通过 FastAPI 提供接口。整体界面以聊天式交互为核心，目标是为 DAC-3D 后续嵌入式侧边栏提供轻量、直观、可扩展的前端原型。</w:t>
      </w:r>
    </w:p>
    <w:p w14:paraId="30E86AB7">
      <w:pPr>
        <w:pStyle w:val="5"/>
      </w:pPr>
      <w:r>
        <w:rPr>
          <w:b/>
        </w:rPr>
        <w:t>1. 当前前端结构</w:t>
      </w:r>
    </w:p>
    <w:p w14:paraId="6C96E4BD">
      <w:r>
        <w:t>前端主要位于 frontend/ 目录，核心文件包括：</w:t>
      </w:r>
    </w:p>
    <w:p w14:paraId="4BF40CB6">
      <w:pPr>
        <w:pStyle w:val="7"/>
      </w:pPr>
      <w:r>
        <w:t>• frontend/src/App.tsx：页面主逻辑，负责聊天消息管理、流式渲染和状态控制。</w:t>
      </w:r>
    </w:p>
    <w:p w14:paraId="6DB03306">
      <w:pPr>
        <w:pStyle w:val="7"/>
      </w:pPr>
      <w:r>
        <w:t>• frontend/src/api.ts：封装对后端 /api/chat、/api/chat/stream 等接口的调用。</w:t>
      </w:r>
    </w:p>
    <w:p w14:paraId="094B262C">
      <w:pPr>
        <w:pStyle w:val="7"/>
      </w:pPr>
      <w:r>
        <w:t>• frontend/src/styles.css：负责界面视觉风格、消息布局、输入区和侧栏样式。</w:t>
      </w:r>
    </w:p>
    <w:p w14:paraId="1F844037">
      <w:pPr>
        <w:pStyle w:val="7"/>
      </w:pPr>
      <w:r>
        <w:t>• frontend/src/main.tsx：前端入口文件。</w:t>
      </w:r>
    </w:p>
    <w:p w14:paraId="2F801E63">
      <w:pPr>
        <w:pStyle w:val="7"/>
      </w:pPr>
      <w:r>
        <w:t>• frontend/src/types.ts：定义前端与后端交互所需的数据类型。</w:t>
      </w:r>
    </w:p>
    <w:p w14:paraId="1F91B61E">
      <w:pPr>
        <w:pStyle w:val="5"/>
      </w:pPr>
      <w:r>
        <w:rPr>
          <w:b/>
        </w:rPr>
        <w:t>2. 当前交互原型特征</w:t>
      </w:r>
    </w:p>
    <w:p w14:paraId="7C4116D9">
      <w:pPr>
        <w:pStyle w:val="6"/>
      </w:pPr>
      <w:r>
        <w:rPr>
          <w:b/>
        </w:rPr>
        <w:t>主界面设计</w:t>
      </w:r>
    </w:p>
    <w:p w14:paraId="02D4841D">
      <w:pPr>
        <w:pStyle w:val="7"/>
      </w:pPr>
      <w:r>
        <w:t>• 主界面以单一聊天窗口为中心，弱化传统多菜单结构。</w:t>
      </w:r>
    </w:p>
    <w:p w14:paraId="6C474093">
      <w:pPr>
        <w:pStyle w:val="7"/>
      </w:pPr>
      <w:r>
        <w:t>• 用户发送消息后，界面先显示用户消息，再逐步流式显示助手回复。</w:t>
      </w:r>
    </w:p>
    <w:p w14:paraId="091A9AC9">
      <w:pPr>
        <w:pStyle w:val="7"/>
      </w:pPr>
      <w:r>
        <w:t>• 页面支持多轮历史记录，便于连续问答和上下文追踪。</w:t>
      </w:r>
    </w:p>
    <w:p w14:paraId="339DE14E">
      <w:pPr>
        <w:pStyle w:val="6"/>
      </w:pPr>
      <w:r>
        <w:rPr>
          <w:b/>
        </w:rPr>
        <w:t>详细资料与设置面板</w:t>
      </w:r>
    </w:p>
    <w:p w14:paraId="5997511E">
      <w:pPr>
        <w:pStyle w:val="7"/>
      </w:pPr>
      <w:r>
        <w:t>• 详细资料面板用于展示来源依据、结构化命令预览、状态摘要和解析结果。</w:t>
      </w:r>
    </w:p>
    <w:p w14:paraId="53694552">
      <w:pPr>
        <w:pStyle w:val="7"/>
      </w:pPr>
      <w:r>
        <w:t>• 设置面板用于查看运行信息并执行知识库上传与重建等管理操作。</w:t>
      </w:r>
    </w:p>
    <w:p w14:paraId="3E81C93D">
      <w:pPr>
        <w:pStyle w:val="6"/>
      </w:pPr>
      <w:r>
        <w:rPr>
          <w:b/>
        </w:rPr>
        <w:t>交互细节</w:t>
      </w:r>
    </w:p>
    <w:p w14:paraId="223986BE">
      <w:pPr>
        <w:pStyle w:val="7"/>
      </w:pPr>
      <w:r>
        <w:t>• 支持 SSE 流式输出。</w:t>
      </w:r>
    </w:p>
    <w:p w14:paraId="49B0D210">
      <w:pPr>
        <w:pStyle w:val="7"/>
      </w:pPr>
      <w:r>
        <w:t>• 支持消息列表自动滚动。</w:t>
      </w:r>
    </w:p>
    <w:p w14:paraId="4CA6941C">
      <w:pPr>
        <w:pStyle w:val="7"/>
      </w:pPr>
      <w:r>
        <w:t>• 支持在流式回复完成后统一落地最终答案。</w:t>
      </w:r>
    </w:p>
    <w:p w14:paraId="4C6CFF03">
      <w:pPr>
        <w:pStyle w:val="7"/>
      </w:pPr>
      <w:r>
        <w:t>• 保留后续嵌入 DAC-3D 客户端侧边栏的界面扩展空间。</w:t>
      </w:r>
    </w:p>
    <w:p w14:paraId="009D372D">
      <w:pPr>
        <w:pStyle w:val="5"/>
      </w:pPr>
      <w:r>
        <w:rPr>
          <w:b/>
        </w:rPr>
        <w:t>3. 运行截图说明</w:t>
      </w:r>
      <w:r>
        <w:t>：</w:t>
      </w:r>
    </w:p>
    <w:p w14:paraId="630C0102">
      <w:pPr>
        <w:pStyle w:val="7"/>
      </w:pPr>
      <w:r>
        <w:t>1. 首页聊天主界面截图：展示输入框、消息区和整体界面布局。</w:t>
      </w:r>
    </w:p>
    <w:p w14:paraId="26FB10D0">
      <w:pPr>
        <w:pStyle w:val="7"/>
      </w:pPr>
      <w:r>
        <w:drawing>
          <wp:inline distT="0" distB="0" distL="114300" distR="114300">
            <wp:extent cx="5499100" cy="29933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6015">
      <w:pPr>
        <w:pStyle w:val="7"/>
        <w:numPr>
          <w:ilvl w:val="0"/>
          <w:numId w:val="1"/>
        </w:numPr>
      </w:pPr>
      <w:r>
        <w:t>参数问答场景截图：展示回答文本和来源依据区域。</w:t>
      </w:r>
    </w:p>
    <w:p w14:paraId="2C69BB1B">
      <w:pPr>
        <w:pStyle w:val="7"/>
        <w:numPr>
          <w:numId w:val="0"/>
        </w:numPr>
        <w:spacing w:before="0" w:after="0" w:line="360" w:lineRule="auto"/>
      </w:pPr>
      <w:bookmarkStart w:id="0" w:name="_GoBack"/>
      <w:bookmarkEnd w:id="0"/>
    </w:p>
    <w:p w14:paraId="40E3F56D">
      <w:pPr>
        <w:pStyle w:val="7"/>
        <w:numPr>
          <w:ilvl w:val="0"/>
          <w:numId w:val="1"/>
        </w:numPr>
        <w:ind w:left="420" w:leftChars="0" w:hanging="210" w:firstLineChars="0"/>
      </w:pPr>
      <w:r>
        <w:t>扫描命令预览截图：展示自然语言操作请求生成的结构化命令。</w:t>
      </w:r>
    </w:p>
    <w:p w14:paraId="74CD4888">
      <w:pPr>
        <w:pStyle w:val="7"/>
        <w:numPr>
          <w:numId w:val="0"/>
        </w:numPr>
        <w:spacing w:before="0" w:after="0" w:line="360" w:lineRule="auto"/>
      </w:pPr>
    </w:p>
    <w:p w14:paraId="4C8E293D">
      <w:pPr>
        <w:pStyle w:val="7"/>
      </w:pPr>
      <w:r>
        <w:t>4. 设置面板截图：展示知识库重建和运行信息区域。</w:t>
      </w:r>
    </w:p>
    <w:p w14:paraId="036E36EB">
      <w:pPr>
        <w:pStyle w:val="5"/>
      </w:pPr>
      <w:r>
        <w:rPr>
          <w:b/>
        </w:rPr>
        <w:t>4. 部署说明</w:t>
      </w:r>
    </w:p>
    <w:p w14:paraId="095860BA">
      <w:pPr>
        <w:pStyle w:val="6"/>
      </w:pPr>
      <w:r>
        <w:rPr>
          <w:b/>
        </w:rPr>
        <w:t>环境要求</w:t>
      </w:r>
    </w:p>
    <w:p w14:paraId="122708D2">
      <w:pPr>
        <w:pStyle w:val="7"/>
      </w:pPr>
      <w:r>
        <w:t>• Python 3.10 及以上</w:t>
      </w:r>
    </w:p>
    <w:p w14:paraId="02ABC3DE">
      <w:pPr>
        <w:pStyle w:val="7"/>
      </w:pPr>
      <w:r>
        <w:t>• Node.js 20 及以上</w:t>
      </w:r>
    </w:p>
    <w:p w14:paraId="76655D1B">
      <w:pPr>
        <w:pStyle w:val="7"/>
      </w:pPr>
      <w:r>
        <w:t>• npm</w:t>
      </w:r>
    </w:p>
    <w:p w14:paraId="052DD5EB">
      <w:pPr>
        <w:pStyle w:val="6"/>
      </w:pPr>
      <w:r>
        <w:rPr>
          <w:b/>
        </w:rPr>
        <w:t>依赖安装</w:t>
      </w:r>
    </w:p>
    <w:p w14:paraId="60B2E97A">
      <w:r>
        <w:t>在项目根目录执行以下步骤：</w:t>
      </w:r>
    </w:p>
    <w:p w14:paraId="7264A7E3">
      <w:pPr>
        <w:pStyle w:val="7"/>
      </w:pPr>
      <w:r>
        <w:t>1. python -m pip install -e .</w:t>
      </w:r>
    </w:p>
    <w:p w14:paraId="416F6235">
      <w:pPr>
        <w:pStyle w:val="7"/>
      </w:pPr>
      <w:r>
        <w:t>2. python -m pip install -e ".[dev]"</w:t>
      </w:r>
    </w:p>
    <w:p w14:paraId="5BC7C65B">
      <w:pPr>
        <w:pStyle w:val="7"/>
      </w:pPr>
      <w:r>
        <w:t>3. cd frontend</w:t>
      </w:r>
    </w:p>
    <w:p w14:paraId="26E58ADB">
      <w:pPr>
        <w:pStyle w:val="7"/>
      </w:pPr>
      <w:r>
        <w:t>4. npm install</w:t>
      </w:r>
    </w:p>
    <w:p w14:paraId="6CE7B4AE">
      <w:pPr>
        <w:pStyle w:val="6"/>
      </w:pPr>
      <w:r>
        <w:rPr>
          <w:b/>
        </w:rPr>
        <w:t>前端构建</w:t>
      </w:r>
    </w:p>
    <w:p w14:paraId="04F7A8E8">
      <w:r>
        <w:t>在 frontend/ 目录执行：</w:t>
      </w:r>
    </w:p>
    <w:p w14:paraId="7137B283">
      <w:pPr>
        <w:pStyle w:val="7"/>
      </w:pPr>
      <w:r>
        <w:t>1. npm run build</w:t>
      </w:r>
    </w:p>
    <w:p w14:paraId="5E4AEF4A">
      <w:r>
        <w:t>构建完成后会生成 frontend/dist/，供 FastAPI 直接托管。</w:t>
      </w:r>
    </w:p>
    <w:p w14:paraId="1F8B7CFF">
      <w:pPr>
        <w:pStyle w:val="6"/>
      </w:pPr>
      <w:r>
        <w:rPr>
          <w:b/>
        </w:rPr>
        <w:t>开发模式运行</w:t>
      </w:r>
    </w:p>
    <w:p w14:paraId="1F3DD261">
      <w:r>
        <w:t>前端开发调试时可执行：</w:t>
      </w:r>
    </w:p>
    <w:p w14:paraId="054D0307">
      <w:pPr>
        <w:pStyle w:val="7"/>
      </w:pPr>
      <w:r>
        <w:t>1. cd frontend</w:t>
      </w:r>
    </w:p>
    <w:p w14:paraId="73ED2FA5">
      <w:pPr>
        <w:pStyle w:val="7"/>
      </w:pPr>
      <w:r>
        <w:t>2. npm run dev</w:t>
      </w:r>
    </w:p>
    <w:p w14:paraId="0AADBC45">
      <w:r>
        <w:t>后端单独执行：</w:t>
      </w:r>
    </w:p>
    <w:p w14:paraId="3D548298">
      <w:pPr>
        <w:pStyle w:val="7"/>
      </w:pPr>
      <w:r>
        <w:t>1. python app.py</w:t>
      </w:r>
    </w:p>
    <w:p w14:paraId="633A69DD">
      <w:pPr>
        <w:pStyle w:val="6"/>
      </w:pPr>
      <w:r>
        <w:rPr>
          <w:b/>
        </w:rPr>
        <w:t>一体化运行</w:t>
      </w:r>
    </w:p>
    <w:p w14:paraId="41ED37BD">
      <w:r>
        <w:t>在项目根目录执行：</w:t>
      </w:r>
    </w:p>
    <w:p w14:paraId="2C3E44FC">
      <w:pPr>
        <w:pStyle w:val="7"/>
      </w:pPr>
      <w:r>
        <w:t>1. python app.py</w:t>
      </w:r>
    </w:p>
    <w:p w14:paraId="0CDA59BB">
      <w:r>
        <w:t>若 frontend/dist/ 已存在，FastAPI 会直接提供完整 Web 页面；若未构建，系统会返回前端未构建提示页面。</w:t>
      </w:r>
    </w:p>
    <w:p w14:paraId="2BC6E6BF">
      <w:pPr>
        <w:pStyle w:val="5"/>
      </w:pPr>
      <w:r>
        <w:rPr>
          <w:b/>
        </w:rPr>
        <w:t>5. 当前界面完成情况</w:t>
      </w:r>
    </w:p>
    <w:p w14:paraId="5336D273">
      <w:pPr>
        <w:pStyle w:val="7"/>
      </w:pPr>
      <w:r>
        <w:t>• 已完成聊天式主界面原型。</w:t>
      </w:r>
    </w:p>
    <w:p w14:paraId="6019B5E5">
      <w:pPr>
        <w:pStyle w:val="7"/>
      </w:pPr>
      <w:r>
        <w:t>• 已完成流式回复交互。</w:t>
      </w:r>
    </w:p>
    <w:p w14:paraId="406F7CDC">
      <w:pPr>
        <w:pStyle w:val="7"/>
      </w:pPr>
      <w:r>
        <w:t>• 已完成详细资料和设置面板交互。</w:t>
      </w:r>
    </w:p>
    <w:p w14:paraId="5EB4A949">
      <w:pPr>
        <w:pStyle w:val="7"/>
      </w:pPr>
      <w:r>
        <w:t>• 已完成与后端问答、状态、知识库构建接口的对接。</w:t>
      </w:r>
    </w:p>
    <w:p w14:paraId="4482F5F7">
      <w:pPr>
        <w:pStyle w:val="5"/>
      </w:pPr>
      <w:r>
        <w:rPr>
          <w:b/>
        </w:rPr>
        <w:t>6. 后续优化方向</w:t>
      </w:r>
    </w:p>
    <w:p w14:paraId="613E1009">
      <w:pPr>
        <w:pStyle w:val="7"/>
      </w:pPr>
      <w:r>
        <w:t>• 结合真实 DAC-3D 客户端尺寸进一步优化嵌入式布局。</w:t>
      </w:r>
    </w:p>
    <w:p w14:paraId="5EA216D6">
      <w:pPr>
        <w:pStyle w:val="7"/>
      </w:pPr>
      <w:r>
        <w:t>• 补充更多运行截图并整理成答辩展示材料。</w:t>
      </w:r>
    </w:p>
    <w:p w14:paraId="39CB9AF9">
      <w:pPr>
        <w:pStyle w:val="7"/>
      </w:pPr>
      <w:r>
        <w:t>• 继续打磨消息列表、侧栏切换和结果面板的细节表现。</w:t>
      </w:r>
    </w:p>
    <w:sectPr>
      <w:pgSz w:w="11906" w:h="16838"/>
      <w:pgMar w:top="1440" w:right="144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37DA1"/>
    <w:multiLevelType w:val="singleLevel"/>
    <w:tmpl w:val="B4F37DA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EC22A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</w:pPr>
    <w:rPr>
      <w:rFonts w:ascii="Times New Roman" w:hAnsi="Times New Roman" w:eastAsia="宋体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ocumentTitle"/>
    <w:qFormat/>
    <w:uiPriority w:val="0"/>
    <w:pPr>
      <w:spacing w:before="120" w:after="240" w:line="360" w:lineRule="auto"/>
      <w:jc w:val="center"/>
    </w:pPr>
    <w:rPr>
      <w:rFonts w:ascii="Times New Roman" w:hAnsi="Times New Roman" w:eastAsia="黑体"/>
      <w:b/>
      <w:sz w:val="32"/>
      <w:szCs w:val="24"/>
    </w:rPr>
  </w:style>
  <w:style w:type="paragraph" w:customStyle="1" w:styleId="5">
    <w:name w:val="Heading1"/>
    <w:basedOn w:val="1"/>
    <w:qFormat/>
    <w:uiPriority w:val="0"/>
    <w:pPr>
      <w:spacing w:before="240" w:after="120"/>
      <w:ind w:firstLine="0"/>
    </w:pPr>
    <w:rPr>
      <w:rFonts w:ascii="Times New Roman" w:hAnsi="Times New Roman" w:eastAsia="黑体"/>
      <w:b/>
      <w:sz w:val="28"/>
    </w:rPr>
  </w:style>
  <w:style w:type="paragraph" w:customStyle="1" w:styleId="6">
    <w:name w:val="Heading2"/>
    <w:basedOn w:val="1"/>
    <w:qFormat/>
    <w:uiPriority w:val="0"/>
    <w:pPr>
      <w:spacing w:before="120" w:after="60"/>
      <w:ind w:firstLine="0"/>
    </w:pPr>
    <w:rPr>
      <w:rFonts w:ascii="Times New Roman" w:hAnsi="Times New Roman" w:eastAsia="黑体"/>
      <w:b/>
      <w:sz w:val="26"/>
    </w:rPr>
  </w:style>
  <w:style w:type="paragraph" w:customStyle="1" w:styleId="7">
    <w:name w:val="ListBody"/>
    <w:basedOn w:val="1"/>
    <w:uiPriority w:val="0"/>
    <w:pPr>
      <w:ind w:left="420" w:hanging="21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</TotalTime>
  <ScaleCrop>false</ScaleCrop>
  <LinksUpToDate>false</LinksUpToDate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2026-05-08T08:20:00Z</dcterms:created>
  <dc:creator>Codex</dc:creator>
  <cp:lastModifiedBy>Ysevan</cp:lastModifiedBy>
  <dcterms:modified xsi:type="dcterms:W3CDTF">2026-05-08T08:37:26Z</dcterms:modified>
  <dc:title>前端交互界面原型、运行截图及部署说明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F494DC6CC5AD49BFACEF704F8A550C54_12</vt:lpwstr>
  </property>
</Properties>
</file>