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F3D1" w14:textId="77777777" w:rsidR="00554A27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b/>
          <w:sz w:val="44"/>
        </w:rPr>
        <w:t>            小七VS万卷书</w:t>
      </w:r>
    </w:p>
    <w:p w14:paraId="00679623" w14:textId="77777777" w:rsidR="00554A27" w:rsidRDefault="00000000">
      <w:pPr>
        <w:pStyle w:val="3"/>
        <w:rPr>
          <w:rFonts w:hint="eastAsia"/>
        </w:rPr>
      </w:pPr>
      <w:r>
        <w:t>它们是同一生态下的两个产品，分属不同阶段:</w:t>
      </w:r>
    </w:p>
    <w:tbl>
      <w:tblPr>
        <w:tblW w:w="7655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5855"/>
      </w:tblGrid>
      <w:tr w:rsidR="00554A27" w14:paraId="6C772A40" w14:textId="77777777" w:rsidTr="006D4786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0F75DE9" w14:textId="77777777" w:rsidR="00554A27" w:rsidRDefault="00554A27">
            <w:pPr>
              <w:rPr>
                <w:rFonts w:hint="eastAsia"/>
              </w:rPr>
            </w:pPr>
          </w:p>
        </w:tc>
        <w:tc>
          <w:tcPr>
            <w:tcW w:w="900" w:type="dxa"/>
            <w:shd w:val="clear" w:color="auto" w:fill="5171E5"/>
          </w:tcPr>
          <w:p w14:paraId="4CDA7907" w14:textId="77777777" w:rsidR="00554A27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小七App</w:t>
            </w:r>
          </w:p>
        </w:tc>
        <w:tc>
          <w:tcPr>
            <w:tcW w:w="5855" w:type="dxa"/>
            <w:shd w:val="clear" w:color="auto" w:fill="45A450"/>
          </w:tcPr>
          <w:p w14:paraId="7461F168" w14:textId="77777777" w:rsidR="00554A27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万卷书平台</w:t>
            </w:r>
          </w:p>
        </w:tc>
      </w:tr>
      <w:tr w:rsidR="00554A27" w14:paraId="0B63471E" w14:textId="77777777" w:rsidTr="006D478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CEFEB"/>
          </w:tcPr>
          <w:p w14:paraId="329CC2AD" w14:textId="77777777" w:rsidR="00554A27" w:rsidRDefault="00000000">
            <w:pPr>
              <w:rPr>
                <w:rFonts w:hint="eastAsia"/>
              </w:rPr>
            </w:pPr>
            <w:r>
              <w:t>定位</w:t>
            </w:r>
          </w:p>
        </w:tc>
        <w:tc>
          <w:tcPr>
            <w:tcW w:w="900" w:type="dxa"/>
          </w:tcPr>
          <w:p w14:paraId="42E53034" w14:textId="77777777" w:rsidR="00554A27" w:rsidRDefault="00000000">
            <w:pPr>
              <w:rPr>
                <w:rFonts w:hint="eastAsia"/>
              </w:rPr>
            </w:pPr>
            <w:r>
              <w:t>AI智能学习助手</w:t>
            </w:r>
          </w:p>
        </w:tc>
        <w:tc>
          <w:tcPr>
            <w:tcW w:w="5855" w:type="dxa"/>
          </w:tcPr>
          <w:p w14:paraId="6D770E0F" w14:textId="77777777" w:rsidR="00554A27" w:rsidRDefault="00000000">
            <w:pPr>
              <w:rPr>
                <w:rFonts w:hint="eastAsia"/>
              </w:rPr>
            </w:pPr>
            <w:r>
              <w:t>AI知识管理系统</w:t>
            </w:r>
          </w:p>
        </w:tc>
      </w:tr>
      <w:tr w:rsidR="00554A27" w14:paraId="11AC87A9" w14:textId="77777777" w:rsidTr="006D478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CEFEB"/>
          </w:tcPr>
          <w:p w14:paraId="7AAC1280" w14:textId="77777777" w:rsidR="00554A27" w:rsidRDefault="00000000">
            <w:pPr>
              <w:rPr>
                <w:rFonts w:hint="eastAsia"/>
              </w:rPr>
            </w:pPr>
            <w:r>
              <w:t>阶段</w:t>
            </w:r>
          </w:p>
        </w:tc>
        <w:tc>
          <w:tcPr>
            <w:tcW w:w="900" w:type="dxa"/>
          </w:tcPr>
          <w:p w14:paraId="364EB914" w14:textId="77777777" w:rsidR="00554A27" w:rsidRDefault="00000000">
            <w:pPr>
              <w:rPr>
                <w:rFonts w:hint="eastAsia"/>
              </w:rPr>
            </w:pPr>
            <w:r>
              <w:t>V1.0(2026)</w:t>
            </w:r>
          </w:p>
        </w:tc>
        <w:tc>
          <w:tcPr>
            <w:tcW w:w="5855" w:type="dxa"/>
          </w:tcPr>
          <w:p w14:paraId="051F026B" w14:textId="77777777" w:rsidR="00554A27" w:rsidRDefault="00000000">
            <w:pPr>
              <w:rPr>
                <w:rFonts w:hint="eastAsia"/>
              </w:rPr>
            </w:pPr>
            <w:r>
              <w:t>V2.0(2027–2029)</w:t>
            </w:r>
          </w:p>
        </w:tc>
      </w:tr>
      <w:tr w:rsidR="00554A27" w14:paraId="3C811299" w14:textId="77777777" w:rsidTr="006D478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CEFEB"/>
          </w:tcPr>
          <w:p w14:paraId="22DD0822" w14:textId="77777777" w:rsidR="00554A27" w:rsidRDefault="00000000">
            <w:pPr>
              <w:rPr>
                <w:rFonts w:hint="eastAsia"/>
              </w:rPr>
            </w:pPr>
            <w:r>
              <w:t>核心功能</w:t>
            </w:r>
          </w:p>
        </w:tc>
        <w:tc>
          <w:tcPr>
            <w:tcW w:w="900" w:type="dxa"/>
          </w:tcPr>
          <w:p w14:paraId="148DBA80" w14:textId="77777777" w:rsidR="00554A27" w:rsidRDefault="00000000">
            <w:pPr>
              <w:rPr>
                <w:rFonts w:hint="eastAsia"/>
              </w:rPr>
            </w:pPr>
            <w:r>
              <w:t>拍照/文字笔记、AI笔记分析、做笔记指导、圈画批注、情绪机器人</w:t>
            </w:r>
          </w:p>
        </w:tc>
        <w:tc>
          <w:tcPr>
            <w:tcW w:w="5855" w:type="dxa"/>
          </w:tcPr>
          <w:p w14:paraId="1C38722E" w14:textId="77777777" w:rsidR="00554A27" w:rsidRDefault="00000000">
            <w:pPr>
              <w:rPr>
                <w:rFonts w:hint="eastAsia"/>
              </w:rPr>
            </w:pPr>
            <w:r>
              <w:t>知识图谱构建、学习路径可视化、AI驱动的知识扩展、认知诊断</w:t>
            </w:r>
          </w:p>
        </w:tc>
      </w:tr>
      <w:tr w:rsidR="00554A27" w14:paraId="7720A5C4" w14:textId="77777777" w:rsidTr="006D478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CEFEB"/>
          </w:tcPr>
          <w:p w14:paraId="3EB340CA" w14:textId="77777777" w:rsidR="00554A27" w:rsidRDefault="00000000">
            <w:pPr>
              <w:rPr>
                <w:rFonts w:hint="eastAsia"/>
              </w:rPr>
            </w:pPr>
            <w:r>
              <w:t>用户画像</w:t>
            </w:r>
          </w:p>
        </w:tc>
        <w:tc>
          <w:tcPr>
            <w:tcW w:w="900" w:type="dxa"/>
          </w:tcPr>
          <w:p w14:paraId="7DC94A9D" w14:textId="77777777" w:rsidR="00554A27" w:rsidRDefault="00000000">
            <w:pPr>
              <w:rPr>
                <w:rFonts w:hint="eastAsia"/>
              </w:rPr>
            </w:pPr>
            <w:r>
              <w:t>终身学习者(18–35岁)</w:t>
            </w:r>
          </w:p>
        </w:tc>
        <w:tc>
          <w:tcPr>
            <w:tcW w:w="5855" w:type="dxa"/>
          </w:tcPr>
          <w:p w14:paraId="2E4062F2" w14:textId="77777777" w:rsidR="00554A27" w:rsidRDefault="00000000">
            <w:pPr>
              <w:rPr>
                <w:rFonts w:hint="eastAsia"/>
              </w:rPr>
            </w:pPr>
            <w:r>
              <w:t>深度学习者、研究者、小七的进</w:t>
            </w:r>
            <w:proofErr w:type="gramStart"/>
            <w:r>
              <w:t>阶用户</w:t>
            </w:r>
            <w:proofErr w:type="gramEnd"/>
          </w:p>
        </w:tc>
      </w:tr>
      <w:tr w:rsidR="00554A27" w14:paraId="225BE57E" w14:textId="77777777" w:rsidTr="006D478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CEFEB"/>
          </w:tcPr>
          <w:p w14:paraId="3A8457D3" w14:textId="77777777" w:rsidR="00554A27" w:rsidRDefault="00000000">
            <w:pPr>
              <w:rPr>
                <w:rFonts w:hint="eastAsia"/>
              </w:rPr>
            </w:pPr>
            <w:r>
              <w:t>与用户的关系</w:t>
            </w:r>
          </w:p>
        </w:tc>
        <w:tc>
          <w:tcPr>
            <w:tcW w:w="900" w:type="dxa"/>
          </w:tcPr>
          <w:p w14:paraId="022A0ACE" w14:textId="77777777" w:rsidR="00554A27" w:rsidRDefault="00000000">
            <w:pPr>
              <w:rPr>
                <w:rFonts w:hint="eastAsia"/>
              </w:rPr>
            </w:pPr>
            <w:r>
              <w:t>第一次接触，建立情感连接</w:t>
            </w:r>
          </w:p>
        </w:tc>
        <w:tc>
          <w:tcPr>
            <w:tcW w:w="5855" w:type="dxa"/>
          </w:tcPr>
          <w:p w14:paraId="21ED2973" w14:textId="77777777" w:rsidR="00554A27" w:rsidRDefault="00000000">
            <w:pPr>
              <w:rPr>
                <w:rFonts w:hint="eastAsia"/>
              </w:rPr>
            </w:pPr>
            <w:r>
              <w:t>从“用工具”到“建体系”</w:t>
            </w:r>
          </w:p>
        </w:tc>
      </w:tr>
      <w:tr w:rsidR="00554A27" w14:paraId="49586BE2" w14:textId="77777777" w:rsidTr="006D478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CEFEB"/>
          </w:tcPr>
          <w:p w14:paraId="3A7FCC8B" w14:textId="77777777" w:rsidR="00554A27" w:rsidRDefault="00000000">
            <w:pPr>
              <w:rPr>
                <w:rFonts w:hint="eastAsia"/>
              </w:rPr>
            </w:pPr>
            <w:r>
              <w:t>数据关系</w:t>
            </w:r>
          </w:p>
        </w:tc>
        <w:tc>
          <w:tcPr>
            <w:tcW w:w="900" w:type="dxa"/>
          </w:tcPr>
          <w:p w14:paraId="53D6CC0F" w14:textId="77777777" w:rsidR="00554A27" w:rsidRDefault="00000000">
            <w:pPr>
              <w:rPr>
                <w:rFonts w:hint="eastAsia"/>
              </w:rPr>
            </w:pPr>
            <w:r>
              <w:t>产生学习数据</w:t>
            </w:r>
          </w:p>
        </w:tc>
        <w:tc>
          <w:tcPr>
            <w:tcW w:w="5855" w:type="dxa"/>
          </w:tcPr>
          <w:p w14:paraId="725F33F0" w14:textId="77777777" w:rsidR="00554A27" w:rsidRDefault="00000000">
            <w:pPr>
              <w:rPr>
                <w:rFonts w:hint="eastAsia"/>
              </w:rPr>
            </w:pPr>
            <w:r>
              <w:t>消费小七积累的数据，提供更深的分析</w:t>
            </w:r>
          </w:p>
        </w:tc>
      </w:tr>
    </w:tbl>
    <w:p w14:paraId="602F93F1" w14:textId="77777777" w:rsidR="00554A27" w:rsidRDefault="00000000">
      <w:pPr>
        <w:pStyle w:val="2"/>
        <w:rPr>
          <w:rFonts w:hint="eastAsia"/>
        </w:rPr>
      </w:pPr>
      <w:r>
        <w:t>为什么是分开的？</w:t>
      </w:r>
    </w:p>
    <w:p w14:paraId="1C4B7266" w14:textId="77777777" w:rsidR="00554A27" w:rsidRDefault="00000000">
      <w:pPr>
        <w:pStyle w:val="3"/>
        <w:rPr>
          <w:rFonts w:hint="eastAsia"/>
        </w:rPr>
      </w:pPr>
      <w:r>
        <w:t>1. 定位不同，用户需求不同：</w:t>
      </w:r>
    </w:p>
    <w:p w14:paraId="15707179" w14:textId="77777777" w:rsidR="00554A27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小</w:t>
      </w:r>
      <w:proofErr w:type="gramStart"/>
      <w:r>
        <w:rPr>
          <w:rFonts w:ascii="微软雅黑" w:eastAsia="微软雅黑" w:hAnsi="微软雅黑" w:cs="微软雅黑"/>
          <w:sz w:val="28"/>
        </w:rPr>
        <w:t>七解决</w:t>
      </w:r>
      <w:proofErr w:type="gramEnd"/>
      <w:r>
        <w:rPr>
          <w:rFonts w:ascii="微软雅黑" w:eastAsia="微软雅黑" w:hAnsi="微软雅黑" w:cs="微软雅黑"/>
          <w:sz w:val="28"/>
        </w:rPr>
        <w:t>的是“怎么记笔记、怎么学习”的问题。万卷书解决的是“我的知识体系是什么、还缺什么”的问题。后者需要前者积累的大量数据才能发挥作用。</w:t>
      </w:r>
    </w:p>
    <w:p w14:paraId="15BDEE33" w14:textId="77777777" w:rsidR="00554A27" w:rsidRDefault="00000000">
      <w:pPr>
        <w:pStyle w:val="3"/>
        <w:rPr>
          <w:rFonts w:hint="eastAsia"/>
        </w:rPr>
      </w:pPr>
      <w:r>
        <w:lastRenderedPageBreak/>
        <w:t>﻿</w:t>
      </w:r>
      <w:r>
        <w:cr/>
        <w:t>2. 技术复杂度不同：</w:t>
      </w:r>
    </w:p>
    <w:p w14:paraId="3267D9B1" w14:textId="77777777" w:rsidR="00554A27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知识图谱构建、学习路径可视化、跨领域知识关联，这些需要更强的AI能力和更丰富的数据，不适合放在V1.0里。</w:t>
      </w:r>
    </w:p>
    <w:p w14:paraId="551739DC" w14:textId="77777777" w:rsidR="00554A27" w:rsidRDefault="00000000">
      <w:pPr>
        <w:pStyle w:val="3"/>
        <w:rPr>
          <w:rFonts w:hint="eastAsia"/>
        </w:rPr>
      </w:pPr>
      <w:r>
        <w:t>﻿</w:t>
      </w:r>
      <w:r>
        <w:cr/>
        <w:t>3. 商业模式不同：</w:t>
      </w:r>
    </w:p>
    <w:p w14:paraId="77138F99" w14:textId="77777777" w:rsidR="00554A27" w:rsidRDefault="00000000">
      <w:pPr>
        <w:rPr>
          <w:rFonts w:hint="eastAsia"/>
        </w:rPr>
      </w:pPr>
      <w:proofErr w:type="gramStart"/>
      <w:r>
        <w:rPr>
          <w:rFonts w:ascii="微软雅黑" w:eastAsia="微软雅黑" w:hAnsi="微软雅黑" w:cs="微软雅黑"/>
          <w:sz w:val="28"/>
        </w:rPr>
        <w:t>小七走</w:t>
      </w:r>
      <w:proofErr w:type="gramEnd"/>
      <w:r>
        <w:rPr>
          <w:rFonts w:ascii="微软雅黑" w:eastAsia="微软雅黑" w:hAnsi="微软雅黑" w:cs="微软雅黑"/>
          <w:sz w:val="28"/>
        </w:rPr>
        <w:t>C端免费+增值订阅。万卷书可能走更高客单价的专业版订阅，甚至面向研究者和教育工作者。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---</w:t>
      </w:r>
    </w:p>
    <w:p w14:paraId="4478E940" w14:textId="77777777" w:rsidR="00554A27" w:rsidRDefault="00000000">
      <w:pPr>
        <w:pStyle w:val="2"/>
        <w:rPr>
          <w:rFonts w:hint="eastAsia"/>
        </w:rPr>
      </w:pPr>
      <w:r>
        <w:t>﻿</w:t>
      </w:r>
      <w:r>
        <w:cr/>
      </w:r>
      <w:r>
        <w:cr/>
        <w:t>两者的关系</w:t>
      </w:r>
    </w:p>
    <w:p w14:paraId="6D992213" w14:textId="77777777" w:rsidR="00554A27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· 小七是用户入口，是数据起点，是建立情感连接的第一次接触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万卷书是小七的进阶形态，是小</w:t>
      </w:r>
      <w:proofErr w:type="gramStart"/>
      <w:r>
        <w:rPr>
          <w:rFonts w:ascii="微软雅黑" w:eastAsia="微软雅黑" w:hAnsi="微软雅黑" w:cs="微软雅黑"/>
          <w:sz w:val="28"/>
        </w:rPr>
        <w:t>七数据</w:t>
      </w:r>
      <w:proofErr w:type="gramEnd"/>
      <w:r>
        <w:rPr>
          <w:rFonts w:ascii="微软雅黑" w:eastAsia="微软雅黑" w:hAnsi="微软雅黑" w:cs="微软雅黑"/>
          <w:sz w:val="28"/>
        </w:rPr>
        <w:t>价值的深度挖掘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小七的用户可以升级到万卷书，但不是必须的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两者共享</w:t>
      </w:r>
      <w:proofErr w:type="gramStart"/>
      <w:r>
        <w:rPr>
          <w:rFonts w:ascii="微软雅黑" w:eastAsia="微软雅黑" w:hAnsi="微软雅黑" w:cs="微软雅黑"/>
          <w:sz w:val="28"/>
        </w:rPr>
        <w:t>泰坦大模型</w:t>
      </w:r>
      <w:proofErr w:type="gramEnd"/>
      <w:r>
        <w:rPr>
          <w:rFonts w:ascii="微软雅黑" w:eastAsia="微软雅黑" w:hAnsi="微软雅黑" w:cs="微软雅黑"/>
          <w:sz w:val="28"/>
        </w:rPr>
        <w:t>作为底层AI引擎</w:t>
      </w:r>
    </w:p>
    <w:sectPr w:rsidR="00554A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11CD5" w14:textId="77777777" w:rsidR="00E04A38" w:rsidRDefault="00E04A38" w:rsidP="006D47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5C3B17" w14:textId="77777777" w:rsidR="00E04A38" w:rsidRDefault="00E04A38" w:rsidP="006D47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ABE17" w14:textId="77777777" w:rsidR="00E04A38" w:rsidRDefault="00E04A38" w:rsidP="006D47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A75BFE" w14:textId="77777777" w:rsidR="00E04A38" w:rsidRDefault="00E04A38" w:rsidP="006D47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4A27"/>
    <w:rsid w:val="00554A27"/>
    <w:rsid w:val="006D4786"/>
    <w:rsid w:val="008C2972"/>
    <w:rsid w:val="00E0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61FEA"/>
  <w15:docId w15:val="{E4198E3A-DEDD-4108-95E0-DD073F65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1"/>
    </w:rPr>
  </w:style>
  <w:style w:type="paragraph" w:styleId="1">
    <w:name w:val="heading 1"/>
    <w:basedOn w:val="a"/>
    <w:uiPriority w:val="9"/>
    <w:qFormat/>
    <w:pPr>
      <w:outlineLvl w:val="0"/>
    </w:pPr>
    <w:rPr>
      <w:b/>
      <w:sz w:val="42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sz w:val="31"/>
    </w:rPr>
  </w:style>
  <w:style w:type="paragraph" w:styleId="3">
    <w:name w:val="heading 3"/>
    <w:basedOn w:val="a"/>
    <w:uiPriority w:val="9"/>
    <w:unhideWhenUsed/>
    <w:qFormat/>
    <w:pPr>
      <w:outlineLvl w:val="2"/>
    </w:pPr>
    <w:rPr>
      <w:b/>
      <w:sz w:val="31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47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47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47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47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322</Characters>
  <Application>Microsoft Office Word</Application>
  <DocSecurity>0</DocSecurity>
  <Lines>53</Lines>
  <Paragraphs>34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R7 CKY</cp:lastModifiedBy>
  <cp:revision>2</cp:revision>
  <dcterms:created xsi:type="dcterms:W3CDTF">2026-06-09T05:27:00Z</dcterms:created>
  <dcterms:modified xsi:type="dcterms:W3CDTF">2026-06-09T05:48:00Z</dcterms:modified>
</cp:coreProperties>
</file>